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2"/>
        </w:rPr>
        <w:t>AI EDA 课程实验 作业提高要求报告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4B5563"/>
          <w:sz w:val="22"/>
        </w:rPr>
        <w:t>学生提交模板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请使用本报告说明两项作业的设计过程、验证结果和性能数据。报告须与代码一同提交；所有数值应能由保存的运行记录、教师 TB 或 PPA 报告追溯。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提交人信息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项目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填写内容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项目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填写内容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姓名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学号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班级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提交日期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GitHub Fork 链接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提交版本或 commit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代码提交方式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GitHub 链接 / 与报告一同提交的压缩包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运行环境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Linux / Python / 工具版本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代码提交要求</w:t>
      </w:r>
    </w:p>
    <w:p>
      <w:pPr>
        <w:spacing w:after="80"/>
        <w:ind w:left="255" w:hanging="255"/>
      </w:pPr>
      <w:r>
        <w:rPr>
          <w:rFonts w:ascii="Microsoft YaHei" w:hAnsi="Microsoft YaHei" w:eastAsia="Microsoft YaHei"/>
          <w:b w:val="0"/>
          <w:color w:val="1F1F1F"/>
          <w:sz w:val="21"/>
        </w:rPr>
        <w:t>• 每位学生必须同时提交本报告文件和本人开发的项目代码。代码可通过在课程 GitHub 项目上 Fork 后提交链接，也可以将完整项目代码压缩后与本报告一起提交。</w:t>
      </w:r>
    </w:p>
    <w:p>
      <w:pPr>
        <w:spacing w:after="80"/>
        <w:ind w:left="255" w:hanging="255"/>
      </w:pPr>
      <w:r>
        <w:rPr>
          <w:rFonts w:ascii="Microsoft YaHei" w:hAnsi="Microsoft YaHei" w:eastAsia="Microsoft YaHei"/>
          <w:b w:val="0"/>
          <w:color w:val="1F1F1F"/>
          <w:sz w:val="21"/>
        </w:rPr>
        <w:t>• GitHub 提交应给出可访问的仓库链接和用于复现的 commit；压缩包提交应保留目录结构、依赖说明和运行记录。无论采用哪种方式，均不得删除教师 Spec、TB、评分脚本或伪造测试结果。</w:t>
      </w:r>
    </w:p>
    <w:p>
      <w:pPr>
        <w:spacing w:after="80"/>
        <w:ind w:left="255" w:hanging="255"/>
      </w:pPr>
      <w:r>
        <w:rPr>
          <w:rFonts w:ascii="Microsoft YaHei" w:hAnsi="Microsoft YaHei" w:eastAsia="Microsoft YaHei"/>
          <w:b w:val="0"/>
          <w:color w:val="1F1F1F"/>
          <w:sz w:val="21"/>
        </w:rPr>
        <w:t>• 请在报告中说明复现入口，例如启动命令、目标项目、模型配置、教师 TB 命令或工作台运行 ID。不要在报告、代码仓库或压缩包中包含 API Key、SSH 密码或私钥。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作业一 AES 128 加密核 Prompt 设计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任务概述：为单模块 aes128 编写可执行 Prompt，生成满足接口、AES 字节序、轮函数、密钥扩展、同步复位与握手要求的 SystemVerilog，并以教师 AES TB 验收。功能通过后，再比较面积、功耗和 token 消耗。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设计的 Prompt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4F8FC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  <w:insideH w:val="single" w:sz="8" w:space="0" w:color="B7C9D6"/>
              <w:insideV w:val="single" w:sz="8" w:space="0" w:color="B7C9D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5A6A78"/>
                <w:sz w:val="19"/>
              </w:rPr>
              <w:t>请粘贴最终用于生成 RTL 的完整 Prompt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Prompt 设计基本思想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4F8FC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  <w:insideH w:val="single" w:sz="8" w:space="0" w:color="B7C9D6"/>
              <w:insideV w:val="single" w:sz="8" w:space="0" w:color="B7C9D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5A6A78"/>
                <w:sz w:val="19"/>
              </w:rPr>
              <w:t>请说明如何处理接口和时序约束、AES 字节序、轮函数与密钥扩展、S box 并行度或资源复用，以及如何避免生成额外模块或非综合代码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评分规则简述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评分维度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判定要求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功能正确性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以教师 AES TB 的通过结果为前提；未通过时不进入 PPA 比较。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Prompt 质量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Prompt 应完整、可复现，并清楚约束接口、算法要点、时序和输出形式。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工程与指标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提交可追溯的运行记录，比较 tokens、耗时、面积和功耗，并解释最终方案选择。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运行与 PPA 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运行编号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模型与主要参数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教师 TB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消耗 tokens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消耗时间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面积</w:t>
            </w:r>
          </w:p>
        </w:tc>
        <w:tc>
          <w:tcPr>
            <w:tcW w:type="dxa" w:w="107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总功耗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7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7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7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最终采用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7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填写说明：tokens 建议记录 API usage 的总量；时间记录从发起生成到得到该次 TB 结果的墙钟时间；面积与功耗仅在教师 TB 通过且使用固定课程工具链时填写。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验证结果入口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4F8FC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  <w:insideH w:val="single" w:sz="8" w:space="0" w:color="B7C9D6"/>
              <w:insideV w:val="single" w:sz="8" w:space="0" w:color="B7C9D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5A6A78"/>
                <w:sz w:val="19"/>
              </w:rPr>
              <w:t>请填写教师 TB 日志、PPA 报告或工作台运行记录的位置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作业二 EDA Agent 工作流重构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任务概述：选择一个 RISC V 难度等级，改造 Agent 的规划、诊断、补丁和交接流程。重点说明如何减少 Modifier 的无关上下文，如何拆分 Diagnoser 和 Patch Agent，以及如何通过教师 TB、PPA 与 benchmark 证明改进有效。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选择的难度等级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请勾选或填写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目标项目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教师 TB 最终状态</w:t>
            </w:r>
          </w:p>
        </w:tc>
      </w:tr>
      <w:t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L0 基础五级流水线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L1 I D Cache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L2 Cache 加分支预测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L3 Cache 预测加乱序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设计的 Agent 流程图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4F8FC"/>
            <w:tcBorders>
              <w:top w:val="single" w:sz="10" w:space="0" w:color="7F9DB9"/>
              <w:left w:val="single" w:sz="10" w:space="0" w:color="7F9DB9"/>
              <w:bottom w:val="single" w:sz="10" w:space="0" w:color="7F9DB9"/>
              <w:right w:val="single" w:sz="10" w:space="0" w:color="7F9DB9"/>
              <w:insideH w:val="single" w:sz="10" w:space="0" w:color="7F9DB9"/>
              <w:insideV w:val="single" w:sz="10" w:space="0" w:color="7F9DB9"/>
            </w:tcBorders>
            <w:tcMar>
              <w:top w:w="500" w:type="dxa"/>
              <w:start w:w="180" w:type="dxa"/>
              <w:bottom w:w="50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5A6A78"/>
                <w:sz w:val="26"/>
              </w:rPr>
              <w:t>在此插入 Agent 流程图截图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5A6A78"/>
                <w:sz w:val="19"/>
              </w:rPr>
              <w:t>请保证节点、修复回环与主要 artifact 名称清晰可读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截图下方说明：请标出 Parser、Planner、Coder、Tester、Diagnoser、Patch Agent 等实际节点，以及失败回环和关键 artifact。若你的实现采用不同命名，请在此说明对应关系。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4F8FC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  <w:insideH w:val="single" w:sz="8" w:space="0" w:color="B7C9D6"/>
              <w:insideV w:val="single" w:sz="8" w:space="0" w:color="B7C9D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5A6A78"/>
                <w:sz w:val="19"/>
              </w:rPr>
              <w:t>流程图说明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子 Agent 功能与交接产物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主要功能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接收的文本或文件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交给下游的文本或文件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参数或 Prompt 要点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Parser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Planner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Coder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Tester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Diagnoser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Patch Agent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其他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请特别说明：失败报告如何被压缩为 failure packet，repair brief 中保留了哪些证据和约束，Patch Agent 为什么不需要读取整个工程，以及如何保存 artifact 引用、版本和内容哈希。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Agent 运行与 PPA 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运行编号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项目等级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教师 TB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面积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总功耗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消耗 tokens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消耗时间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修复轮次与备注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最终采用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Benchmark 性能评估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Benchmark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通过状态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周期数</w:t>
            </w:r>
          </w:p>
        </w:tc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CPI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分支误预测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乱序旁路事件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其他指标与说明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4F8FC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低等级项目不适用的指标可填写 N A。请附教师 TB 或 benchmark 输出中的对应证据，不应把能力标志本身当作性能结果。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性能结论与证据位置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4F8FC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  <w:insideH w:val="single" w:sz="8" w:space="0" w:color="B7C9D6"/>
              <w:insideV w:val="single" w:sz="8" w:space="0" w:color="B7C9D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5A6A78"/>
                <w:sz w:val="19"/>
              </w:rPr>
              <w:t>请简述主要性能瓶颈、你的 Agent 重构带来的变化，以及原始 benchmark 日志或图表的位置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color w:val="8A98A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Microsoft YaHei" w:hAnsi="Microsoft YaHei" w:eastAsia="Microsoft YaHei"/>
        <w:b w:val="0"/>
        <w:color w:val="6B7280"/>
        <w:sz w:val="16"/>
      </w:rPr>
      <w:t>AI EDA 课程实验  作业提高要求报告模板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EDA 课程实验 作业提高要求报告</dc:title>
  <dc:subject>学生作业提交模板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