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681C" w14:textId="77777777" w:rsidR="00217ADC" w:rsidRPr="00217ADC" w:rsidRDefault="00217ADC" w:rsidP="00217ADC">
      <w:pPr>
        <w:rPr>
          <w:rFonts w:asciiTheme="majorHAnsi" w:hAnsiTheme="majorHAnsi"/>
          <w:b/>
          <w:bCs/>
          <w:sz w:val="32"/>
          <w:szCs w:val="32"/>
        </w:rPr>
      </w:pPr>
      <w:bookmarkStart w:id="0" w:name="OLE_LINK8"/>
      <w:r w:rsidRPr="00217ADC">
        <w:rPr>
          <w:rFonts w:asciiTheme="majorHAnsi" w:hAnsiTheme="majorHAnsi"/>
          <w:b/>
          <w:bCs/>
          <w:sz w:val="32"/>
          <w:szCs w:val="32"/>
        </w:rPr>
        <w:t>Impacts and risks of generative AI tools on human reasoning, writing, and learning</w:t>
      </w:r>
    </w:p>
    <w:p w14:paraId="37CCD73C" w14:textId="77777777" w:rsidR="00217ADC" w:rsidRDefault="00217ADC" w:rsidP="00217ADC"/>
    <w:p w14:paraId="4869E333" w14:textId="77777777" w:rsidR="00217ADC" w:rsidRPr="00217ADC" w:rsidRDefault="00217ADC" w:rsidP="00217ADC">
      <w:pPr>
        <w:rPr>
          <w:b/>
          <w:bCs/>
        </w:rPr>
      </w:pPr>
      <w:r w:rsidRPr="00217ADC">
        <w:rPr>
          <w:rFonts w:hint="eastAsia"/>
          <w:b/>
          <w:bCs/>
        </w:rPr>
        <w:t>Introduction</w:t>
      </w:r>
    </w:p>
    <w:bookmarkEnd w:id="0"/>
    <w:p w14:paraId="177257EE" w14:textId="45D8CF9B" w:rsidR="00217ADC" w:rsidRDefault="00A85AF4" w:rsidP="00217ADC">
      <w:r w:rsidRPr="00A85AF4">
        <w:t>With the appearance of ChatGPT, now the development speed of LLMs is too fast. They are not confined to traditional fields like data science and academia but also profoundly influence artistic creation, code thinking, medicine, and various other domains. However, as we observed in our Big Data course, the most widely used large language models, including ChatGPT, Claude, Gemini, DeepSeek, and others, often fail to directly address or accurately respond to the specific question presented in the prompt. Not filling up the blank text. Instead, it's about filling in missing text. AI output is the results of computation done by a multi layered neural network and probabilistic tables. From a data perspective, they employ a dynamic weight assignment mechanism to achieve similar matching by utilizing vector dot product calculations. Thus, LLMs don't think, they just compute the statistical likelihood that the next character in the sequence is true.</w:t>
      </w:r>
      <w:r w:rsidR="00217ADC">
        <w:t>However, even with the inner workings of LLMs laid bare, they continue to exert a profound influence on the current academic ecosystem. As the tools become increasingly user-friendly, the "future crisis" many feared may well be unfolding. Yet this crisis may not stem from the LLMs themselves, but rather from the "backlash" their overreliance and misuse inflict upon us. Unrestrained reliance on generative AI, cloaked in the name of "efficiency," is eroding our academic integrity and our capacity for self-reflection. This article will analyze the profound risks posed by this technology from multiple perspectives.</w:t>
      </w:r>
    </w:p>
    <w:p w14:paraId="1EE8EC9E" w14:textId="7CB23146" w:rsidR="00050ED1" w:rsidRDefault="00A85AF4" w:rsidP="00217ADC">
      <w:r w:rsidRPr="00A85AF4">
        <w:t>But even if we strip away the secrets from within LLMs, they still control the academic world. As the tools become increasingly user-friendly, the "future crisis" that many people once feared is now more likely to occur than ever before. However, it might not be the fault of the LLMs themselves but rather the "backlash" caused by the overreliance and misuses that they impose upon us. Depending on generative AI without any constraints, all in the name of "efficiency," is gradually undermining our academic integrity and capacity for self-reflection. This article will thoroughly explore the numerous risks that this technology introduces from a variety of angles and perspectives.</w:t>
      </w:r>
    </w:p>
    <w:p w14:paraId="720F3484" w14:textId="77777777" w:rsidR="00A85AF4" w:rsidRDefault="00A85AF4" w:rsidP="00217ADC"/>
    <w:p w14:paraId="306BA4E3" w14:textId="2879E2AB" w:rsidR="00050ED1" w:rsidRPr="00050ED1" w:rsidRDefault="00050ED1" w:rsidP="00217ADC">
      <w:pPr>
        <w:rPr>
          <w:b/>
          <w:bCs/>
          <w:lang w:val="en-US"/>
        </w:rPr>
      </w:pPr>
      <w:bookmarkStart w:id="1" w:name="OLE_LINK26"/>
      <w:r w:rsidRPr="00B50BC2">
        <w:rPr>
          <w:rFonts w:hint="eastAsia"/>
          <w:b/>
          <w:bCs/>
        </w:rPr>
        <w:t>The</w:t>
      </w:r>
      <w:r w:rsidRPr="00B50BC2">
        <w:rPr>
          <w:b/>
          <w:bCs/>
          <w:lang w:val="en-US"/>
        </w:rPr>
        <w:t xml:space="preserve"> </w:t>
      </w:r>
      <w:r w:rsidR="00C728F0">
        <w:rPr>
          <w:rFonts w:hint="eastAsia"/>
          <w:b/>
          <w:bCs/>
          <w:lang w:val="en-US"/>
        </w:rPr>
        <w:t>E</w:t>
      </w:r>
      <w:r w:rsidRPr="00B50BC2">
        <w:rPr>
          <w:b/>
          <w:bCs/>
          <w:lang w:val="en-US"/>
        </w:rPr>
        <w:t xml:space="preserve">xternal </w:t>
      </w:r>
      <w:r w:rsidR="00C728F0">
        <w:rPr>
          <w:rFonts w:hint="eastAsia"/>
          <w:b/>
          <w:bCs/>
          <w:lang w:val="en-US"/>
        </w:rPr>
        <w:t>I</w:t>
      </w:r>
      <w:r w:rsidRPr="00B50BC2">
        <w:rPr>
          <w:b/>
          <w:bCs/>
          <w:lang w:val="en-US"/>
        </w:rPr>
        <w:t>mpact</w:t>
      </w:r>
    </w:p>
    <w:bookmarkEnd w:id="1"/>
    <w:p w14:paraId="18FAABA2" w14:textId="77777777" w:rsidR="00A85AF4" w:rsidRDefault="00A85AF4" w:rsidP="00050ED1">
      <w:r w:rsidRPr="00A85AF4">
        <w:t xml:space="preserve">The essence of writing is the realization of thought and the repetitive expression of logic. If we rely entirely on AI to handle this entire process, then writing transforms into an </w:t>
      </w:r>
      <w:r w:rsidRPr="00A85AF4">
        <w:lastRenderedPageBreak/>
        <w:t>automated form of 'generated' labor that eliminates human creativity and effort. It also causes significant harm to academic integrity and may even transgress the fundamental ethical and legal boundaries.</w:t>
      </w:r>
    </w:p>
    <w:p w14:paraId="23619778" w14:textId="2F5D9136" w:rsidR="00A85AF4" w:rsidRDefault="00A85AF4" w:rsidP="00050ED1">
      <w:r w:rsidRPr="00A85AF4">
        <w:t xml:space="preserve">According to the 2025 report titled "Development of Generative Artificial Intelligence from a Copyright Perspective" by the Intellectual Property Office of the European Union, the vast majority of training data utilized by all major </w:t>
      </w:r>
      <w:r>
        <w:rPr>
          <w:rFonts w:hint="eastAsia"/>
        </w:rPr>
        <w:t>LLM</w:t>
      </w:r>
      <w:r w:rsidRPr="00A85AF4">
        <w:rPr>
          <w:rFonts w:hint="eastAsia"/>
        </w:rPr>
        <w:t>s</w:t>
      </w:r>
      <w:r w:rsidRPr="00A85AF4">
        <w:t xml:space="preserve"> incorporates an extensive volume of copyrighted materials without obtaining proper authorization. This represents an unavoidable original sin, as when we supply keywords to the AI and request the generation of certain content, we are essentially utilizing a system rooted in an extensive data collection process and employing it to "</w:t>
      </w:r>
      <w:r w:rsidR="00D55DE9">
        <w:rPr>
          <w:rFonts w:hint="eastAsia"/>
        </w:rPr>
        <w:t>decorate</w:t>
      </w:r>
      <w:r w:rsidRPr="00A85AF4">
        <w:t>" the output as if it were our own text. Users are not neutral observers but beneficiaries from an ethical perspective. We tend to overlook the rights of original creators while enjoying the convenience they provide.</w:t>
      </w:r>
    </w:p>
    <w:p w14:paraId="6EA504C1" w14:textId="31459C1C" w:rsidR="00D55DE9" w:rsidRDefault="00050ED1" w:rsidP="00050ED1">
      <w:r>
        <w:t xml:space="preserve">In the article "Artificial Intelligence and the Creative Double Bind" published in the Harvard Law Review (2025), the landmark case of New York Times </w:t>
      </w:r>
      <w:r>
        <w:rPr>
          <w:rFonts w:hint="eastAsia"/>
        </w:rPr>
        <w:t>Co</w:t>
      </w:r>
      <w:r>
        <w:rPr>
          <w:lang w:val="en-US"/>
        </w:rPr>
        <w:t xml:space="preserve">. </w:t>
      </w:r>
      <w:r>
        <w:t xml:space="preserve">accusing OpenAI of infringing its intellectual property rights is analyzed in detail. </w:t>
      </w:r>
      <w:r w:rsidR="00D55DE9" w:rsidRPr="00D55DE9">
        <w:t>On the surface</w:t>
      </w:r>
      <w:r w:rsidR="00D55DE9">
        <w:rPr>
          <w:rFonts w:hint="eastAsia"/>
        </w:rPr>
        <w:t>,</w:t>
      </w:r>
      <w:r w:rsidR="00D55DE9" w:rsidRPr="00D55DE9">
        <w:t xml:space="preserve"> this looks like a copyright cops' problem, but in reality it is a “transaction.” As the article disclosed that it is not a fight between 2 individuals, but more of a tech company trying to show their use of the material is an example of "fair use" or a big media corporation trying to profit on a litigation win or selling articles to LLM owners. But the New York Times contracts with its journalists won’t be renegotiated, if not. And so the people who actually came up with the ideas probably won’t get a piece of the action, but their papers will “legally” be used to train the very model which was developed to eventually take their jobs.</w:t>
      </w:r>
    </w:p>
    <w:p w14:paraId="2D3EFA8C" w14:textId="4AA9C986" w:rsidR="00050ED1" w:rsidRDefault="00D55DE9" w:rsidP="00050ED1">
      <w:r w:rsidRPr="00D55DE9">
        <w:t>The US Copyright Office explicitly emphasized in their latest declaration that AI-generated content solely produced from prompts is regarded as “public domain,” since it lacks sufficient human creativity to qualify for authorship and therefore has no identifiable author. This legal determination undermines academic integrity by revealing that AI-generated papers involve more than mere "improper citation," as emphasized in the Harvard Law Review (2025) article "Artificial Intelligence and the Creative Double Bind," which states, “originality roots a work’s creation in human effort, and without a space for authorship to reside, protection cannot exist.”</w:t>
      </w:r>
    </w:p>
    <w:p w14:paraId="5E583A1E" w14:textId="77777777" w:rsidR="00042B9F" w:rsidRDefault="00042B9F" w:rsidP="00050ED1"/>
    <w:p w14:paraId="1056E8E0" w14:textId="6D00EA13" w:rsidR="00050ED1" w:rsidRDefault="00050ED1" w:rsidP="00050ED1">
      <w:pPr>
        <w:rPr>
          <w:b/>
          <w:bCs/>
          <w:lang w:val="en-US"/>
        </w:rPr>
      </w:pPr>
      <w:r w:rsidRPr="00B50BC2">
        <w:rPr>
          <w:rFonts w:hint="eastAsia"/>
          <w:b/>
          <w:bCs/>
        </w:rPr>
        <w:t>The</w:t>
      </w:r>
      <w:r w:rsidRPr="00B50BC2">
        <w:rPr>
          <w:b/>
          <w:bCs/>
          <w:lang w:val="en-US"/>
        </w:rPr>
        <w:t xml:space="preserve"> </w:t>
      </w:r>
      <w:r w:rsidR="00C728F0">
        <w:rPr>
          <w:rFonts w:hint="eastAsia"/>
          <w:b/>
          <w:bCs/>
          <w:lang w:val="en-US"/>
        </w:rPr>
        <w:t>I</w:t>
      </w:r>
      <w:r>
        <w:rPr>
          <w:rFonts w:hint="eastAsia"/>
          <w:b/>
          <w:bCs/>
          <w:lang w:val="en-US"/>
        </w:rPr>
        <w:t>nternal</w:t>
      </w:r>
      <w:r w:rsidRPr="00B50BC2">
        <w:rPr>
          <w:b/>
          <w:bCs/>
          <w:lang w:val="en-US"/>
        </w:rPr>
        <w:t xml:space="preserve"> </w:t>
      </w:r>
      <w:r w:rsidR="00C728F0">
        <w:rPr>
          <w:rFonts w:hint="eastAsia"/>
          <w:b/>
          <w:bCs/>
          <w:lang w:val="en-US"/>
        </w:rPr>
        <w:t>I</w:t>
      </w:r>
      <w:r w:rsidRPr="00B50BC2">
        <w:rPr>
          <w:b/>
          <w:bCs/>
          <w:lang w:val="en-US"/>
        </w:rPr>
        <w:t>mpact</w:t>
      </w:r>
    </w:p>
    <w:p w14:paraId="71565646" w14:textId="77777777" w:rsidR="00D55DE9" w:rsidRDefault="00D55DE9" w:rsidP="00364458">
      <w:bookmarkStart w:id="2" w:name="OLE_LINK30"/>
      <w:r w:rsidRPr="00D55DE9">
        <w:t>If the aforementioned ethical corrosion represents the external cost imposed upon the academic ecosystem and original creators, then these cognitive consequences constitute the internal price we inevitably pay within our own minds.</w:t>
      </w:r>
    </w:p>
    <w:p w14:paraId="383B9E54" w14:textId="7A69997E" w:rsidR="00D55DE9" w:rsidRDefault="00D55DE9" w:rsidP="00364458">
      <w:r w:rsidRPr="00D55DE9">
        <w:lastRenderedPageBreak/>
        <w:t>In the short term, AI tools have triggered severe "Automation Bias." As pointed out by Lee et al. in their Microsoft Research report (2025), the "Confidence Trap" phenomenon reveals a significant negative correlation between users' trust in AI models and the cognitive effort they exert. When AI delivers answers in an authoritative, fluent tone, the human brain instinctively conserves energy through "Cognitive Offloading." Research shows that this blind trust in highly fluent text directly leads to users skipping logical verificationsteps. More alarmingly, even highly trained professionals fall into this trap. A MedRxiv (2025) study on "False Conflict Errors" revealed a harsh reality: in experiments, when AI-assisted diagnostics provided erroneous recommendations, even senior doctors exhibited significant judgment regression. Data indicates that 7%-11% of physicians, when confronted with AI misdirection, changed their original correct diagnoses and instead adopted the AI-generated erroneous conclusions. If even experts with professional discernment struggle to resist the "illusion of authority" from algorithms, then students in training face near 0% judgment when faced with seemingly flawless AI-generated text. In other words, we believe we are using tools, but in reality, we are being reverse-trained by algorithms.</w:t>
      </w:r>
    </w:p>
    <w:p w14:paraId="14FA00EB" w14:textId="09CD3127" w:rsidR="003E305E" w:rsidRDefault="00364458" w:rsidP="00042B9F">
      <w:r>
        <w:t xml:space="preserve">In the long term, </w:t>
      </w:r>
      <w:r w:rsidR="00042B9F">
        <w:rPr>
          <w:rFonts w:hint="eastAsia"/>
        </w:rPr>
        <w:t>t</w:t>
      </w:r>
      <w:r w:rsidR="00042B9F">
        <w:t>he MIT Media Lab did research in 2025 that used EEG technology, and they found something interesting: when people who use AI to help them write, their brain has less memory and logical information in their brain. In this experiment the researchers coined the term</w:t>
      </w:r>
      <w:r w:rsidR="00042B9F">
        <w:rPr>
          <w:rFonts w:hint="eastAsia"/>
        </w:rPr>
        <w:t xml:space="preserve"> </w:t>
      </w:r>
      <w:r w:rsidR="00042B9F">
        <w:t>"Cognitive Debt." It means that we will have to pay the price later if we want to avoid doing some mental work right now by avoiding the process of thinking. While it is possible for students during the period of their learning to get a good grade by using an AI-generated essay, they have not really understood what they learned. Therefore, in their professional lives to come, they will have to repeat the process of struggling through the business of learning and thinking which is the way to real mastery.</w:t>
      </w:r>
    </w:p>
    <w:p w14:paraId="312F84A7" w14:textId="77777777" w:rsidR="00042B9F" w:rsidRDefault="00042B9F" w:rsidP="00042B9F"/>
    <w:p w14:paraId="5C072442" w14:textId="30C09EF8" w:rsidR="00050ED1" w:rsidRDefault="003E305E" w:rsidP="00050ED1">
      <w:pPr>
        <w:rPr>
          <w:b/>
          <w:bCs/>
        </w:rPr>
      </w:pPr>
      <w:bookmarkStart w:id="3" w:name="OLE_LINK35"/>
      <w:bookmarkEnd w:id="2"/>
      <w:r>
        <w:rPr>
          <w:b/>
          <w:bCs/>
        </w:rPr>
        <w:t>Conclusion</w:t>
      </w:r>
      <w:bookmarkEnd w:id="3"/>
      <w:r w:rsidR="005B1A33">
        <w:rPr>
          <w:b/>
          <w:bCs/>
        </w:rPr>
        <w:t xml:space="preserve"> &amp; Reflection</w:t>
      </w:r>
    </w:p>
    <w:p w14:paraId="2A6AFE73" w14:textId="77777777" w:rsidR="00042B9F" w:rsidRDefault="00042B9F" w:rsidP="00042B9F">
      <w:r>
        <w:t>But the development of AI is not finished. We don't get rid of tech, but we can't just have it. We can't be on either extreme. First of all, we must always maintain the foundation of our independent thoughts, by actively forming our own thoughts and arguments, and using critical thinking and logical thinking in all academic work we do at school. AI can only help us do some auxiliary things like initial brainstorming meetings, do some research work, solve bugs. We can't use it to finish our work.</w:t>
      </w:r>
    </w:p>
    <w:p w14:paraId="65B0503A" w14:textId="77777777" w:rsidR="00042B9F" w:rsidRDefault="00042B9F" w:rsidP="00042B9F"/>
    <w:p w14:paraId="09ED58CE" w14:textId="77777777" w:rsidR="00042B9F" w:rsidRDefault="00042B9F" w:rsidP="00042B9F">
      <w:r>
        <w:lastRenderedPageBreak/>
        <w:t>Second, deal with the threat of the</w:t>
      </w:r>
      <w:r>
        <w:rPr>
          <w:rFonts w:hint="eastAsia"/>
        </w:rPr>
        <w:t xml:space="preserve"> </w:t>
      </w:r>
      <w:r>
        <w:t>"Automation Bias" as before, we should take a serious academic attitude, and we must always doubt all AI-generated content, and verify its authenticity again and again. And this verification process keeps our brains busy and constantly on alert to a certain extent, reducing the harm of "Cognitive Offloading."</w:t>
      </w:r>
    </w:p>
    <w:p w14:paraId="3FAAD354" w14:textId="2BE1A114" w:rsidR="00D55DE9" w:rsidRDefault="00D55DE9" w:rsidP="00042B9F">
      <w:r w:rsidRPr="00D55DE9">
        <w:t>Data analysis showed us that an overfitted model won’t be able to fit new data. Similarly, the excessive reliance on AI-generated outcomes progressively diminishes our ability to solve problems in scenarios we have not previously encountered. As previously mentioned, this solitary and painful thinking process is extremely essential for us to acquire and understand deeply.</w:t>
      </w:r>
    </w:p>
    <w:p w14:paraId="3F5AECB3" w14:textId="77777777" w:rsidR="00D55DE9" w:rsidRDefault="00D55DE9" w:rsidP="00050ED1"/>
    <w:p w14:paraId="59C8BB79" w14:textId="177A0693" w:rsidR="003E305E" w:rsidRPr="00C728F0" w:rsidRDefault="00C728F0" w:rsidP="00050ED1">
      <w:pPr>
        <w:rPr>
          <w:b/>
          <w:bCs/>
        </w:rPr>
      </w:pPr>
      <w:r w:rsidRPr="00C728F0">
        <w:rPr>
          <w:b/>
          <w:bCs/>
        </w:rPr>
        <w:t>References</w:t>
      </w:r>
    </w:p>
    <w:p w14:paraId="236A478B" w14:textId="77777777" w:rsidR="00C728F0" w:rsidRDefault="00C728F0" w:rsidP="00C728F0">
      <w:pPr>
        <w:pStyle w:val="NormalWeb"/>
      </w:pPr>
      <w:r>
        <w:t xml:space="preserve">European Union Intellectual Property Office. (2025). </w:t>
      </w:r>
      <w:r>
        <w:rPr>
          <w:i/>
          <w:iCs/>
        </w:rPr>
        <w:t>Copyright and artificial intelligence: Development of generative artificial intelligence from a copyright perspective</w:t>
      </w:r>
      <w:r>
        <w:t>. EUIPO Publications.</w:t>
      </w:r>
    </w:p>
    <w:p w14:paraId="3F477703" w14:textId="77777777" w:rsidR="00C728F0" w:rsidRDefault="00C728F0" w:rsidP="00C728F0">
      <w:pPr>
        <w:pStyle w:val="NormalWeb"/>
      </w:pPr>
      <w:r>
        <w:t xml:space="preserve">Harvard Law Review Association. (2025). Artificial intelligence and the creative double bind. </w:t>
      </w:r>
      <w:r>
        <w:rPr>
          <w:i/>
          <w:iCs/>
        </w:rPr>
        <w:t>Harvard Law Review, 138</w:t>
      </w:r>
      <w:r>
        <w:t>(4), 1230-1255.</w:t>
      </w:r>
    </w:p>
    <w:p w14:paraId="33AD8DED" w14:textId="24E72F21" w:rsidR="00C728F0" w:rsidRDefault="00C728F0" w:rsidP="00C728F0">
      <w:pPr>
        <w:pStyle w:val="NormalWeb"/>
      </w:pPr>
      <w:r>
        <w:t xml:space="preserve">Lee, J., Zhang, Y., &amp; Smith, A. (2025). </w:t>
      </w:r>
      <w:r>
        <w:rPr>
          <w:i/>
          <w:iCs/>
        </w:rPr>
        <w:t>The impact of generative AI on critical thinking: Self-reported reductions in cognitive effort and confidence effects</w:t>
      </w:r>
      <w:r>
        <w:t xml:space="preserve">. Microsoft Research. </w:t>
      </w:r>
    </w:p>
    <w:p w14:paraId="242A7CCA" w14:textId="77777777" w:rsidR="00C728F0" w:rsidRDefault="00C728F0" w:rsidP="00C728F0">
      <w:pPr>
        <w:pStyle w:val="NormalWeb"/>
      </w:pPr>
      <w:r>
        <w:t xml:space="preserve">MIT Media Lab. (2025). </w:t>
      </w:r>
      <w:r>
        <w:rPr>
          <w:i/>
          <w:iCs/>
        </w:rPr>
        <w:t>Your brain on ChatGPT: Accumulation of cognitive debt when using an AI assistant for essay writing tasks</w:t>
      </w:r>
      <w:r>
        <w:t>. Massachusetts Institute of Technology.</w:t>
      </w:r>
    </w:p>
    <w:p w14:paraId="0D0213FF" w14:textId="5407C67A" w:rsidR="00C728F0" w:rsidRDefault="00C728F0" w:rsidP="00C728F0">
      <w:pPr>
        <w:pStyle w:val="NormalWeb"/>
      </w:pPr>
      <w:r>
        <w:t xml:space="preserve">Preston, R., &amp; Chen, L. (2025). Automation bias in AI-assisted medical decision-making: Evidence of false conflict errors among physicians. </w:t>
      </w:r>
      <w:r>
        <w:rPr>
          <w:i/>
          <w:iCs/>
        </w:rPr>
        <w:t>MedRxiv</w:t>
      </w:r>
      <w:r>
        <w:t xml:space="preserve">. </w:t>
      </w:r>
    </w:p>
    <w:p w14:paraId="23C5E379" w14:textId="77777777" w:rsidR="00C728F0" w:rsidRDefault="00C728F0" w:rsidP="00C728F0">
      <w:pPr>
        <w:pStyle w:val="NormalWeb"/>
      </w:pPr>
      <w:r>
        <w:t xml:space="preserve">U.S. Copyright Office. (2025). </w:t>
      </w:r>
      <w:r>
        <w:rPr>
          <w:i/>
          <w:iCs/>
        </w:rPr>
        <w:t>Copyright registration guidance: Works containing material generated by artificial intelligence</w:t>
      </w:r>
      <w:r>
        <w:t>. Library of Congress.</w:t>
      </w:r>
    </w:p>
    <w:p w14:paraId="29EF50E0" w14:textId="77777777" w:rsidR="00652EA0" w:rsidRDefault="00652EA0"/>
    <w:sectPr w:rsidR="00652E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DC"/>
    <w:rsid w:val="00042B9F"/>
    <w:rsid w:val="00050ED1"/>
    <w:rsid w:val="000A3755"/>
    <w:rsid w:val="001F3DA6"/>
    <w:rsid w:val="00217ADC"/>
    <w:rsid w:val="00291081"/>
    <w:rsid w:val="00364458"/>
    <w:rsid w:val="003E305E"/>
    <w:rsid w:val="004A1EFB"/>
    <w:rsid w:val="005B1A33"/>
    <w:rsid w:val="00652EA0"/>
    <w:rsid w:val="00A85AF4"/>
    <w:rsid w:val="00AA39FB"/>
    <w:rsid w:val="00C728F0"/>
    <w:rsid w:val="00D55DE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E88F"/>
  <w15:chartTrackingRefBased/>
  <w15:docId w15:val="{5020187E-20C6-DA4C-B10A-2C39604A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ED1"/>
  </w:style>
  <w:style w:type="paragraph" w:styleId="Heading1">
    <w:name w:val="heading 1"/>
    <w:basedOn w:val="Normal"/>
    <w:next w:val="Normal"/>
    <w:link w:val="Heading1Char"/>
    <w:uiPriority w:val="9"/>
    <w:qFormat/>
    <w:rsid w:val="00217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ADC"/>
    <w:rPr>
      <w:rFonts w:eastAsiaTheme="majorEastAsia" w:cstheme="majorBidi"/>
      <w:color w:val="272727" w:themeColor="text1" w:themeTint="D8"/>
    </w:rPr>
  </w:style>
  <w:style w:type="paragraph" w:styleId="Title">
    <w:name w:val="Title"/>
    <w:basedOn w:val="Normal"/>
    <w:next w:val="Normal"/>
    <w:link w:val="TitleChar"/>
    <w:uiPriority w:val="10"/>
    <w:qFormat/>
    <w:rsid w:val="00217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ADC"/>
    <w:pPr>
      <w:spacing w:before="160"/>
      <w:jc w:val="center"/>
    </w:pPr>
    <w:rPr>
      <w:i/>
      <w:iCs/>
      <w:color w:val="404040" w:themeColor="text1" w:themeTint="BF"/>
    </w:rPr>
  </w:style>
  <w:style w:type="character" w:customStyle="1" w:styleId="QuoteChar">
    <w:name w:val="Quote Char"/>
    <w:basedOn w:val="DefaultParagraphFont"/>
    <w:link w:val="Quote"/>
    <w:uiPriority w:val="29"/>
    <w:rsid w:val="00217ADC"/>
    <w:rPr>
      <w:i/>
      <w:iCs/>
      <w:color w:val="404040" w:themeColor="text1" w:themeTint="BF"/>
    </w:rPr>
  </w:style>
  <w:style w:type="paragraph" w:styleId="ListParagraph">
    <w:name w:val="List Paragraph"/>
    <w:basedOn w:val="Normal"/>
    <w:uiPriority w:val="34"/>
    <w:qFormat/>
    <w:rsid w:val="00217ADC"/>
    <w:pPr>
      <w:ind w:left="720"/>
      <w:contextualSpacing/>
    </w:pPr>
  </w:style>
  <w:style w:type="character" w:styleId="IntenseEmphasis">
    <w:name w:val="Intense Emphasis"/>
    <w:basedOn w:val="DefaultParagraphFont"/>
    <w:uiPriority w:val="21"/>
    <w:qFormat/>
    <w:rsid w:val="00217ADC"/>
    <w:rPr>
      <w:i/>
      <w:iCs/>
      <w:color w:val="0F4761" w:themeColor="accent1" w:themeShade="BF"/>
    </w:rPr>
  </w:style>
  <w:style w:type="paragraph" w:styleId="IntenseQuote">
    <w:name w:val="Intense Quote"/>
    <w:basedOn w:val="Normal"/>
    <w:next w:val="Normal"/>
    <w:link w:val="IntenseQuoteChar"/>
    <w:uiPriority w:val="30"/>
    <w:qFormat/>
    <w:rsid w:val="00217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ADC"/>
    <w:rPr>
      <w:i/>
      <w:iCs/>
      <w:color w:val="0F4761" w:themeColor="accent1" w:themeShade="BF"/>
    </w:rPr>
  </w:style>
  <w:style w:type="character" w:styleId="IntenseReference">
    <w:name w:val="Intense Reference"/>
    <w:basedOn w:val="DefaultParagraphFont"/>
    <w:uiPriority w:val="32"/>
    <w:qFormat/>
    <w:rsid w:val="00217ADC"/>
    <w:rPr>
      <w:b/>
      <w:bCs/>
      <w:smallCaps/>
      <w:color w:val="0F4761" w:themeColor="accent1" w:themeShade="BF"/>
      <w:spacing w:val="5"/>
    </w:rPr>
  </w:style>
  <w:style w:type="paragraph" w:styleId="NormalWeb">
    <w:name w:val="Normal (Web)"/>
    <w:basedOn w:val="Normal"/>
    <w:uiPriority w:val="99"/>
    <w:semiHidden/>
    <w:unhideWhenUsed/>
    <w:rsid w:val="00C728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728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1487</Words>
  <Characters>8239</Characters>
  <Application>Microsoft Office Word</Application>
  <DocSecurity>0</DocSecurity>
  <Lines>127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He</dc:creator>
  <cp:keywords/>
  <dc:description/>
  <cp:lastModifiedBy>Yue He</cp:lastModifiedBy>
  <cp:revision>6</cp:revision>
  <dcterms:created xsi:type="dcterms:W3CDTF">2026-01-09T12:50:00Z</dcterms:created>
  <dcterms:modified xsi:type="dcterms:W3CDTF">2026-01-13T06:14:00Z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9A248176-5F48-4C00-83DA-04863B4D6014</vt:lpwstr>
  </property>
</Properties>
</file>