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B8F91" w14:textId="77777777" w:rsidR="00047132" w:rsidRPr="00DE232C" w:rsidRDefault="00047132" w:rsidP="00047132">
      <w:pPr>
        <w:jc w:val="right"/>
        <w:rPr>
          <w:rStyle w:val="Strong"/>
          <w:rFonts w:ascii="Segoe UI" w:eastAsiaTheme="majorEastAsia" w:hAnsi="Segoe UI" w:cs="Segoe UI"/>
          <w:b w:val="0"/>
          <w:bCs w:val="0"/>
          <w:color w:val="404040"/>
        </w:rPr>
      </w:pPr>
      <w:bookmarkStart w:id="0" w:name="OLE_LINK96"/>
      <w:bookmarkStart w:id="1" w:name="OLE_LINK83"/>
      <w:bookmarkStart w:id="2" w:name="OLE_LINK29"/>
      <w:bookmarkStart w:id="3" w:name="OLE_LINK68"/>
      <w:r w:rsidRPr="00DE232C">
        <w:rPr>
          <w:rStyle w:val="Strong"/>
          <w:rFonts w:ascii="Segoe UI" w:eastAsiaTheme="majorEastAsia" w:hAnsi="Segoe UI" w:cs="Segoe UI"/>
          <w:b w:val="0"/>
          <w:bCs w:val="0"/>
          <w:color w:val="404040"/>
        </w:rPr>
        <w:t>Yue He</w:t>
      </w:r>
    </w:p>
    <w:p w14:paraId="448F8438" w14:textId="77777777" w:rsidR="00047132" w:rsidRPr="00DE232C" w:rsidRDefault="00047132" w:rsidP="00047132">
      <w:pPr>
        <w:jc w:val="right"/>
        <w:rPr>
          <w:rStyle w:val="Strong"/>
          <w:rFonts w:ascii="Segoe UI" w:eastAsiaTheme="majorEastAsia" w:hAnsi="Segoe UI" w:cs="Segoe UI"/>
          <w:b w:val="0"/>
          <w:bCs w:val="0"/>
          <w:color w:val="404040"/>
        </w:rPr>
      </w:pPr>
      <w:r w:rsidRPr="00DE232C">
        <w:rPr>
          <w:rStyle w:val="Strong"/>
          <w:rFonts w:ascii="Segoe UI" w:eastAsiaTheme="majorEastAsia" w:hAnsi="Segoe UI" w:cs="Segoe UI"/>
          <w:b w:val="0"/>
          <w:bCs w:val="0"/>
          <w:color w:val="404040"/>
        </w:rPr>
        <w:t>48657A</w:t>
      </w:r>
    </w:p>
    <w:p w14:paraId="7589AEE6" w14:textId="77777777" w:rsidR="00047132" w:rsidRPr="00DE232C" w:rsidRDefault="00047132" w:rsidP="00DE232C">
      <w:pPr>
        <w:pStyle w:val="ds-markdown-paragraph"/>
        <w:shd w:val="clear" w:color="auto" w:fill="FFFFFF"/>
        <w:spacing w:before="206" w:beforeAutospacing="0" w:after="206" w:afterAutospacing="0" w:line="429" w:lineRule="atLeast"/>
        <w:rPr>
          <w:rStyle w:val="Strong"/>
          <w:rFonts w:ascii="Segoe UI" w:eastAsiaTheme="majorEastAsia" w:hAnsi="Segoe UI" w:cs="Segoe UI"/>
          <w:color w:val="404040"/>
          <w:sz w:val="32"/>
          <w:szCs w:val="32"/>
        </w:rPr>
      </w:pPr>
      <w:bookmarkStart w:id="4" w:name="OLE_LINK4"/>
      <w:bookmarkEnd w:id="0"/>
      <w:r w:rsidRPr="00DE232C">
        <w:rPr>
          <w:rStyle w:val="Strong"/>
          <w:rFonts w:ascii="Segoe UI" w:eastAsiaTheme="majorEastAsia" w:hAnsi="Segoe UI" w:cs="Segoe UI"/>
          <w:color w:val="404040"/>
          <w:sz w:val="32"/>
          <w:szCs w:val="32"/>
        </w:rPr>
        <w:t>Acceptance of State Surveillance towards Political Trust</w:t>
      </w:r>
    </w:p>
    <w:p w14:paraId="3E07A571" w14:textId="77777777" w:rsidR="00047132" w:rsidRPr="00047132" w:rsidRDefault="00047132" w:rsidP="00047132">
      <w:pPr>
        <w:pStyle w:val="ds-markdown-paragraph"/>
        <w:shd w:val="clear" w:color="auto" w:fill="FFFFFF"/>
        <w:spacing w:before="206" w:beforeAutospacing="0" w:after="206" w:afterAutospacing="0" w:line="429" w:lineRule="atLeast"/>
        <w:rPr>
          <w:rStyle w:val="Strong"/>
          <w:rFonts w:ascii="Segoe UI" w:eastAsiaTheme="majorEastAsia" w:hAnsi="Segoe UI" w:cs="Segoe UI"/>
          <w:b w:val="0"/>
          <w:bCs w:val="0"/>
          <w:color w:val="404040"/>
          <w:sz w:val="28"/>
          <w:szCs w:val="28"/>
          <w:lang w:val="en-US"/>
        </w:rPr>
      </w:pPr>
      <w:r w:rsidRPr="00047132">
        <w:rPr>
          <w:rStyle w:val="Strong"/>
          <w:rFonts w:ascii="Segoe UI" w:eastAsiaTheme="majorEastAsia" w:hAnsi="Segoe UI" w:cs="Segoe UI"/>
          <w:b w:val="0"/>
          <w:bCs w:val="0"/>
          <w:color w:val="404040"/>
          <w:sz w:val="28"/>
          <w:szCs w:val="28"/>
        </w:rPr>
        <w:t>from the European Values Study 2017 – focus on Germany</w:t>
      </w:r>
    </w:p>
    <w:bookmarkEnd w:id="4"/>
    <w:p w14:paraId="7CC5A9AF" w14:textId="77777777" w:rsidR="00047132" w:rsidRDefault="00047132" w:rsidP="005D440B">
      <w:pPr>
        <w:rPr>
          <w:rFonts w:ascii="Segoe UI" w:hAnsi="Segoe UI" w:cs="Segoe UI"/>
          <w:b/>
          <w:bCs/>
          <w:color w:val="404040"/>
          <w:lang w:val="en-US"/>
        </w:rPr>
      </w:pPr>
    </w:p>
    <w:p w14:paraId="016E35C4" w14:textId="15E6D8B0" w:rsidR="002E0D8A" w:rsidRDefault="002E0D8A" w:rsidP="002E0D8A">
      <w:pPr>
        <w:rPr>
          <w:rFonts w:ascii="Segoe UI" w:hAnsi="Segoe UI" w:cs="Segoe UI"/>
          <w:b/>
          <w:bCs/>
          <w:color w:val="404040"/>
        </w:rPr>
      </w:pPr>
      <w:r>
        <w:rPr>
          <w:rFonts w:ascii="Segoe UI" w:hAnsi="Segoe UI" w:cs="Segoe UI" w:hint="eastAsia"/>
          <w:b/>
          <w:bCs/>
          <w:color w:val="404040"/>
        </w:rPr>
        <w:t>Abstract</w:t>
      </w:r>
    </w:p>
    <w:p w14:paraId="67B64553" w14:textId="566AD186" w:rsidR="002E0D8A" w:rsidRPr="00DE232C" w:rsidRDefault="00C91F12" w:rsidP="00DE232C">
      <w:pPr>
        <w:pStyle w:val="ds-markdown-paragraph"/>
        <w:shd w:val="clear" w:color="auto" w:fill="FFFFFF"/>
        <w:spacing w:before="206" w:beforeAutospacing="0" w:after="206" w:afterAutospacing="0" w:line="429" w:lineRule="atLeast"/>
        <w:rPr>
          <w:rStyle w:val="Strong"/>
          <w:rFonts w:ascii="Segoe UI" w:eastAsiaTheme="majorEastAsia" w:hAnsi="Segoe UI" w:cs="Segoe UI"/>
          <w:b w:val="0"/>
          <w:bCs w:val="0"/>
          <w:color w:val="404040"/>
        </w:rPr>
      </w:pPr>
      <w:r w:rsidRPr="00DE232C">
        <w:rPr>
          <w:rStyle w:val="Strong"/>
          <w:rFonts w:ascii="Segoe UI" w:eastAsiaTheme="majorEastAsia" w:hAnsi="Segoe UI" w:cs="Segoe UI"/>
          <w:b w:val="0"/>
          <w:bCs w:val="0"/>
          <w:color w:val="404040"/>
        </w:rPr>
        <w:t xml:space="preserve">This short paper uses data from the 2017 European Values Study, focusing primarily on Germany, and also employing comparative sample data from Sweden, Poland, and Italy. </w:t>
      </w:r>
      <w:r w:rsidR="00BB3541">
        <w:rPr>
          <w:rStyle w:val="Strong"/>
          <w:rFonts w:ascii="Segoe UI" w:eastAsiaTheme="majorEastAsia" w:hAnsi="Segoe UI" w:cs="Segoe UI"/>
          <w:b w:val="0"/>
          <w:bCs w:val="0"/>
          <w:color w:val="404040"/>
          <w:lang w:val="en-US"/>
        </w:rPr>
        <w:t>The aim is</w:t>
      </w:r>
      <w:r w:rsidRPr="00DE232C">
        <w:rPr>
          <w:rStyle w:val="Strong"/>
          <w:rFonts w:ascii="Segoe UI" w:eastAsiaTheme="majorEastAsia" w:hAnsi="Segoe UI" w:cs="Segoe UI" w:hint="eastAsia"/>
          <w:b w:val="0"/>
          <w:bCs w:val="0"/>
          <w:color w:val="404040"/>
        </w:rPr>
        <w:t xml:space="preserve"> </w:t>
      </w:r>
      <w:r w:rsidRPr="00DE232C">
        <w:rPr>
          <w:rStyle w:val="Strong"/>
          <w:rFonts w:ascii="Segoe UI" w:eastAsiaTheme="majorEastAsia" w:hAnsi="Segoe UI" w:cs="Segoe UI"/>
          <w:b w:val="0"/>
          <w:bCs w:val="0"/>
          <w:color w:val="404040"/>
        </w:rPr>
        <w:t>to explore the limits of European publics' acceptance of state surveillance. Utilizing the core variable of "political trust," to explore whether trust can truly unconditionally confer legitimacy upon state surveillance as digital surveillance infrastructure expands globally. The data results of the OLS regression model reveal that the “Privacy Cliff” does indeed exist. While political trust significantly increases public support for public video surveillance, this legitimacy disappears as the degree of surveillance crosses the line, particularly when data is covertly collected without publics' knowledge. Moreover, despite variations in baseline acceptance across countries, the psychological mechanism that transforms trust into support remains statistically universal. These findings confirm that in today's digital society, a nation's legitimacy is bound by transparency rather than blind trust.</w:t>
      </w:r>
    </w:p>
    <w:p w14:paraId="15693DA2" w14:textId="77777777" w:rsidR="002E0D8A" w:rsidRPr="00047132" w:rsidRDefault="002E0D8A" w:rsidP="005D440B">
      <w:pPr>
        <w:rPr>
          <w:rFonts w:ascii="Segoe UI" w:hAnsi="Segoe UI" w:cs="Segoe UI"/>
          <w:b/>
          <w:bCs/>
          <w:color w:val="404040"/>
          <w:lang w:val="en-US"/>
        </w:rPr>
      </w:pPr>
    </w:p>
    <w:p w14:paraId="3E461455" w14:textId="309FC7ED" w:rsidR="004E5B47" w:rsidRDefault="004E5B47" w:rsidP="005D440B">
      <w:pPr>
        <w:rPr>
          <w:rFonts w:ascii="Segoe UI" w:hAnsi="Segoe UI" w:cs="Segoe UI"/>
          <w:b/>
          <w:bCs/>
          <w:color w:val="404040"/>
        </w:rPr>
      </w:pPr>
      <w:r>
        <w:rPr>
          <w:rFonts w:ascii="Segoe UI" w:hAnsi="Segoe UI" w:cs="Segoe UI"/>
          <w:b/>
          <w:bCs/>
          <w:color w:val="404040"/>
        </w:rPr>
        <w:t>Introduction</w:t>
      </w:r>
    </w:p>
    <w:p w14:paraId="673DFABD" w14:textId="7F6362D7" w:rsidR="006B6049" w:rsidRPr="00DE232C" w:rsidRDefault="006B6049" w:rsidP="00DE232C">
      <w:pPr>
        <w:pStyle w:val="ds-markdown-paragraph"/>
        <w:shd w:val="clear" w:color="auto" w:fill="FFFFFF"/>
        <w:spacing w:before="206" w:beforeAutospacing="0" w:after="206" w:afterAutospacing="0" w:line="429" w:lineRule="atLeast"/>
        <w:rPr>
          <w:rStyle w:val="Strong"/>
          <w:rFonts w:ascii="Segoe UI" w:eastAsiaTheme="majorEastAsia" w:hAnsi="Segoe UI" w:cs="Segoe UI"/>
          <w:b w:val="0"/>
          <w:bCs w:val="0"/>
          <w:color w:val="404040"/>
        </w:rPr>
      </w:pPr>
      <w:bookmarkStart w:id="5" w:name="OLE_LINK80"/>
      <w:bookmarkStart w:id="6" w:name="OLE_LINK81"/>
      <w:r w:rsidRPr="00DE232C">
        <w:rPr>
          <w:rStyle w:val="Strong"/>
          <w:rFonts w:ascii="Segoe UI" w:eastAsiaTheme="majorEastAsia" w:hAnsi="Segoe UI" w:cs="Segoe UI"/>
          <w:b w:val="0"/>
          <w:bCs w:val="0"/>
          <w:color w:val="404040"/>
        </w:rPr>
        <w:t xml:space="preserve">The rapid proliferation of digital surveillance technology is shaping an entirely new social contract between the state and the public. From the </w:t>
      </w:r>
      <w:bookmarkStart w:id="7" w:name="OLE_LINK74"/>
      <w:r w:rsidRPr="00DE232C">
        <w:rPr>
          <w:rStyle w:val="Strong"/>
          <w:rFonts w:ascii="Segoe UI" w:eastAsiaTheme="majorEastAsia" w:hAnsi="Segoe UI" w:cs="Segoe UI"/>
          <w:b w:val="0"/>
          <w:bCs w:val="0"/>
          <w:color w:val="404040"/>
        </w:rPr>
        <w:t xml:space="preserve">widespread </w:t>
      </w:r>
      <w:bookmarkEnd w:id="7"/>
      <w:r w:rsidRPr="00DE232C">
        <w:rPr>
          <w:rStyle w:val="Strong"/>
          <w:rFonts w:ascii="Segoe UI" w:eastAsiaTheme="majorEastAsia" w:hAnsi="Segoe UI" w:cs="Segoe UI"/>
          <w:b w:val="0"/>
          <w:bCs w:val="0"/>
          <w:color w:val="404040"/>
        </w:rPr>
        <w:t xml:space="preserve">use of CCTV cameras monitoring public spaces to the digital tracking in </w:t>
      </w:r>
      <w:bookmarkStart w:id="8" w:name="OLE_LINK75"/>
      <w:r w:rsidRPr="00DE232C">
        <w:rPr>
          <w:rStyle w:val="Strong"/>
          <w:rFonts w:ascii="Segoe UI" w:eastAsiaTheme="majorEastAsia" w:hAnsi="Segoe UI" w:cs="Segoe UI"/>
          <w:b w:val="0"/>
          <w:bCs w:val="0"/>
          <w:color w:val="404040"/>
        </w:rPr>
        <w:t>internet</w:t>
      </w:r>
      <w:bookmarkEnd w:id="8"/>
      <w:r w:rsidRPr="00DE232C">
        <w:rPr>
          <w:rStyle w:val="Strong"/>
          <w:rFonts w:ascii="Segoe UI" w:eastAsiaTheme="majorEastAsia" w:hAnsi="Segoe UI" w:cs="Segoe UI"/>
          <w:b w:val="0"/>
          <w:bCs w:val="0"/>
          <w:color w:val="404040"/>
        </w:rPr>
        <w:t xml:space="preserve">, </w:t>
      </w:r>
      <w:r w:rsidR="00BB3541">
        <w:rPr>
          <w:rStyle w:val="Strong"/>
          <w:rFonts w:ascii="Segoe UI" w:eastAsiaTheme="majorEastAsia" w:hAnsi="Segoe UI" w:cs="Segoe UI"/>
          <w:b w:val="0"/>
          <w:bCs w:val="0"/>
          <w:color w:val="404040"/>
        </w:rPr>
        <w:t xml:space="preserve">the development of </w:t>
      </w:r>
      <w:r w:rsidRPr="00DE232C">
        <w:rPr>
          <w:rStyle w:val="Strong"/>
          <w:rFonts w:ascii="Segoe UI" w:eastAsiaTheme="majorEastAsia" w:hAnsi="Segoe UI" w:cs="Segoe UI"/>
          <w:b w:val="0"/>
          <w:bCs w:val="0"/>
          <w:color w:val="404040"/>
        </w:rPr>
        <w:t>surveillance infrastructure is increasingly becoming a global trend in modern social governance. The continuous evolution of this technology also raises a critical question: where exactly do publics in different political cultures draw the line between "social security" and "intrusive violations"?</w:t>
      </w:r>
    </w:p>
    <w:p w14:paraId="4E81496D" w14:textId="351CA811" w:rsidR="006B6049" w:rsidRPr="00DE232C" w:rsidRDefault="006B6049" w:rsidP="00DE232C">
      <w:pPr>
        <w:pStyle w:val="ds-markdown-paragraph"/>
        <w:shd w:val="clear" w:color="auto" w:fill="FFFFFF"/>
        <w:spacing w:before="206" w:beforeAutospacing="0" w:after="206" w:afterAutospacing="0" w:line="429" w:lineRule="atLeast"/>
        <w:rPr>
          <w:rStyle w:val="Strong"/>
          <w:rFonts w:ascii="Segoe UI" w:eastAsiaTheme="majorEastAsia" w:hAnsi="Segoe UI" w:cs="Segoe UI"/>
          <w:b w:val="0"/>
          <w:bCs w:val="0"/>
          <w:color w:val="404040"/>
        </w:rPr>
      </w:pPr>
      <w:bookmarkStart w:id="9" w:name="OLE_LINK82"/>
      <w:bookmarkEnd w:id="1"/>
      <w:bookmarkEnd w:id="5"/>
      <w:r w:rsidRPr="00DE232C">
        <w:rPr>
          <w:rStyle w:val="Strong"/>
          <w:rFonts w:ascii="Segoe UI" w:eastAsiaTheme="majorEastAsia" w:hAnsi="Segoe UI" w:cs="Segoe UI"/>
          <w:b w:val="0"/>
          <w:bCs w:val="0"/>
          <w:color w:val="404040"/>
        </w:rPr>
        <w:lastRenderedPageBreak/>
        <w:t>Although traditional political science literature views "political trust" as the primary regulator of this “trade–off” mechanism, the "</w:t>
      </w:r>
      <w:bookmarkStart w:id="10" w:name="OLE_LINK88"/>
      <w:r w:rsidRPr="00DE232C">
        <w:rPr>
          <w:rStyle w:val="Strong"/>
          <w:rFonts w:ascii="Segoe UI" w:eastAsiaTheme="majorEastAsia" w:hAnsi="Segoe UI" w:cs="Segoe UI"/>
          <w:b w:val="0"/>
          <w:bCs w:val="0"/>
          <w:color w:val="404040"/>
        </w:rPr>
        <w:t>Trust-for-Security</w:t>
      </w:r>
      <w:bookmarkEnd w:id="10"/>
      <w:r w:rsidRPr="00DE232C">
        <w:rPr>
          <w:rStyle w:val="Strong"/>
          <w:rFonts w:ascii="Segoe UI" w:eastAsiaTheme="majorEastAsia" w:hAnsi="Segoe UI" w:cs="Segoe UI"/>
          <w:b w:val="0"/>
          <w:bCs w:val="0"/>
          <w:color w:val="404040"/>
        </w:rPr>
        <w:t xml:space="preserve">" (Davis &amp; Silver, 2004) interpretation appears increasingly inadequate in today's complex realities. This short paper will examine the "credit limit" of political trust. Is this trust still effective when state authority attempts to intrude into highly sensitive private spheres? For this purpose, I use data from the 2017 European Values Study to construct a multi-level model of attitudes toward surveillance. </w:t>
      </w:r>
      <w:r w:rsidR="00BB3541">
        <w:rPr>
          <w:rStyle w:val="Strong"/>
          <w:rFonts w:ascii="Segoe UI" w:eastAsiaTheme="majorEastAsia" w:hAnsi="Segoe UI" w:cs="Segoe UI"/>
          <w:b w:val="0"/>
          <w:bCs w:val="0"/>
          <w:color w:val="404040"/>
        </w:rPr>
        <w:t>Tak</w:t>
      </w:r>
      <w:r w:rsidRPr="00DE232C">
        <w:rPr>
          <w:rStyle w:val="Strong"/>
          <w:rFonts w:ascii="Segoe UI" w:eastAsiaTheme="majorEastAsia" w:hAnsi="Segoe UI" w:cs="Segoe UI"/>
          <w:b w:val="0"/>
          <w:bCs w:val="0"/>
          <w:color w:val="404040"/>
        </w:rPr>
        <w:t xml:space="preserve">ing Germany sample as the primary case, examines how </w:t>
      </w:r>
      <w:r w:rsidR="00BB3541">
        <w:rPr>
          <w:rStyle w:val="Strong"/>
          <w:rFonts w:ascii="Segoe UI" w:eastAsiaTheme="majorEastAsia" w:hAnsi="Segoe UI" w:cs="Segoe UI"/>
          <w:b w:val="0"/>
          <w:bCs w:val="0"/>
          <w:color w:val="404040"/>
        </w:rPr>
        <w:t>political trust</w:t>
      </w:r>
      <w:r w:rsidRPr="00DE232C">
        <w:rPr>
          <w:rStyle w:val="Strong"/>
          <w:rFonts w:ascii="Segoe UI" w:eastAsiaTheme="majorEastAsia" w:hAnsi="Segoe UI" w:cs="Segoe UI"/>
          <w:b w:val="0"/>
          <w:bCs w:val="0"/>
          <w:color w:val="404040"/>
        </w:rPr>
        <w:t xml:space="preserve"> interacts with three distinct degrees of technological intrusion: public surveillance video, email &amp; internet monitoring, and covert information collection without citizens' knowledge. At the end, the scope of analysis will be expanded to different European regions, represented by Sweden, Poland, and Italy, to examine whether this mechanism holds universal applicability across diverse national contexts.</w:t>
      </w:r>
    </w:p>
    <w:bookmarkEnd w:id="9"/>
    <w:p w14:paraId="1C961B6C" w14:textId="77777777" w:rsidR="00F72C58" w:rsidRPr="00DE232C" w:rsidRDefault="00F72C58" w:rsidP="00DE232C">
      <w:pPr>
        <w:pStyle w:val="ds-markdown-paragraph"/>
        <w:shd w:val="clear" w:color="auto" w:fill="FFFFFF"/>
        <w:spacing w:before="206" w:beforeAutospacing="0" w:after="206" w:afterAutospacing="0" w:line="429" w:lineRule="atLeast"/>
        <w:rPr>
          <w:rStyle w:val="Strong"/>
          <w:rFonts w:ascii="Segoe UI" w:eastAsiaTheme="majorEastAsia" w:hAnsi="Segoe UI" w:cs="Segoe UI"/>
          <w:b w:val="0"/>
          <w:bCs w:val="0"/>
          <w:color w:val="404040"/>
        </w:rPr>
      </w:pPr>
    </w:p>
    <w:p w14:paraId="2E9DE63B" w14:textId="77777777" w:rsidR="00AE4B0B" w:rsidRPr="00DE232C" w:rsidRDefault="00AE4B0B" w:rsidP="00AE4B0B">
      <w:pPr>
        <w:rPr>
          <w:rFonts w:ascii="Segoe UI" w:hAnsi="Segoe UI" w:cs="Segoe UI"/>
          <w:b/>
          <w:bCs/>
          <w:color w:val="404040"/>
        </w:rPr>
      </w:pPr>
      <w:bookmarkStart w:id="11" w:name="OLE_LINK95"/>
      <w:bookmarkEnd w:id="6"/>
      <w:r w:rsidRPr="00DE232C">
        <w:rPr>
          <w:rFonts w:ascii="Segoe UI" w:hAnsi="Segoe UI" w:cs="Segoe UI"/>
          <w:b/>
          <w:bCs/>
          <w:color w:val="404040"/>
        </w:rPr>
        <w:t>Literature Review &amp; Hypotheses</w:t>
      </w:r>
    </w:p>
    <w:p w14:paraId="49605FD4" w14:textId="27685A63" w:rsidR="006B6049" w:rsidRPr="00DE232C" w:rsidRDefault="006B6049" w:rsidP="00DE232C">
      <w:pPr>
        <w:pStyle w:val="ds-markdown-paragraph"/>
        <w:shd w:val="clear" w:color="auto" w:fill="FFFFFF"/>
        <w:spacing w:before="206" w:beforeAutospacing="0" w:after="206" w:afterAutospacing="0" w:line="429" w:lineRule="atLeast"/>
        <w:rPr>
          <w:rStyle w:val="Strong"/>
          <w:rFonts w:ascii="Segoe UI" w:eastAsiaTheme="majorEastAsia" w:hAnsi="Segoe UI" w:cs="Segoe UI"/>
          <w:b w:val="0"/>
          <w:bCs w:val="0"/>
          <w:color w:val="404040"/>
        </w:rPr>
      </w:pPr>
      <w:bookmarkStart w:id="12" w:name="OLE_LINK85"/>
      <w:r w:rsidRPr="00DE232C">
        <w:rPr>
          <w:rStyle w:val="Strong"/>
          <w:rFonts w:ascii="Segoe UI" w:eastAsiaTheme="majorEastAsia" w:hAnsi="Segoe UI" w:cs="Segoe UI"/>
          <w:b w:val="0"/>
          <w:bCs w:val="0"/>
          <w:color w:val="404040"/>
        </w:rPr>
        <w:t xml:space="preserve">The academic debate on surveillance has long centered on the role of </w:t>
      </w:r>
      <w:r w:rsidR="00C91F12" w:rsidRPr="00DE232C">
        <w:rPr>
          <w:rStyle w:val="Strong"/>
          <w:rFonts w:ascii="Segoe UI" w:eastAsiaTheme="majorEastAsia" w:hAnsi="Segoe UI" w:cs="Segoe UI"/>
          <w:b w:val="0"/>
          <w:bCs w:val="0"/>
          <w:color w:val="404040"/>
        </w:rPr>
        <w:t>“</w:t>
      </w:r>
      <w:r w:rsidRPr="00DE232C">
        <w:rPr>
          <w:rStyle w:val="Strong"/>
          <w:rFonts w:ascii="Segoe UI" w:eastAsiaTheme="majorEastAsia" w:hAnsi="Segoe UI" w:cs="Segoe UI"/>
          <w:b w:val="0"/>
          <w:bCs w:val="0"/>
          <w:color w:val="404040"/>
        </w:rPr>
        <w:t>political trust.</w:t>
      </w:r>
      <w:r w:rsidR="00C91F12" w:rsidRPr="00DE232C">
        <w:rPr>
          <w:rStyle w:val="Strong"/>
          <w:rFonts w:ascii="Segoe UI" w:eastAsiaTheme="majorEastAsia" w:hAnsi="Segoe UI" w:cs="Segoe UI"/>
          <w:b w:val="0"/>
          <w:bCs w:val="0"/>
          <w:color w:val="404040"/>
        </w:rPr>
        <w:t xml:space="preserve">” </w:t>
      </w:r>
      <w:r w:rsidRPr="00DE232C">
        <w:rPr>
          <w:rStyle w:val="Strong"/>
          <w:rFonts w:ascii="Segoe UI" w:eastAsiaTheme="majorEastAsia" w:hAnsi="Segoe UI" w:cs="Segoe UI"/>
          <w:b w:val="0"/>
          <w:bCs w:val="0"/>
          <w:color w:val="404040"/>
        </w:rPr>
        <w:t>According to the classic " Trust-for-Security" model, publics who trust their political institutions are more willing to grant the state the power to maintain public order (Davis &amp; Silver, 2004). However, existing literature often treat "surveillance" as a singular concept, overlooking variations in its intensity. The theory of "Contextual Integrity" (Nissenbaum, 2004) demonstrates that privacy violations depend on the specific context. What is acceptable in public areas, such as video surveillance, is unacceptable in private residences. Furthermore, Nalepa and Pop-Eleches noted in 2022 that post-communist societies carry a "legacy of distrust" due to the historical trauma of the secret police, meaning public attitudes toward surveillance are shaped by national history.</w:t>
      </w:r>
    </w:p>
    <w:p w14:paraId="11491652" w14:textId="77777777" w:rsidR="006B6049" w:rsidRPr="00DE232C" w:rsidRDefault="006B6049" w:rsidP="00DE232C">
      <w:pPr>
        <w:pStyle w:val="ds-markdown-paragraph"/>
        <w:shd w:val="clear" w:color="auto" w:fill="FFFFFF"/>
        <w:spacing w:before="206" w:beforeAutospacing="0" w:after="206" w:afterAutospacing="0" w:line="429" w:lineRule="atLeast"/>
        <w:rPr>
          <w:rStyle w:val="Strong"/>
          <w:rFonts w:ascii="Segoe UI" w:eastAsiaTheme="majorEastAsia" w:hAnsi="Segoe UI" w:cs="Segoe UI"/>
          <w:b w:val="0"/>
          <w:bCs w:val="0"/>
          <w:color w:val="404040"/>
        </w:rPr>
      </w:pPr>
      <w:r w:rsidRPr="00DE232C">
        <w:rPr>
          <w:rStyle w:val="Strong"/>
          <w:rFonts w:ascii="Segoe UI" w:eastAsiaTheme="majorEastAsia" w:hAnsi="Segoe UI" w:cs="Segoe UI"/>
          <w:b w:val="0"/>
          <w:bCs w:val="0"/>
          <w:color w:val="404040"/>
        </w:rPr>
        <w:t>Based on previous studies, I formulate the following hypotheses:</w:t>
      </w:r>
    </w:p>
    <w:p w14:paraId="3BE9F426" w14:textId="77777777" w:rsidR="006B6049" w:rsidRPr="00DE232C" w:rsidRDefault="006B6049" w:rsidP="00DE232C">
      <w:pPr>
        <w:pStyle w:val="ds-markdown-paragraph"/>
        <w:shd w:val="clear" w:color="auto" w:fill="FFFFFF"/>
        <w:spacing w:before="206" w:beforeAutospacing="0" w:after="206" w:afterAutospacing="0" w:line="429" w:lineRule="atLeast"/>
        <w:rPr>
          <w:rStyle w:val="Strong"/>
          <w:rFonts w:ascii="Segoe UI" w:eastAsiaTheme="majorEastAsia" w:hAnsi="Segoe UI" w:cs="Segoe UI"/>
          <w:b w:val="0"/>
          <w:bCs w:val="0"/>
          <w:color w:val="404040"/>
        </w:rPr>
      </w:pPr>
      <w:r w:rsidRPr="00DE232C">
        <w:rPr>
          <w:rStyle w:val="Strong"/>
          <w:rFonts w:ascii="Segoe UI" w:eastAsiaTheme="majorEastAsia" w:hAnsi="Segoe UI" w:cs="Segoe UI"/>
          <w:b w:val="0"/>
          <w:bCs w:val="0"/>
          <w:color w:val="404040"/>
        </w:rPr>
        <w:t>H1: Political trust positively influences public surveillance support</w:t>
      </w:r>
    </w:p>
    <w:p w14:paraId="19481DAA" w14:textId="77777777" w:rsidR="006B6049" w:rsidRPr="00DE232C" w:rsidRDefault="006B6049" w:rsidP="00DE232C">
      <w:pPr>
        <w:pStyle w:val="ds-markdown-paragraph"/>
        <w:shd w:val="clear" w:color="auto" w:fill="FFFFFF"/>
        <w:spacing w:before="206" w:beforeAutospacing="0" w:after="206" w:afterAutospacing="0" w:line="429" w:lineRule="atLeast"/>
        <w:rPr>
          <w:rStyle w:val="Strong"/>
          <w:rFonts w:ascii="Segoe UI" w:eastAsiaTheme="majorEastAsia" w:hAnsi="Segoe UI" w:cs="Segoe UI"/>
          <w:b w:val="0"/>
          <w:bCs w:val="0"/>
          <w:color w:val="404040"/>
        </w:rPr>
      </w:pPr>
      <w:r w:rsidRPr="00DE232C">
        <w:rPr>
          <w:rStyle w:val="Strong"/>
          <w:rFonts w:ascii="Segoe UI" w:eastAsiaTheme="majorEastAsia" w:hAnsi="Segoe UI" w:cs="Segoe UI"/>
          <w:b w:val="0"/>
          <w:bCs w:val="0"/>
          <w:color w:val="404040"/>
        </w:rPr>
        <w:lastRenderedPageBreak/>
        <w:t>H2: The political trust effect diminishes as the degree of surveillance intrusion increases</w:t>
      </w:r>
    </w:p>
    <w:p w14:paraId="7EA6BDA6" w14:textId="77777777" w:rsidR="006B6049" w:rsidRPr="00DE232C" w:rsidRDefault="006B6049" w:rsidP="00DE232C">
      <w:pPr>
        <w:pStyle w:val="ds-markdown-paragraph"/>
        <w:shd w:val="clear" w:color="auto" w:fill="FFFFFF"/>
        <w:spacing w:before="206" w:beforeAutospacing="0" w:after="206" w:afterAutospacing="0" w:line="429" w:lineRule="atLeast"/>
        <w:rPr>
          <w:rStyle w:val="Strong"/>
          <w:rFonts w:ascii="Segoe UI" w:eastAsiaTheme="majorEastAsia" w:hAnsi="Segoe UI" w:cs="Segoe UI"/>
          <w:b w:val="0"/>
          <w:bCs w:val="0"/>
          <w:color w:val="404040"/>
        </w:rPr>
      </w:pPr>
      <w:r w:rsidRPr="00DE232C">
        <w:rPr>
          <w:rStyle w:val="Strong"/>
          <w:rFonts w:ascii="Segoe UI" w:eastAsiaTheme="majorEastAsia" w:hAnsi="Segoe UI" w:cs="Segoe UI"/>
          <w:b w:val="0"/>
          <w:bCs w:val="0"/>
          <w:color w:val="404040"/>
        </w:rPr>
        <w:t>H3: The relationship between political trust and surveillance support varies across national contexts</w:t>
      </w:r>
    </w:p>
    <w:p w14:paraId="5DC680AA" w14:textId="77777777" w:rsidR="006B6049" w:rsidRDefault="006B6049" w:rsidP="006B6049"/>
    <w:p w14:paraId="6C7CCE0D" w14:textId="3B4D2E30" w:rsidR="00607B71" w:rsidRPr="00DE232C" w:rsidRDefault="00607B71" w:rsidP="00607B71">
      <w:pPr>
        <w:rPr>
          <w:rFonts w:ascii="Segoe UI" w:hAnsi="Segoe UI" w:cs="Segoe UI"/>
          <w:b/>
          <w:bCs/>
          <w:color w:val="404040"/>
        </w:rPr>
      </w:pPr>
      <w:r w:rsidRPr="00DE232C">
        <w:rPr>
          <w:rFonts w:ascii="Segoe UI" w:hAnsi="Segoe UI" w:cs="Segoe UI"/>
          <w:b/>
          <w:bCs/>
          <w:color w:val="404040"/>
        </w:rPr>
        <w:t>Data &amp; Methods</w:t>
      </w:r>
    </w:p>
    <w:p w14:paraId="0AF9C841" w14:textId="77777777" w:rsidR="00607B71" w:rsidRPr="00DE232C" w:rsidRDefault="00607B71" w:rsidP="00DE232C">
      <w:pPr>
        <w:pStyle w:val="ds-markdown-paragraph"/>
        <w:shd w:val="clear" w:color="auto" w:fill="FFFFFF"/>
        <w:spacing w:before="206" w:beforeAutospacing="0" w:after="206" w:afterAutospacing="0" w:line="429" w:lineRule="atLeast"/>
        <w:rPr>
          <w:rStyle w:val="Strong"/>
          <w:rFonts w:ascii="Segoe UI" w:eastAsiaTheme="majorEastAsia" w:hAnsi="Segoe UI" w:cs="Segoe UI"/>
          <w:b w:val="0"/>
          <w:bCs w:val="0"/>
          <w:color w:val="404040"/>
        </w:rPr>
      </w:pPr>
      <w:r w:rsidRPr="00DE232C">
        <w:rPr>
          <w:rStyle w:val="Strong"/>
          <w:rFonts w:ascii="Segoe UI" w:eastAsiaTheme="majorEastAsia" w:hAnsi="Segoe UI" w:cs="Segoe UI"/>
          <w:b w:val="0"/>
          <w:bCs w:val="0"/>
          <w:color w:val="404040"/>
        </w:rPr>
        <w:t>This study relies on data from the 2017 European Values Study, which provides comparable data on European attitudes. To ensure representation of diverse political cultures, I selected four European countries: Germany, Sweden, Poland, and Italy, representing the west, north, east, and south respectively.</w:t>
      </w:r>
    </w:p>
    <w:p w14:paraId="2B841EEF" w14:textId="556B93D7" w:rsidR="00607B71" w:rsidRPr="00DE232C" w:rsidRDefault="00607B71" w:rsidP="00DE232C">
      <w:pPr>
        <w:pStyle w:val="ds-markdown-paragraph"/>
        <w:shd w:val="clear" w:color="auto" w:fill="FFFFFF"/>
        <w:spacing w:before="206" w:beforeAutospacing="0" w:after="206" w:afterAutospacing="0" w:line="429" w:lineRule="atLeast"/>
        <w:rPr>
          <w:rStyle w:val="Strong"/>
          <w:rFonts w:ascii="Segoe UI" w:eastAsiaTheme="majorEastAsia" w:hAnsi="Segoe UI" w:cs="Segoe UI"/>
          <w:b w:val="0"/>
          <w:bCs w:val="0"/>
          <w:color w:val="404040"/>
        </w:rPr>
      </w:pPr>
      <w:bookmarkStart w:id="13" w:name="OLE_LINK100"/>
      <w:r w:rsidRPr="00DE232C">
        <w:rPr>
          <w:rStyle w:val="Strong"/>
          <w:rFonts w:ascii="Segoe UI" w:eastAsiaTheme="majorEastAsia" w:hAnsi="Segoe UI" w:cs="Segoe UI"/>
          <w:b w:val="0"/>
          <w:bCs w:val="0"/>
          <w:color w:val="404040"/>
        </w:rPr>
        <w:t xml:space="preserve">I use the Germany sample (N = 1573) to test H1 and H2, </w:t>
      </w:r>
      <w:bookmarkStart w:id="14" w:name="OLE_LINK101"/>
      <w:r w:rsidRPr="00DE232C">
        <w:rPr>
          <w:rStyle w:val="Strong"/>
          <w:rFonts w:ascii="Segoe UI" w:eastAsiaTheme="majorEastAsia" w:hAnsi="Segoe UI" w:cs="Segoe UI"/>
          <w:b w:val="0"/>
          <w:bCs w:val="0"/>
          <w:color w:val="404040"/>
        </w:rPr>
        <w:t xml:space="preserve">examining the impact of technological intrusiveness. </w:t>
      </w:r>
      <w:bookmarkEnd w:id="13"/>
      <w:bookmarkEnd w:id="14"/>
      <w:r w:rsidRPr="00DE232C">
        <w:rPr>
          <w:rStyle w:val="Strong"/>
          <w:rFonts w:ascii="Segoe UI" w:eastAsiaTheme="majorEastAsia" w:hAnsi="Segoe UI" w:cs="Segoe UI"/>
          <w:b w:val="0"/>
          <w:bCs w:val="0"/>
          <w:color w:val="404040"/>
        </w:rPr>
        <w:t>And then I employ the combined full sample (N = 5169) to investigate the cross-national differences in H3. To ensure data quality, I exclud</w:t>
      </w:r>
      <w:r w:rsidR="00BB3541">
        <w:rPr>
          <w:rStyle w:val="Strong"/>
          <w:rFonts w:ascii="Segoe UI" w:eastAsiaTheme="majorEastAsia" w:hAnsi="Segoe UI" w:cs="Segoe UI" w:hint="eastAsia"/>
          <w:b w:val="0"/>
          <w:bCs w:val="0"/>
          <w:color w:val="404040"/>
        </w:rPr>
        <w:t xml:space="preserve"> </w:t>
      </w:r>
      <w:r w:rsidRPr="00DE232C">
        <w:rPr>
          <w:rStyle w:val="Strong"/>
          <w:rFonts w:ascii="Segoe UI" w:eastAsiaTheme="majorEastAsia" w:hAnsi="Segoe UI" w:cs="Segoe UI"/>
          <w:b w:val="0"/>
          <w:bCs w:val="0"/>
          <w:color w:val="404040"/>
        </w:rPr>
        <w:t xml:space="preserve">respondents with missing values, such as "don't know" or refusal to answer. </w:t>
      </w:r>
    </w:p>
    <w:p w14:paraId="06A38EF2" w14:textId="01444FB8" w:rsidR="00607B71" w:rsidRPr="00DE232C" w:rsidRDefault="00BB3541" w:rsidP="00DE232C">
      <w:pPr>
        <w:pStyle w:val="ds-markdown-paragraph"/>
        <w:shd w:val="clear" w:color="auto" w:fill="FFFFFF"/>
        <w:spacing w:before="206" w:beforeAutospacing="0" w:after="206" w:afterAutospacing="0" w:line="429" w:lineRule="atLeast"/>
        <w:rPr>
          <w:rStyle w:val="Strong"/>
          <w:rFonts w:ascii="Segoe UI" w:eastAsiaTheme="majorEastAsia" w:hAnsi="Segoe UI" w:cs="Segoe UI"/>
          <w:b w:val="0"/>
          <w:bCs w:val="0"/>
          <w:color w:val="404040"/>
        </w:rPr>
      </w:pPr>
      <w:r>
        <w:rPr>
          <w:rStyle w:val="Strong"/>
          <w:rFonts w:ascii="Segoe UI" w:eastAsiaTheme="majorEastAsia" w:hAnsi="Segoe UI" w:cs="Segoe UI"/>
          <w:b w:val="0"/>
          <w:bCs w:val="0"/>
          <w:color w:val="404040"/>
        </w:rPr>
        <w:t xml:space="preserve">All the respondents </w:t>
      </w:r>
      <w:r w:rsidR="00607B71" w:rsidRPr="00DE232C">
        <w:rPr>
          <w:rStyle w:val="Strong"/>
          <w:rFonts w:ascii="Segoe UI" w:eastAsiaTheme="majorEastAsia" w:hAnsi="Segoe UI" w:cs="Segoe UI"/>
          <w:b w:val="0"/>
          <w:bCs w:val="0"/>
          <w:color w:val="404040"/>
        </w:rPr>
        <w:t xml:space="preserve">were asked whether the following government actions are justified: 1. Public Video Survaillance (Keeping people under video surveillance in public areas), 2. </w:t>
      </w:r>
      <w:r w:rsidR="00607B71" w:rsidRPr="00DE232C">
        <w:rPr>
          <w:rStyle w:val="Strong"/>
          <w:rFonts w:ascii="Segoe UI" w:hAnsi="Segoe UI" w:cs="Segoe UI"/>
          <w:b w:val="0"/>
          <w:bCs w:val="0"/>
          <w:color w:val="404040"/>
        </w:rPr>
        <w:t xml:space="preserve">Internet Surveillance </w:t>
      </w:r>
      <w:r w:rsidR="00607B71" w:rsidRPr="00DE232C">
        <w:rPr>
          <w:rStyle w:val="Strong"/>
          <w:rFonts w:ascii="Segoe UI" w:eastAsiaTheme="majorEastAsia" w:hAnsi="Segoe UI" w:cs="Segoe UI"/>
          <w:b w:val="0"/>
          <w:bCs w:val="0"/>
          <w:color w:val="404040"/>
        </w:rPr>
        <w:t xml:space="preserve">(Monitoring e-mails and information exchanged on the Internet) 3. Covert Surveillance (Collecting information about anyone without their knowledge). Second, I used the merged whole sample (N = 5169) to examine cross-national differences for H3. These responses were originally recorded on a 4-point scale and recoded so that higher values indicate stronger support. The key predictor variable, </w:t>
      </w:r>
      <w:r w:rsidR="00C91F12" w:rsidRPr="00DE232C">
        <w:rPr>
          <w:rStyle w:val="Strong"/>
          <w:rFonts w:ascii="Segoe UI" w:eastAsiaTheme="majorEastAsia" w:hAnsi="Segoe UI" w:cs="Segoe UI"/>
          <w:b w:val="0"/>
          <w:bCs w:val="0"/>
          <w:color w:val="404040"/>
        </w:rPr>
        <w:t>“</w:t>
      </w:r>
      <w:r w:rsidR="00607B71" w:rsidRPr="00DE232C">
        <w:rPr>
          <w:rStyle w:val="Strong"/>
          <w:rFonts w:ascii="Segoe UI" w:eastAsiaTheme="majorEastAsia" w:hAnsi="Segoe UI" w:cs="Segoe UI"/>
          <w:b w:val="0"/>
          <w:bCs w:val="0"/>
          <w:color w:val="404040"/>
        </w:rPr>
        <w:t>political trust,</w:t>
      </w:r>
      <w:r w:rsidR="00C91F12" w:rsidRPr="00DE232C">
        <w:rPr>
          <w:rStyle w:val="Strong"/>
          <w:rFonts w:ascii="Segoe UI" w:eastAsiaTheme="majorEastAsia" w:hAnsi="Segoe UI" w:cs="Segoe UI"/>
          <w:b w:val="0"/>
          <w:bCs w:val="0"/>
          <w:color w:val="404040"/>
        </w:rPr>
        <w:t>”</w:t>
      </w:r>
      <w:r w:rsidR="00607B71" w:rsidRPr="00DE232C">
        <w:rPr>
          <w:rStyle w:val="Strong"/>
          <w:rFonts w:ascii="Segoe UI" w:eastAsiaTheme="majorEastAsia" w:hAnsi="Segoe UI" w:cs="Segoe UI"/>
          <w:b w:val="0"/>
          <w:bCs w:val="0"/>
          <w:color w:val="404040"/>
        </w:rPr>
        <w:t xml:space="preserve"> is captured by the respondent's reported confidence in the political parties. To ensure data quality, I </w:t>
      </w:r>
      <w:r>
        <w:rPr>
          <w:rStyle w:val="Strong"/>
          <w:rFonts w:ascii="Segoe UI" w:eastAsiaTheme="majorEastAsia" w:hAnsi="Segoe UI" w:cs="Segoe UI"/>
          <w:b w:val="0"/>
          <w:bCs w:val="0"/>
          <w:color w:val="404040"/>
        </w:rPr>
        <w:t>filtered</w:t>
      </w:r>
      <w:r w:rsidR="00607B71" w:rsidRPr="00DE232C">
        <w:rPr>
          <w:rStyle w:val="Strong"/>
          <w:rFonts w:ascii="Segoe UI" w:eastAsiaTheme="majorEastAsia" w:hAnsi="Segoe UI" w:cs="Segoe UI"/>
          <w:b w:val="0"/>
          <w:bCs w:val="0"/>
          <w:color w:val="404040"/>
        </w:rPr>
        <w:t xml:space="preserve"> respondents with missing values, such as "don't know" or refusal responses. </w:t>
      </w:r>
      <w:r>
        <w:rPr>
          <w:rStyle w:val="Strong"/>
          <w:rFonts w:ascii="Segoe UI" w:eastAsiaTheme="majorEastAsia" w:hAnsi="Segoe UI" w:cs="Segoe UI"/>
          <w:b w:val="0"/>
          <w:bCs w:val="0"/>
          <w:color w:val="404040"/>
        </w:rPr>
        <w:t>For</w:t>
      </w:r>
      <w:r w:rsidR="00607B71" w:rsidRPr="00DE232C">
        <w:rPr>
          <w:rStyle w:val="Strong"/>
          <w:rFonts w:ascii="Segoe UI" w:eastAsiaTheme="majorEastAsia" w:hAnsi="Segoe UI" w:cs="Segoe UI"/>
          <w:b w:val="0"/>
          <w:bCs w:val="0"/>
          <w:color w:val="404040"/>
        </w:rPr>
        <w:t xml:space="preserve"> isolat</w:t>
      </w:r>
      <w:r>
        <w:rPr>
          <w:rStyle w:val="Strong"/>
          <w:rFonts w:ascii="Segoe UI" w:eastAsiaTheme="majorEastAsia" w:hAnsi="Segoe UI" w:cs="Segoe UI"/>
          <w:b w:val="0"/>
          <w:bCs w:val="0"/>
          <w:color w:val="404040"/>
        </w:rPr>
        <w:t>ing</w:t>
      </w:r>
      <w:r w:rsidR="00607B71" w:rsidRPr="00DE232C">
        <w:rPr>
          <w:rStyle w:val="Strong"/>
          <w:rFonts w:ascii="Segoe UI" w:eastAsiaTheme="majorEastAsia" w:hAnsi="Segoe UI" w:cs="Segoe UI"/>
          <w:b w:val="0"/>
          <w:bCs w:val="0"/>
          <w:color w:val="404040"/>
        </w:rPr>
        <w:t xml:space="preserve"> the specific effect of political trust, I also control for gender, age, education level, and generalized social trust. </w:t>
      </w:r>
    </w:p>
    <w:p w14:paraId="6C668DCA" w14:textId="782576C5" w:rsidR="00D910FB" w:rsidRPr="00DE232C" w:rsidRDefault="00BB3541" w:rsidP="00DE232C">
      <w:pPr>
        <w:pStyle w:val="ds-markdown-paragraph"/>
        <w:shd w:val="clear" w:color="auto" w:fill="FFFFFF"/>
        <w:spacing w:before="206" w:beforeAutospacing="0" w:after="206" w:afterAutospacing="0" w:line="429" w:lineRule="atLeast"/>
        <w:rPr>
          <w:rStyle w:val="Strong"/>
          <w:rFonts w:ascii="Segoe UI" w:eastAsiaTheme="majorEastAsia" w:hAnsi="Segoe UI" w:cs="Segoe UI"/>
          <w:b w:val="0"/>
          <w:bCs w:val="0"/>
          <w:color w:val="404040"/>
        </w:rPr>
      </w:pPr>
      <w:r>
        <w:rPr>
          <w:rStyle w:val="Strong"/>
          <w:rFonts w:ascii="Segoe UI" w:eastAsiaTheme="majorEastAsia" w:hAnsi="Segoe UI" w:cs="Segoe UI"/>
          <w:b w:val="0"/>
          <w:bCs w:val="0"/>
          <w:color w:val="404040"/>
        </w:rPr>
        <w:t>To</w:t>
      </w:r>
      <w:r w:rsidR="00607B71" w:rsidRPr="00DE232C">
        <w:rPr>
          <w:rStyle w:val="Strong"/>
          <w:rFonts w:ascii="Segoe UI" w:eastAsiaTheme="majorEastAsia" w:hAnsi="Segoe UI" w:cs="Segoe UI"/>
          <w:b w:val="0"/>
          <w:bCs w:val="0"/>
          <w:color w:val="404040"/>
        </w:rPr>
        <w:t xml:space="preserve"> test my first two hypotheses regarding the "Privacy Cliff," I r</w:t>
      </w:r>
      <w:r>
        <w:rPr>
          <w:rStyle w:val="Strong"/>
          <w:rFonts w:ascii="Segoe UI" w:eastAsiaTheme="majorEastAsia" w:hAnsi="Segoe UI" w:cs="Segoe UI"/>
          <w:b w:val="0"/>
          <w:bCs w:val="0"/>
          <w:color w:val="404040"/>
          <w:lang w:val="en-US"/>
        </w:rPr>
        <w:t>u</w:t>
      </w:r>
      <w:r w:rsidR="00607B71" w:rsidRPr="00DE232C">
        <w:rPr>
          <w:rStyle w:val="Strong"/>
          <w:rFonts w:ascii="Segoe UI" w:eastAsiaTheme="majorEastAsia" w:hAnsi="Segoe UI" w:cs="Segoe UI" w:hint="eastAsia"/>
          <w:b w:val="0"/>
          <w:bCs w:val="0"/>
          <w:color w:val="404040"/>
        </w:rPr>
        <w:t>n</w:t>
      </w:r>
      <w:r w:rsidR="00607B71" w:rsidRPr="00DE232C">
        <w:rPr>
          <w:rStyle w:val="Strong"/>
          <w:rFonts w:ascii="Segoe UI" w:eastAsiaTheme="majorEastAsia" w:hAnsi="Segoe UI" w:cs="Segoe UI"/>
          <w:b w:val="0"/>
          <w:bCs w:val="0"/>
          <w:color w:val="404040"/>
        </w:rPr>
        <w:t xml:space="preserve"> a set of </w:t>
      </w:r>
      <w:r>
        <w:rPr>
          <w:rStyle w:val="Strong"/>
          <w:rFonts w:ascii="Segoe UI" w:eastAsiaTheme="majorEastAsia" w:hAnsi="Segoe UI" w:cs="Segoe UI"/>
          <w:b w:val="0"/>
          <w:bCs w:val="0"/>
          <w:color w:val="404040"/>
        </w:rPr>
        <w:t>OLS</w:t>
      </w:r>
      <w:r w:rsidR="00607B71" w:rsidRPr="00DE232C">
        <w:rPr>
          <w:rStyle w:val="Strong"/>
          <w:rFonts w:ascii="Segoe UI" w:eastAsiaTheme="majorEastAsia" w:hAnsi="Segoe UI" w:cs="Segoe UI"/>
          <w:b w:val="0"/>
          <w:bCs w:val="0"/>
          <w:color w:val="404040"/>
        </w:rPr>
        <w:t xml:space="preserve"> regression models on the German sample, estimating the effect of trust separately for each of the three surveillance types. </w:t>
      </w:r>
      <w:r>
        <w:rPr>
          <w:rStyle w:val="Strong"/>
          <w:rFonts w:ascii="Segoe UI" w:eastAsiaTheme="majorEastAsia" w:hAnsi="Segoe UI" w:cs="Segoe UI"/>
          <w:b w:val="0"/>
          <w:bCs w:val="0"/>
          <w:color w:val="404040"/>
        </w:rPr>
        <w:t>For</w:t>
      </w:r>
      <w:r w:rsidR="00607B71" w:rsidRPr="00DE232C">
        <w:rPr>
          <w:rStyle w:val="Strong"/>
          <w:rFonts w:ascii="Segoe UI" w:eastAsiaTheme="majorEastAsia" w:hAnsi="Segoe UI" w:cs="Segoe UI"/>
          <w:b w:val="0"/>
          <w:bCs w:val="0"/>
          <w:color w:val="404040"/>
        </w:rPr>
        <w:t xml:space="preserve"> the third hypothesis, I employ an interaction </w:t>
      </w:r>
      <w:r w:rsidR="00607B71" w:rsidRPr="00DE232C">
        <w:rPr>
          <w:rStyle w:val="Strong"/>
          <w:rFonts w:ascii="Segoe UI" w:eastAsiaTheme="majorEastAsia" w:hAnsi="Segoe UI" w:cs="Segoe UI"/>
          <w:b w:val="0"/>
          <w:bCs w:val="0"/>
          <w:color w:val="404040"/>
        </w:rPr>
        <w:lastRenderedPageBreak/>
        <w:t>model on the full pooled sample to examine whether the relationship between political trust and surveillance support varies significantly across national contexts.</w:t>
      </w:r>
      <w:r w:rsidR="00607B71" w:rsidRPr="00DE232C">
        <w:rPr>
          <w:rStyle w:val="Strong"/>
          <w:rFonts w:ascii="Segoe UI" w:eastAsiaTheme="majorEastAsia" w:hAnsi="Segoe UI" w:cs="Segoe UI"/>
          <w:b w:val="0"/>
          <w:bCs w:val="0"/>
          <w:color w:val="404040"/>
        </w:rPr>
        <w:tab/>
      </w:r>
    </w:p>
    <w:bookmarkEnd w:id="11"/>
    <w:bookmarkEnd w:id="12"/>
    <w:p w14:paraId="565214A7" w14:textId="77777777" w:rsidR="004E5B47" w:rsidRPr="00DE232C" w:rsidRDefault="004E5B47" w:rsidP="00DE232C">
      <w:pPr>
        <w:pStyle w:val="ds-markdown-paragraph"/>
        <w:shd w:val="clear" w:color="auto" w:fill="FFFFFF"/>
        <w:spacing w:before="206" w:beforeAutospacing="0" w:after="206" w:afterAutospacing="0" w:line="429" w:lineRule="atLeast"/>
        <w:rPr>
          <w:rStyle w:val="Strong"/>
          <w:rFonts w:eastAsiaTheme="majorEastAsia"/>
          <w:b w:val="0"/>
          <w:bCs w:val="0"/>
        </w:rPr>
      </w:pPr>
    </w:p>
    <w:p w14:paraId="5C68F735" w14:textId="0018461A" w:rsidR="005D440B" w:rsidRDefault="005D440B" w:rsidP="005D440B">
      <w:pPr>
        <w:rPr>
          <w:rFonts w:ascii="Segoe UI" w:hAnsi="Segoe UI" w:cs="Segoe UI"/>
          <w:b/>
          <w:bCs/>
          <w:color w:val="404040"/>
        </w:rPr>
      </w:pPr>
      <w:r w:rsidRPr="002211F0">
        <w:rPr>
          <w:rFonts w:ascii="Segoe UI" w:hAnsi="Segoe UI" w:cs="Segoe UI"/>
          <w:b/>
          <w:bCs/>
          <w:color w:val="404040"/>
        </w:rPr>
        <w:t>R</w:t>
      </w:r>
      <w:r w:rsidRPr="002211F0">
        <w:rPr>
          <w:rFonts w:ascii="Segoe UI" w:hAnsi="Segoe UI" w:cs="Segoe UI" w:hint="eastAsia"/>
          <w:b/>
          <w:bCs/>
          <w:color w:val="404040"/>
        </w:rPr>
        <w:t>esults</w:t>
      </w:r>
    </w:p>
    <w:p w14:paraId="5BBC888E" w14:textId="77777777" w:rsidR="00DE232C" w:rsidRDefault="00DE232C" w:rsidP="005D440B">
      <w:pPr>
        <w:rPr>
          <w:rFonts w:ascii="Segoe UI" w:hAnsi="Segoe UI" w:cs="Segoe UI"/>
          <w:b/>
          <w:bCs/>
          <w:color w:val="404040"/>
        </w:rPr>
      </w:pPr>
    </w:p>
    <w:p w14:paraId="1C164811" w14:textId="4698360B" w:rsidR="00BB3541" w:rsidRPr="00DE232C" w:rsidRDefault="009959C6" w:rsidP="009959C6">
      <w:pPr>
        <w:rPr>
          <w:rFonts w:ascii="Segoe UI" w:hAnsi="Segoe UI" w:cs="Segoe UI"/>
          <w:b/>
          <w:bCs/>
          <w:color w:val="404040"/>
        </w:rPr>
      </w:pPr>
      <w:bookmarkStart w:id="15" w:name="OLE_LINK6"/>
      <w:r w:rsidRPr="00DE232C">
        <w:rPr>
          <w:rFonts w:ascii="Segoe UI" w:hAnsi="Segoe UI" w:cs="Segoe UI" w:hint="eastAsia"/>
          <w:b/>
          <w:bCs/>
          <w:color w:val="404040"/>
        </w:rPr>
        <w:t>H1:</w:t>
      </w:r>
      <w:bookmarkStart w:id="16" w:name="OLE_LINK5"/>
      <w:r w:rsidRPr="00DE232C">
        <w:rPr>
          <w:rFonts w:ascii="Segoe UI" w:hAnsi="Segoe UI" w:cs="Segoe UI" w:hint="eastAsia"/>
          <w:b/>
          <w:bCs/>
          <w:color w:val="404040"/>
        </w:rPr>
        <w:t xml:space="preserve"> </w:t>
      </w:r>
      <w:bookmarkStart w:id="17" w:name="OLE_LINK92"/>
      <w:bookmarkEnd w:id="16"/>
      <w:r w:rsidRPr="00DE232C">
        <w:rPr>
          <w:rFonts w:ascii="Segoe UI" w:hAnsi="Segoe UI" w:cs="Segoe UI"/>
          <w:b/>
          <w:bCs/>
          <w:color w:val="404040"/>
        </w:rPr>
        <w:t>Political trust positively influences public surveillance support</w:t>
      </w:r>
      <w:bookmarkEnd w:id="17"/>
      <w:r w:rsidR="00AE4B0B" w:rsidRPr="00DE232C">
        <w:rPr>
          <w:rFonts w:ascii="Segoe UI" w:hAnsi="Segoe UI" w:cs="Segoe UI"/>
          <w:b/>
          <w:bCs/>
          <w:color w:val="404040"/>
        </w:rPr>
        <w:t>.</w:t>
      </w:r>
    </w:p>
    <w:p w14:paraId="46A20616" w14:textId="77777777" w:rsidR="005D440B" w:rsidRPr="00DE232C" w:rsidRDefault="005D440B" w:rsidP="00BB3541">
      <w:pPr>
        <w:spacing w:before="206" w:after="206" w:line="429" w:lineRule="atLeast"/>
        <w:rPr>
          <w:rStyle w:val="Strong"/>
          <w:rFonts w:ascii="Segoe UI" w:eastAsiaTheme="majorEastAsia" w:hAnsi="Segoe UI" w:cs="Segoe UI"/>
          <w:b w:val="0"/>
          <w:bCs w:val="0"/>
          <w:color w:val="404040"/>
        </w:rPr>
      </w:pPr>
      <w:bookmarkStart w:id="18" w:name="OLE_LINK30"/>
      <w:bookmarkEnd w:id="2"/>
      <w:bookmarkEnd w:id="15"/>
      <w:r w:rsidRPr="00DE232C">
        <w:rPr>
          <w:rStyle w:val="Strong"/>
          <w:rFonts w:ascii="Segoe UI" w:eastAsiaTheme="majorEastAsia" w:hAnsi="Segoe UI" w:cs="Segoe UI"/>
          <w:b w:val="0"/>
          <w:bCs w:val="0"/>
          <w:color w:val="404040"/>
        </w:rPr>
        <w:t xml:space="preserve">This paper mainly focus on the samples of Germany, examining the impact of political trust on surveillance support by controlling the independent variables of age, gender, education level, and social trust, and comparing the differences in support levels under varying degrees of surveillance. Finally, the national interaction model (Germany, Sweden, Poland, Italy) was introduced to further examine the universality of this mechanism in a cross-national context. </w:t>
      </w:r>
    </w:p>
    <w:p w14:paraId="23BB712C" w14:textId="504A67D0" w:rsidR="00DE232C" w:rsidRPr="00DE232C" w:rsidRDefault="006B6049" w:rsidP="00BB3541">
      <w:pPr>
        <w:spacing w:before="206" w:after="206" w:line="429" w:lineRule="atLeast"/>
        <w:rPr>
          <w:rStyle w:val="Strong"/>
          <w:rFonts w:ascii="Segoe UI" w:eastAsiaTheme="majorEastAsia" w:hAnsi="Segoe UI" w:cs="Segoe UI"/>
          <w:b w:val="0"/>
          <w:bCs w:val="0"/>
          <w:color w:val="404040"/>
        </w:rPr>
      </w:pPr>
      <w:bookmarkStart w:id="19" w:name="OLE_LINK31"/>
      <w:bookmarkEnd w:id="18"/>
      <w:r w:rsidRPr="00DE232C">
        <w:rPr>
          <w:rStyle w:val="Strong"/>
          <w:rFonts w:ascii="Segoe UI" w:eastAsiaTheme="majorEastAsia" w:hAnsi="Segoe UI" w:cs="Segoe UI"/>
          <w:b w:val="0"/>
          <w:bCs w:val="0"/>
          <w:color w:val="404040"/>
        </w:rPr>
        <w:t>Table 1 presents the results of a multiple OLS regression model analyzing German respondents' support levels for three degrees of surveillance: video, internt, and covert infomation.</w:t>
      </w:r>
    </w:p>
    <w:p w14:paraId="1167CFAD" w14:textId="77777777" w:rsidR="00DE232C" w:rsidRDefault="00DE232C" w:rsidP="006B6049">
      <w:pPr>
        <w:rPr>
          <w:lang w:val="en-US"/>
        </w:rPr>
      </w:pPr>
    </w:p>
    <w:p w14:paraId="1602B6D1" w14:textId="10CB493D" w:rsidR="00DE232C" w:rsidRPr="00DE232C" w:rsidRDefault="00DE232C" w:rsidP="00DE232C">
      <w:pPr>
        <w:jc w:val="center"/>
        <w:rPr>
          <w:i/>
          <w:iCs/>
          <w:color w:val="808080" w:themeColor="background1" w:themeShade="80"/>
          <w:sz w:val="18"/>
          <w:szCs w:val="18"/>
          <w:lang w:val="en-US"/>
        </w:rPr>
      </w:pPr>
      <w:bookmarkStart w:id="20" w:name="OLE_LINK127"/>
      <w:r w:rsidRPr="00DE232C">
        <w:rPr>
          <w:rFonts w:hint="eastAsia"/>
          <w:i/>
          <w:iCs/>
          <w:color w:val="808080" w:themeColor="background1" w:themeShade="80"/>
          <w:sz w:val="18"/>
          <w:szCs w:val="18"/>
          <w:lang w:val="en-US"/>
        </w:rPr>
        <w:t>Table 1</w:t>
      </w:r>
    </w:p>
    <w:tbl>
      <w:tblPr>
        <w:tblW w:w="0" w:type="auto"/>
        <w:tblCellSpacing w:w="15" w:type="dxa"/>
        <w:tblInd w:w="1777" w:type="dxa"/>
        <w:tblCellMar>
          <w:top w:w="15" w:type="dxa"/>
          <w:left w:w="15" w:type="dxa"/>
          <w:bottom w:w="15" w:type="dxa"/>
          <w:right w:w="15" w:type="dxa"/>
        </w:tblCellMar>
        <w:tblLook w:val="04A0" w:firstRow="1" w:lastRow="0" w:firstColumn="1" w:lastColumn="0" w:noHBand="0" w:noVBand="1"/>
      </w:tblPr>
      <w:tblGrid>
        <w:gridCol w:w="3223"/>
        <w:gridCol w:w="846"/>
        <w:gridCol w:w="891"/>
        <w:gridCol w:w="861"/>
      </w:tblGrid>
      <w:tr w:rsidR="00DE232C" w:rsidRPr="00DE232C" w14:paraId="6F092064" w14:textId="77777777" w:rsidTr="00DE232C">
        <w:trPr>
          <w:tblCellSpacing w:w="15" w:type="dxa"/>
        </w:trPr>
        <w:tc>
          <w:tcPr>
            <w:tcW w:w="0" w:type="auto"/>
            <w:gridSpan w:val="4"/>
            <w:tcBorders>
              <w:top w:val="nil"/>
              <w:left w:val="nil"/>
              <w:bottom w:val="nil"/>
              <w:right w:val="nil"/>
            </w:tcBorders>
            <w:vAlign w:val="center"/>
            <w:hideMark/>
          </w:tcPr>
          <w:bookmarkEnd w:id="20"/>
          <w:p w14:paraId="03870CF7" w14:textId="77777777" w:rsidR="00DE232C" w:rsidRPr="00DE232C" w:rsidRDefault="00DE232C" w:rsidP="00DE232C">
            <w:pPr>
              <w:jc w:val="center"/>
              <w:rPr>
                <w:rFonts w:ascii="-webkit-standard" w:hAnsi="-webkit-standard"/>
              </w:rPr>
            </w:pPr>
            <w:r w:rsidRPr="00DE232C">
              <w:rPr>
                <w:rFonts w:ascii="-webkit-standard" w:hAnsi="-webkit-standard"/>
                <w:b/>
                <w:bCs/>
              </w:rPr>
              <w:t>3 Types of Monitor Acceptance in Germany</w:t>
            </w:r>
          </w:p>
        </w:tc>
      </w:tr>
      <w:tr w:rsidR="00DE232C" w:rsidRPr="00DE232C" w14:paraId="65168F3E" w14:textId="77777777" w:rsidTr="00DE232C">
        <w:trPr>
          <w:tblCellSpacing w:w="15" w:type="dxa"/>
        </w:trPr>
        <w:tc>
          <w:tcPr>
            <w:tcW w:w="0" w:type="auto"/>
            <w:gridSpan w:val="4"/>
            <w:tcBorders>
              <w:bottom w:val="single" w:sz="6" w:space="0" w:color="000000"/>
            </w:tcBorders>
            <w:vAlign w:val="center"/>
            <w:hideMark/>
          </w:tcPr>
          <w:p w14:paraId="4C2C932A" w14:textId="77777777" w:rsidR="00DE232C" w:rsidRPr="00DE232C" w:rsidRDefault="00DE232C" w:rsidP="00DE232C">
            <w:pPr>
              <w:jc w:val="center"/>
              <w:rPr>
                <w:rFonts w:ascii="-webkit-standard" w:hAnsi="-webkit-standard"/>
              </w:rPr>
            </w:pPr>
          </w:p>
        </w:tc>
      </w:tr>
      <w:tr w:rsidR="00DE232C" w:rsidRPr="00DE232C" w14:paraId="74E2FE37" w14:textId="77777777" w:rsidTr="00DE232C">
        <w:trPr>
          <w:tblCellSpacing w:w="15" w:type="dxa"/>
        </w:trPr>
        <w:tc>
          <w:tcPr>
            <w:tcW w:w="0" w:type="auto"/>
            <w:vAlign w:val="center"/>
            <w:hideMark/>
          </w:tcPr>
          <w:p w14:paraId="2D822753" w14:textId="77777777" w:rsidR="00DE232C" w:rsidRPr="00DE232C" w:rsidRDefault="00DE232C" w:rsidP="00DE232C">
            <w:pPr>
              <w:jc w:val="center"/>
              <w:rPr>
                <w:sz w:val="20"/>
                <w:szCs w:val="20"/>
              </w:rPr>
            </w:pPr>
          </w:p>
        </w:tc>
        <w:tc>
          <w:tcPr>
            <w:tcW w:w="0" w:type="auto"/>
            <w:vAlign w:val="center"/>
            <w:hideMark/>
          </w:tcPr>
          <w:p w14:paraId="752B60E8" w14:textId="77777777" w:rsidR="00DE232C" w:rsidRPr="00DE232C" w:rsidRDefault="00DE232C" w:rsidP="00DE232C">
            <w:pPr>
              <w:jc w:val="center"/>
              <w:rPr>
                <w:rFonts w:ascii="-webkit-standard" w:hAnsi="-webkit-standard"/>
              </w:rPr>
            </w:pPr>
            <w:r w:rsidRPr="00DE232C">
              <w:rPr>
                <w:rFonts w:ascii="-webkit-standard" w:hAnsi="-webkit-standard"/>
              </w:rPr>
              <w:t>video</w:t>
            </w:r>
          </w:p>
        </w:tc>
        <w:tc>
          <w:tcPr>
            <w:tcW w:w="0" w:type="auto"/>
            <w:vAlign w:val="center"/>
            <w:hideMark/>
          </w:tcPr>
          <w:p w14:paraId="1C31A89B" w14:textId="77777777" w:rsidR="00DE232C" w:rsidRPr="00DE232C" w:rsidRDefault="00DE232C" w:rsidP="00DE232C">
            <w:pPr>
              <w:jc w:val="center"/>
              <w:rPr>
                <w:rFonts w:ascii="-webkit-standard" w:hAnsi="-webkit-standard"/>
              </w:rPr>
            </w:pPr>
            <w:r w:rsidRPr="00DE232C">
              <w:rPr>
                <w:rFonts w:ascii="-webkit-standard" w:hAnsi="-webkit-standard"/>
              </w:rPr>
              <w:t>internet</w:t>
            </w:r>
          </w:p>
        </w:tc>
        <w:tc>
          <w:tcPr>
            <w:tcW w:w="0" w:type="auto"/>
            <w:vAlign w:val="center"/>
            <w:hideMark/>
          </w:tcPr>
          <w:p w14:paraId="381E139B" w14:textId="77777777" w:rsidR="00DE232C" w:rsidRPr="00DE232C" w:rsidRDefault="00DE232C" w:rsidP="00DE232C">
            <w:pPr>
              <w:jc w:val="center"/>
              <w:rPr>
                <w:rFonts w:ascii="-webkit-standard" w:hAnsi="-webkit-standard"/>
              </w:rPr>
            </w:pPr>
            <w:r w:rsidRPr="00DE232C">
              <w:rPr>
                <w:rFonts w:ascii="-webkit-standard" w:hAnsi="-webkit-standard"/>
              </w:rPr>
              <w:t>convert</w:t>
            </w:r>
          </w:p>
        </w:tc>
      </w:tr>
      <w:tr w:rsidR="00DE232C" w:rsidRPr="00DE232C" w14:paraId="396F668D" w14:textId="77777777" w:rsidTr="00DE232C">
        <w:trPr>
          <w:tblCellSpacing w:w="15" w:type="dxa"/>
        </w:trPr>
        <w:tc>
          <w:tcPr>
            <w:tcW w:w="0" w:type="auto"/>
            <w:vAlign w:val="center"/>
            <w:hideMark/>
          </w:tcPr>
          <w:p w14:paraId="433F8D2D" w14:textId="77777777" w:rsidR="00DE232C" w:rsidRPr="00DE232C" w:rsidRDefault="00DE232C" w:rsidP="00DE232C">
            <w:pPr>
              <w:jc w:val="center"/>
              <w:rPr>
                <w:rFonts w:ascii="-webkit-standard" w:hAnsi="-webkit-standard"/>
              </w:rPr>
            </w:pPr>
          </w:p>
        </w:tc>
        <w:tc>
          <w:tcPr>
            <w:tcW w:w="0" w:type="auto"/>
            <w:vAlign w:val="center"/>
            <w:hideMark/>
          </w:tcPr>
          <w:p w14:paraId="7817C14C" w14:textId="77777777" w:rsidR="00DE232C" w:rsidRPr="00DE232C" w:rsidRDefault="00DE232C" w:rsidP="00DE232C">
            <w:pPr>
              <w:jc w:val="center"/>
              <w:rPr>
                <w:rFonts w:ascii="-webkit-standard" w:hAnsi="-webkit-standard"/>
              </w:rPr>
            </w:pPr>
            <w:r w:rsidRPr="00DE232C">
              <w:rPr>
                <w:rFonts w:ascii="-webkit-standard" w:hAnsi="-webkit-standard"/>
              </w:rPr>
              <w:t>(1)</w:t>
            </w:r>
          </w:p>
        </w:tc>
        <w:tc>
          <w:tcPr>
            <w:tcW w:w="0" w:type="auto"/>
            <w:vAlign w:val="center"/>
            <w:hideMark/>
          </w:tcPr>
          <w:p w14:paraId="425F8B87" w14:textId="77777777" w:rsidR="00DE232C" w:rsidRPr="00DE232C" w:rsidRDefault="00DE232C" w:rsidP="00DE232C">
            <w:pPr>
              <w:jc w:val="center"/>
              <w:rPr>
                <w:rFonts w:ascii="-webkit-standard" w:hAnsi="-webkit-standard"/>
              </w:rPr>
            </w:pPr>
            <w:r w:rsidRPr="00DE232C">
              <w:rPr>
                <w:rFonts w:ascii="-webkit-standard" w:hAnsi="-webkit-standard"/>
              </w:rPr>
              <w:t>(2)</w:t>
            </w:r>
          </w:p>
        </w:tc>
        <w:tc>
          <w:tcPr>
            <w:tcW w:w="0" w:type="auto"/>
            <w:vAlign w:val="center"/>
            <w:hideMark/>
          </w:tcPr>
          <w:p w14:paraId="66788ABD" w14:textId="77777777" w:rsidR="00DE232C" w:rsidRPr="00DE232C" w:rsidRDefault="00DE232C" w:rsidP="00DE232C">
            <w:pPr>
              <w:jc w:val="center"/>
              <w:rPr>
                <w:rFonts w:ascii="-webkit-standard" w:hAnsi="-webkit-standard"/>
              </w:rPr>
            </w:pPr>
            <w:r w:rsidRPr="00DE232C">
              <w:rPr>
                <w:rFonts w:ascii="-webkit-standard" w:hAnsi="-webkit-standard"/>
              </w:rPr>
              <w:t>(3)</w:t>
            </w:r>
          </w:p>
        </w:tc>
      </w:tr>
      <w:tr w:rsidR="00DE232C" w:rsidRPr="00DE232C" w14:paraId="72F87646" w14:textId="77777777" w:rsidTr="00DE232C">
        <w:trPr>
          <w:tblCellSpacing w:w="15" w:type="dxa"/>
        </w:trPr>
        <w:tc>
          <w:tcPr>
            <w:tcW w:w="0" w:type="auto"/>
            <w:gridSpan w:val="4"/>
            <w:tcBorders>
              <w:bottom w:val="single" w:sz="6" w:space="0" w:color="000000"/>
            </w:tcBorders>
            <w:vAlign w:val="center"/>
            <w:hideMark/>
          </w:tcPr>
          <w:p w14:paraId="01BE0CAA" w14:textId="77777777" w:rsidR="00DE232C" w:rsidRPr="00DE232C" w:rsidRDefault="00DE232C" w:rsidP="00DE232C">
            <w:pPr>
              <w:jc w:val="center"/>
              <w:rPr>
                <w:rFonts w:ascii="-webkit-standard" w:hAnsi="-webkit-standard"/>
              </w:rPr>
            </w:pPr>
          </w:p>
        </w:tc>
      </w:tr>
      <w:tr w:rsidR="00DE232C" w:rsidRPr="00DE232C" w14:paraId="3C77208C" w14:textId="77777777" w:rsidTr="00DE232C">
        <w:trPr>
          <w:tblCellSpacing w:w="15" w:type="dxa"/>
        </w:trPr>
        <w:tc>
          <w:tcPr>
            <w:tcW w:w="0" w:type="auto"/>
            <w:vAlign w:val="center"/>
            <w:hideMark/>
          </w:tcPr>
          <w:p w14:paraId="40DE5531" w14:textId="77777777" w:rsidR="00DE232C" w:rsidRPr="00DE232C" w:rsidRDefault="00DE232C" w:rsidP="00DE232C">
            <w:pPr>
              <w:rPr>
                <w:rFonts w:ascii="-webkit-standard" w:hAnsi="-webkit-standard"/>
              </w:rPr>
            </w:pPr>
            <w:r w:rsidRPr="00DE232C">
              <w:rPr>
                <w:rFonts w:ascii="-webkit-standard" w:hAnsi="-webkit-standard"/>
              </w:rPr>
              <w:t>Political Trust</w:t>
            </w:r>
          </w:p>
        </w:tc>
        <w:tc>
          <w:tcPr>
            <w:tcW w:w="0" w:type="auto"/>
            <w:vAlign w:val="center"/>
            <w:hideMark/>
          </w:tcPr>
          <w:p w14:paraId="2C7709A6" w14:textId="77777777" w:rsidR="00DE232C" w:rsidRPr="00DE232C" w:rsidRDefault="00DE232C" w:rsidP="00DE232C">
            <w:pPr>
              <w:jc w:val="center"/>
              <w:rPr>
                <w:rFonts w:ascii="-webkit-standard" w:hAnsi="-webkit-standard"/>
              </w:rPr>
            </w:pPr>
            <w:r w:rsidRPr="00DE232C">
              <w:rPr>
                <w:rFonts w:ascii="-webkit-standard" w:hAnsi="-webkit-standard"/>
              </w:rPr>
              <w:t>0.078</w:t>
            </w:r>
            <w:r w:rsidRPr="00DE232C">
              <w:rPr>
                <w:rFonts w:ascii="-webkit-standard" w:hAnsi="-webkit-standard"/>
                <w:vertAlign w:val="superscript"/>
              </w:rPr>
              <w:t>*</w:t>
            </w:r>
          </w:p>
        </w:tc>
        <w:tc>
          <w:tcPr>
            <w:tcW w:w="0" w:type="auto"/>
            <w:vAlign w:val="center"/>
            <w:hideMark/>
          </w:tcPr>
          <w:p w14:paraId="6DB9FEC4" w14:textId="77777777" w:rsidR="00DE232C" w:rsidRPr="00DE232C" w:rsidRDefault="00DE232C" w:rsidP="00DE232C">
            <w:pPr>
              <w:jc w:val="center"/>
              <w:rPr>
                <w:rFonts w:ascii="-webkit-standard" w:hAnsi="-webkit-standard"/>
              </w:rPr>
            </w:pPr>
            <w:r w:rsidRPr="00DE232C">
              <w:rPr>
                <w:rFonts w:ascii="-webkit-standard" w:hAnsi="-webkit-standard"/>
              </w:rPr>
              <w:t>0.087</w:t>
            </w:r>
            <w:r w:rsidRPr="00DE232C">
              <w:rPr>
                <w:rFonts w:ascii="-webkit-standard" w:hAnsi="-webkit-standard"/>
                <w:vertAlign w:val="superscript"/>
              </w:rPr>
              <w:t>**</w:t>
            </w:r>
          </w:p>
        </w:tc>
        <w:tc>
          <w:tcPr>
            <w:tcW w:w="0" w:type="auto"/>
            <w:vAlign w:val="center"/>
            <w:hideMark/>
          </w:tcPr>
          <w:p w14:paraId="136FA0C3" w14:textId="77777777" w:rsidR="00DE232C" w:rsidRPr="00DE232C" w:rsidRDefault="00DE232C" w:rsidP="00DE232C">
            <w:pPr>
              <w:jc w:val="center"/>
              <w:rPr>
                <w:rFonts w:ascii="-webkit-standard" w:hAnsi="-webkit-standard"/>
              </w:rPr>
            </w:pPr>
            <w:r w:rsidRPr="00DE232C">
              <w:rPr>
                <w:rFonts w:ascii="-webkit-standard" w:hAnsi="-webkit-standard"/>
              </w:rPr>
              <w:t>0.044</w:t>
            </w:r>
          </w:p>
        </w:tc>
      </w:tr>
      <w:tr w:rsidR="00DE232C" w:rsidRPr="00DE232C" w14:paraId="108668CF" w14:textId="77777777" w:rsidTr="00DE232C">
        <w:trPr>
          <w:tblCellSpacing w:w="15" w:type="dxa"/>
        </w:trPr>
        <w:tc>
          <w:tcPr>
            <w:tcW w:w="0" w:type="auto"/>
            <w:vAlign w:val="center"/>
            <w:hideMark/>
          </w:tcPr>
          <w:p w14:paraId="41286E2E" w14:textId="77777777" w:rsidR="00DE232C" w:rsidRPr="00DE232C" w:rsidRDefault="00DE232C" w:rsidP="00DE232C">
            <w:pPr>
              <w:jc w:val="center"/>
              <w:rPr>
                <w:rFonts w:ascii="-webkit-standard" w:hAnsi="-webkit-standard"/>
              </w:rPr>
            </w:pPr>
          </w:p>
        </w:tc>
        <w:tc>
          <w:tcPr>
            <w:tcW w:w="0" w:type="auto"/>
            <w:vAlign w:val="center"/>
            <w:hideMark/>
          </w:tcPr>
          <w:p w14:paraId="4717B3F3" w14:textId="77777777" w:rsidR="00DE232C" w:rsidRPr="00DE232C" w:rsidRDefault="00DE232C" w:rsidP="00DE232C">
            <w:pPr>
              <w:jc w:val="center"/>
              <w:rPr>
                <w:rFonts w:ascii="-webkit-standard" w:hAnsi="-webkit-standard"/>
              </w:rPr>
            </w:pPr>
            <w:r w:rsidRPr="00DE232C">
              <w:rPr>
                <w:rFonts w:ascii="-webkit-standard" w:hAnsi="-webkit-standard"/>
              </w:rPr>
              <w:t>(0.040)</w:t>
            </w:r>
          </w:p>
        </w:tc>
        <w:tc>
          <w:tcPr>
            <w:tcW w:w="0" w:type="auto"/>
            <w:vAlign w:val="center"/>
            <w:hideMark/>
          </w:tcPr>
          <w:p w14:paraId="735F57ED" w14:textId="77777777" w:rsidR="00DE232C" w:rsidRPr="00DE232C" w:rsidRDefault="00DE232C" w:rsidP="00DE232C">
            <w:pPr>
              <w:jc w:val="center"/>
              <w:rPr>
                <w:rFonts w:ascii="-webkit-standard" w:hAnsi="-webkit-standard"/>
              </w:rPr>
            </w:pPr>
            <w:r w:rsidRPr="00DE232C">
              <w:rPr>
                <w:rFonts w:ascii="-webkit-standard" w:hAnsi="-webkit-standard"/>
              </w:rPr>
              <w:t>(0.036)</w:t>
            </w:r>
          </w:p>
        </w:tc>
        <w:tc>
          <w:tcPr>
            <w:tcW w:w="0" w:type="auto"/>
            <w:vAlign w:val="center"/>
            <w:hideMark/>
          </w:tcPr>
          <w:p w14:paraId="2BBD1975" w14:textId="77777777" w:rsidR="00DE232C" w:rsidRPr="00DE232C" w:rsidRDefault="00DE232C" w:rsidP="00DE232C">
            <w:pPr>
              <w:jc w:val="center"/>
              <w:rPr>
                <w:rFonts w:ascii="-webkit-standard" w:hAnsi="-webkit-standard"/>
              </w:rPr>
            </w:pPr>
            <w:r w:rsidRPr="00DE232C">
              <w:rPr>
                <w:rFonts w:ascii="-webkit-standard" w:hAnsi="-webkit-standard"/>
              </w:rPr>
              <w:t>(0.034)</w:t>
            </w:r>
          </w:p>
        </w:tc>
      </w:tr>
      <w:tr w:rsidR="00DE232C" w:rsidRPr="00DE232C" w14:paraId="01CE5DA1" w14:textId="77777777" w:rsidTr="00DE232C">
        <w:trPr>
          <w:tblCellSpacing w:w="15" w:type="dxa"/>
        </w:trPr>
        <w:tc>
          <w:tcPr>
            <w:tcW w:w="0" w:type="auto"/>
            <w:vAlign w:val="center"/>
            <w:hideMark/>
          </w:tcPr>
          <w:p w14:paraId="0F6F95BC" w14:textId="77777777" w:rsidR="00DE232C" w:rsidRPr="00DE232C" w:rsidRDefault="00DE232C" w:rsidP="00DE232C">
            <w:pPr>
              <w:rPr>
                <w:rFonts w:ascii="-webkit-standard" w:hAnsi="-webkit-standard"/>
              </w:rPr>
            </w:pPr>
            <w:r w:rsidRPr="00DE232C">
              <w:rPr>
                <w:rFonts w:ascii="-webkit-standard" w:hAnsi="-webkit-standard"/>
              </w:rPr>
              <w:t>Constant</w:t>
            </w:r>
          </w:p>
        </w:tc>
        <w:tc>
          <w:tcPr>
            <w:tcW w:w="0" w:type="auto"/>
            <w:vAlign w:val="center"/>
            <w:hideMark/>
          </w:tcPr>
          <w:p w14:paraId="46CFFA2E" w14:textId="77777777" w:rsidR="00DE232C" w:rsidRPr="00DE232C" w:rsidRDefault="00DE232C" w:rsidP="00DE232C">
            <w:pPr>
              <w:jc w:val="center"/>
              <w:rPr>
                <w:rFonts w:ascii="-webkit-standard" w:hAnsi="-webkit-standard"/>
              </w:rPr>
            </w:pPr>
            <w:r w:rsidRPr="00DE232C">
              <w:rPr>
                <w:rFonts w:ascii="-webkit-standard" w:hAnsi="-webkit-standard"/>
              </w:rPr>
              <w:t>2.645</w:t>
            </w:r>
            <w:r w:rsidRPr="00DE232C">
              <w:rPr>
                <w:rFonts w:ascii="-webkit-standard" w:hAnsi="-webkit-standard"/>
                <w:vertAlign w:val="superscript"/>
              </w:rPr>
              <w:t>***</w:t>
            </w:r>
          </w:p>
        </w:tc>
        <w:tc>
          <w:tcPr>
            <w:tcW w:w="0" w:type="auto"/>
            <w:vAlign w:val="center"/>
            <w:hideMark/>
          </w:tcPr>
          <w:p w14:paraId="33BD88FC" w14:textId="77777777" w:rsidR="00DE232C" w:rsidRPr="00DE232C" w:rsidRDefault="00DE232C" w:rsidP="00DE232C">
            <w:pPr>
              <w:jc w:val="center"/>
              <w:rPr>
                <w:rFonts w:ascii="-webkit-standard" w:hAnsi="-webkit-standard"/>
              </w:rPr>
            </w:pPr>
            <w:r w:rsidRPr="00DE232C">
              <w:rPr>
                <w:rFonts w:ascii="-webkit-standard" w:hAnsi="-webkit-standard"/>
              </w:rPr>
              <w:t>1.724</w:t>
            </w:r>
            <w:r w:rsidRPr="00DE232C">
              <w:rPr>
                <w:rFonts w:ascii="-webkit-standard" w:hAnsi="-webkit-standard"/>
                <w:vertAlign w:val="superscript"/>
              </w:rPr>
              <w:t>***</w:t>
            </w:r>
          </w:p>
        </w:tc>
        <w:tc>
          <w:tcPr>
            <w:tcW w:w="0" w:type="auto"/>
            <w:vAlign w:val="center"/>
            <w:hideMark/>
          </w:tcPr>
          <w:p w14:paraId="093CEFF6" w14:textId="77777777" w:rsidR="00DE232C" w:rsidRPr="00DE232C" w:rsidRDefault="00DE232C" w:rsidP="00DE232C">
            <w:pPr>
              <w:jc w:val="center"/>
              <w:rPr>
                <w:rFonts w:ascii="-webkit-standard" w:hAnsi="-webkit-standard"/>
              </w:rPr>
            </w:pPr>
            <w:r w:rsidRPr="00DE232C">
              <w:rPr>
                <w:rFonts w:ascii="-webkit-standard" w:hAnsi="-webkit-standard"/>
              </w:rPr>
              <w:t>1.515</w:t>
            </w:r>
            <w:r w:rsidRPr="00DE232C">
              <w:rPr>
                <w:rFonts w:ascii="-webkit-standard" w:hAnsi="-webkit-standard"/>
                <w:vertAlign w:val="superscript"/>
              </w:rPr>
              <w:t>***</w:t>
            </w:r>
          </w:p>
        </w:tc>
      </w:tr>
      <w:tr w:rsidR="00DE232C" w:rsidRPr="00DE232C" w14:paraId="14DA4F40" w14:textId="77777777" w:rsidTr="00DE232C">
        <w:trPr>
          <w:tblCellSpacing w:w="15" w:type="dxa"/>
        </w:trPr>
        <w:tc>
          <w:tcPr>
            <w:tcW w:w="0" w:type="auto"/>
            <w:vAlign w:val="center"/>
            <w:hideMark/>
          </w:tcPr>
          <w:p w14:paraId="64EA91DF" w14:textId="77777777" w:rsidR="00DE232C" w:rsidRPr="00DE232C" w:rsidRDefault="00DE232C" w:rsidP="00DE232C">
            <w:pPr>
              <w:jc w:val="center"/>
              <w:rPr>
                <w:rFonts w:ascii="-webkit-standard" w:hAnsi="-webkit-standard"/>
              </w:rPr>
            </w:pPr>
          </w:p>
        </w:tc>
        <w:tc>
          <w:tcPr>
            <w:tcW w:w="0" w:type="auto"/>
            <w:vAlign w:val="center"/>
            <w:hideMark/>
          </w:tcPr>
          <w:p w14:paraId="15EB148C" w14:textId="77777777" w:rsidR="00DE232C" w:rsidRPr="00DE232C" w:rsidRDefault="00DE232C" w:rsidP="00DE232C">
            <w:pPr>
              <w:jc w:val="center"/>
              <w:rPr>
                <w:rFonts w:ascii="-webkit-standard" w:hAnsi="-webkit-standard"/>
              </w:rPr>
            </w:pPr>
            <w:r w:rsidRPr="00DE232C">
              <w:rPr>
                <w:rFonts w:ascii="-webkit-standard" w:hAnsi="-webkit-standard"/>
              </w:rPr>
              <w:t>(0.083)</w:t>
            </w:r>
          </w:p>
        </w:tc>
        <w:tc>
          <w:tcPr>
            <w:tcW w:w="0" w:type="auto"/>
            <w:vAlign w:val="center"/>
            <w:hideMark/>
          </w:tcPr>
          <w:p w14:paraId="768004FD" w14:textId="77777777" w:rsidR="00DE232C" w:rsidRPr="00DE232C" w:rsidRDefault="00DE232C" w:rsidP="00DE232C">
            <w:pPr>
              <w:jc w:val="center"/>
              <w:rPr>
                <w:rFonts w:ascii="-webkit-standard" w:hAnsi="-webkit-standard"/>
              </w:rPr>
            </w:pPr>
            <w:r w:rsidRPr="00DE232C">
              <w:rPr>
                <w:rFonts w:ascii="-webkit-standard" w:hAnsi="-webkit-standard"/>
              </w:rPr>
              <w:t>(0.075)</w:t>
            </w:r>
          </w:p>
        </w:tc>
        <w:tc>
          <w:tcPr>
            <w:tcW w:w="0" w:type="auto"/>
            <w:vAlign w:val="center"/>
            <w:hideMark/>
          </w:tcPr>
          <w:p w14:paraId="284C5EB7" w14:textId="77777777" w:rsidR="00DE232C" w:rsidRPr="00DE232C" w:rsidRDefault="00DE232C" w:rsidP="00DE232C">
            <w:pPr>
              <w:jc w:val="center"/>
              <w:rPr>
                <w:rFonts w:ascii="-webkit-standard" w:hAnsi="-webkit-standard"/>
              </w:rPr>
            </w:pPr>
            <w:r w:rsidRPr="00DE232C">
              <w:rPr>
                <w:rFonts w:ascii="-webkit-standard" w:hAnsi="-webkit-standard"/>
              </w:rPr>
              <w:t>(0.071)</w:t>
            </w:r>
          </w:p>
        </w:tc>
      </w:tr>
      <w:tr w:rsidR="00DE232C" w:rsidRPr="00DE232C" w14:paraId="49DD0D39" w14:textId="77777777" w:rsidTr="00DE232C">
        <w:trPr>
          <w:tblCellSpacing w:w="15" w:type="dxa"/>
        </w:trPr>
        <w:tc>
          <w:tcPr>
            <w:tcW w:w="0" w:type="auto"/>
            <w:vAlign w:val="center"/>
            <w:hideMark/>
          </w:tcPr>
          <w:p w14:paraId="161F09A4" w14:textId="77777777" w:rsidR="00DE232C" w:rsidRPr="00DE232C" w:rsidRDefault="00DE232C" w:rsidP="00DE232C">
            <w:pPr>
              <w:rPr>
                <w:rFonts w:ascii="-webkit-standard" w:hAnsi="-webkit-standard"/>
              </w:rPr>
            </w:pPr>
            <w:r w:rsidRPr="00DE232C">
              <w:rPr>
                <w:rFonts w:ascii="-webkit-standard" w:hAnsi="-webkit-standard"/>
              </w:rPr>
              <w:t>N</w:t>
            </w:r>
          </w:p>
        </w:tc>
        <w:tc>
          <w:tcPr>
            <w:tcW w:w="0" w:type="auto"/>
            <w:vAlign w:val="center"/>
            <w:hideMark/>
          </w:tcPr>
          <w:p w14:paraId="3FC1A5AE" w14:textId="77777777" w:rsidR="00DE232C" w:rsidRPr="00DE232C" w:rsidRDefault="00DE232C" w:rsidP="00DE232C">
            <w:pPr>
              <w:jc w:val="center"/>
              <w:rPr>
                <w:rFonts w:ascii="-webkit-standard" w:hAnsi="-webkit-standard"/>
              </w:rPr>
            </w:pPr>
            <w:r w:rsidRPr="00DE232C">
              <w:rPr>
                <w:rFonts w:ascii="-webkit-standard" w:hAnsi="-webkit-standard"/>
              </w:rPr>
              <w:t>1,573</w:t>
            </w:r>
          </w:p>
        </w:tc>
        <w:tc>
          <w:tcPr>
            <w:tcW w:w="0" w:type="auto"/>
            <w:vAlign w:val="center"/>
            <w:hideMark/>
          </w:tcPr>
          <w:p w14:paraId="02FDDA88" w14:textId="77777777" w:rsidR="00DE232C" w:rsidRPr="00DE232C" w:rsidRDefault="00DE232C" w:rsidP="00DE232C">
            <w:pPr>
              <w:jc w:val="center"/>
              <w:rPr>
                <w:rFonts w:ascii="-webkit-standard" w:hAnsi="-webkit-standard"/>
              </w:rPr>
            </w:pPr>
            <w:r w:rsidRPr="00DE232C">
              <w:rPr>
                <w:rFonts w:ascii="-webkit-standard" w:hAnsi="-webkit-standard"/>
              </w:rPr>
              <w:t>1,573</w:t>
            </w:r>
          </w:p>
        </w:tc>
        <w:tc>
          <w:tcPr>
            <w:tcW w:w="0" w:type="auto"/>
            <w:vAlign w:val="center"/>
            <w:hideMark/>
          </w:tcPr>
          <w:p w14:paraId="5FB55079" w14:textId="77777777" w:rsidR="00DE232C" w:rsidRPr="00DE232C" w:rsidRDefault="00DE232C" w:rsidP="00DE232C">
            <w:pPr>
              <w:jc w:val="center"/>
              <w:rPr>
                <w:rFonts w:ascii="-webkit-standard" w:hAnsi="-webkit-standard"/>
              </w:rPr>
            </w:pPr>
            <w:r w:rsidRPr="00DE232C">
              <w:rPr>
                <w:rFonts w:ascii="-webkit-standard" w:hAnsi="-webkit-standard"/>
              </w:rPr>
              <w:t>1,573</w:t>
            </w:r>
          </w:p>
        </w:tc>
      </w:tr>
      <w:tr w:rsidR="00DE232C" w:rsidRPr="00DE232C" w14:paraId="36CB055F" w14:textId="77777777" w:rsidTr="00DE232C">
        <w:trPr>
          <w:tblCellSpacing w:w="15" w:type="dxa"/>
        </w:trPr>
        <w:tc>
          <w:tcPr>
            <w:tcW w:w="0" w:type="auto"/>
            <w:vAlign w:val="center"/>
            <w:hideMark/>
          </w:tcPr>
          <w:p w14:paraId="40511754" w14:textId="77777777" w:rsidR="00DE232C" w:rsidRPr="00DE232C" w:rsidRDefault="00DE232C" w:rsidP="00DE232C">
            <w:pPr>
              <w:rPr>
                <w:rFonts w:ascii="-webkit-standard" w:hAnsi="-webkit-standard"/>
              </w:rPr>
            </w:pPr>
            <w:r w:rsidRPr="00DE232C">
              <w:rPr>
                <w:rFonts w:ascii="-webkit-standard" w:hAnsi="-webkit-standard"/>
              </w:rPr>
              <w:t>R</w:t>
            </w:r>
            <w:r w:rsidRPr="00DE232C">
              <w:rPr>
                <w:rFonts w:ascii="-webkit-standard" w:hAnsi="-webkit-standard"/>
                <w:vertAlign w:val="superscript"/>
              </w:rPr>
              <w:t>2</w:t>
            </w:r>
          </w:p>
        </w:tc>
        <w:tc>
          <w:tcPr>
            <w:tcW w:w="0" w:type="auto"/>
            <w:vAlign w:val="center"/>
            <w:hideMark/>
          </w:tcPr>
          <w:p w14:paraId="01F8C045" w14:textId="77777777" w:rsidR="00DE232C" w:rsidRPr="00DE232C" w:rsidRDefault="00DE232C" w:rsidP="00DE232C">
            <w:pPr>
              <w:jc w:val="center"/>
              <w:rPr>
                <w:rFonts w:ascii="-webkit-standard" w:hAnsi="-webkit-standard"/>
              </w:rPr>
            </w:pPr>
            <w:r w:rsidRPr="00DE232C">
              <w:rPr>
                <w:rFonts w:ascii="-webkit-standard" w:hAnsi="-webkit-standard"/>
              </w:rPr>
              <w:t>0.002</w:t>
            </w:r>
          </w:p>
        </w:tc>
        <w:tc>
          <w:tcPr>
            <w:tcW w:w="0" w:type="auto"/>
            <w:vAlign w:val="center"/>
            <w:hideMark/>
          </w:tcPr>
          <w:p w14:paraId="3EF4C6DF" w14:textId="77777777" w:rsidR="00DE232C" w:rsidRPr="00DE232C" w:rsidRDefault="00DE232C" w:rsidP="00DE232C">
            <w:pPr>
              <w:jc w:val="center"/>
              <w:rPr>
                <w:rFonts w:ascii="-webkit-standard" w:hAnsi="-webkit-standard"/>
              </w:rPr>
            </w:pPr>
            <w:r w:rsidRPr="00DE232C">
              <w:rPr>
                <w:rFonts w:ascii="-webkit-standard" w:hAnsi="-webkit-standard"/>
              </w:rPr>
              <w:t>0.004</w:t>
            </w:r>
          </w:p>
        </w:tc>
        <w:tc>
          <w:tcPr>
            <w:tcW w:w="0" w:type="auto"/>
            <w:vAlign w:val="center"/>
            <w:hideMark/>
          </w:tcPr>
          <w:p w14:paraId="4F7E2E82" w14:textId="77777777" w:rsidR="00DE232C" w:rsidRPr="00DE232C" w:rsidRDefault="00DE232C" w:rsidP="00DE232C">
            <w:pPr>
              <w:jc w:val="center"/>
              <w:rPr>
                <w:rFonts w:ascii="-webkit-standard" w:hAnsi="-webkit-standard"/>
              </w:rPr>
            </w:pPr>
            <w:r w:rsidRPr="00DE232C">
              <w:rPr>
                <w:rFonts w:ascii="-webkit-standard" w:hAnsi="-webkit-standard"/>
              </w:rPr>
              <w:t>0.001</w:t>
            </w:r>
          </w:p>
        </w:tc>
      </w:tr>
      <w:tr w:rsidR="00DE232C" w:rsidRPr="00DE232C" w14:paraId="0BA7D2EF" w14:textId="77777777" w:rsidTr="00DE232C">
        <w:trPr>
          <w:tblCellSpacing w:w="15" w:type="dxa"/>
        </w:trPr>
        <w:tc>
          <w:tcPr>
            <w:tcW w:w="0" w:type="auto"/>
            <w:vAlign w:val="center"/>
            <w:hideMark/>
          </w:tcPr>
          <w:p w14:paraId="2599E6AE" w14:textId="77777777" w:rsidR="00DE232C" w:rsidRPr="00DE232C" w:rsidRDefault="00DE232C" w:rsidP="00DE232C">
            <w:pPr>
              <w:rPr>
                <w:rFonts w:ascii="-webkit-standard" w:hAnsi="-webkit-standard"/>
              </w:rPr>
            </w:pPr>
            <w:r w:rsidRPr="00DE232C">
              <w:rPr>
                <w:rFonts w:ascii="-webkit-standard" w:hAnsi="-webkit-standard"/>
              </w:rPr>
              <w:t>Adjusted R</w:t>
            </w:r>
            <w:r w:rsidRPr="00DE232C">
              <w:rPr>
                <w:rFonts w:ascii="-webkit-standard" w:hAnsi="-webkit-standard"/>
                <w:vertAlign w:val="superscript"/>
              </w:rPr>
              <w:t>2</w:t>
            </w:r>
          </w:p>
        </w:tc>
        <w:tc>
          <w:tcPr>
            <w:tcW w:w="0" w:type="auto"/>
            <w:vAlign w:val="center"/>
            <w:hideMark/>
          </w:tcPr>
          <w:p w14:paraId="1C335A89" w14:textId="77777777" w:rsidR="00DE232C" w:rsidRPr="00DE232C" w:rsidRDefault="00DE232C" w:rsidP="00DE232C">
            <w:pPr>
              <w:jc w:val="center"/>
              <w:rPr>
                <w:rFonts w:ascii="-webkit-standard" w:hAnsi="-webkit-standard"/>
              </w:rPr>
            </w:pPr>
            <w:r w:rsidRPr="00DE232C">
              <w:rPr>
                <w:rFonts w:ascii="-webkit-standard" w:hAnsi="-webkit-standard"/>
              </w:rPr>
              <w:t>0.002</w:t>
            </w:r>
          </w:p>
        </w:tc>
        <w:tc>
          <w:tcPr>
            <w:tcW w:w="0" w:type="auto"/>
            <w:vAlign w:val="center"/>
            <w:hideMark/>
          </w:tcPr>
          <w:p w14:paraId="7924EB85" w14:textId="77777777" w:rsidR="00DE232C" w:rsidRPr="00DE232C" w:rsidRDefault="00DE232C" w:rsidP="00DE232C">
            <w:pPr>
              <w:jc w:val="center"/>
              <w:rPr>
                <w:rFonts w:ascii="-webkit-standard" w:hAnsi="-webkit-standard"/>
              </w:rPr>
            </w:pPr>
            <w:r w:rsidRPr="00DE232C">
              <w:rPr>
                <w:rFonts w:ascii="-webkit-standard" w:hAnsi="-webkit-standard"/>
              </w:rPr>
              <w:t>0.003</w:t>
            </w:r>
          </w:p>
        </w:tc>
        <w:tc>
          <w:tcPr>
            <w:tcW w:w="0" w:type="auto"/>
            <w:vAlign w:val="center"/>
            <w:hideMark/>
          </w:tcPr>
          <w:p w14:paraId="186C3E89" w14:textId="77777777" w:rsidR="00DE232C" w:rsidRPr="00DE232C" w:rsidRDefault="00DE232C" w:rsidP="00DE232C">
            <w:pPr>
              <w:jc w:val="center"/>
              <w:rPr>
                <w:rFonts w:ascii="-webkit-standard" w:hAnsi="-webkit-standard"/>
              </w:rPr>
            </w:pPr>
            <w:r w:rsidRPr="00DE232C">
              <w:rPr>
                <w:rFonts w:ascii="-webkit-standard" w:hAnsi="-webkit-standard"/>
              </w:rPr>
              <w:t>0.0004</w:t>
            </w:r>
          </w:p>
        </w:tc>
      </w:tr>
      <w:tr w:rsidR="00DE232C" w:rsidRPr="00DE232C" w14:paraId="6FABCE3F" w14:textId="77777777" w:rsidTr="00DE232C">
        <w:trPr>
          <w:tblCellSpacing w:w="15" w:type="dxa"/>
        </w:trPr>
        <w:tc>
          <w:tcPr>
            <w:tcW w:w="0" w:type="auto"/>
            <w:vAlign w:val="center"/>
            <w:hideMark/>
          </w:tcPr>
          <w:p w14:paraId="4053C10A" w14:textId="77777777" w:rsidR="00DE232C" w:rsidRPr="00DE232C" w:rsidRDefault="00DE232C" w:rsidP="00DE232C">
            <w:pPr>
              <w:rPr>
                <w:rFonts w:ascii="-webkit-standard" w:hAnsi="-webkit-standard"/>
              </w:rPr>
            </w:pPr>
            <w:r w:rsidRPr="00DE232C">
              <w:rPr>
                <w:rFonts w:ascii="-webkit-standard" w:hAnsi="-webkit-standard"/>
              </w:rPr>
              <w:t>Residual Std. Error (df = 1571)</w:t>
            </w:r>
          </w:p>
        </w:tc>
        <w:tc>
          <w:tcPr>
            <w:tcW w:w="0" w:type="auto"/>
            <w:vAlign w:val="center"/>
            <w:hideMark/>
          </w:tcPr>
          <w:p w14:paraId="68216888" w14:textId="77777777" w:rsidR="00DE232C" w:rsidRPr="00DE232C" w:rsidRDefault="00DE232C" w:rsidP="00DE232C">
            <w:pPr>
              <w:jc w:val="center"/>
              <w:rPr>
                <w:rFonts w:ascii="-webkit-standard" w:hAnsi="-webkit-standard"/>
              </w:rPr>
            </w:pPr>
            <w:r w:rsidRPr="00DE232C">
              <w:rPr>
                <w:rFonts w:ascii="-webkit-standard" w:hAnsi="-webkit-standard"/>
              </w:rPr>
              <w:t>0.993</w:t>
            </w:r>
          </w:p>
        </w:tc>
        <w:tc>
          <w:tcPr>
            <w:tcW w:w="0" w:type="auto"/>
            <w:vAlign w:val="center"/>
            <w:hideMark/>
          </w:tcPr>
          <w:p w14:paraId="64B429AE" w14:textId="77777777" w:rsidR="00DE232C" w:rsidRPr="00DE232C" w:rsidRDefault="00DE232C" w:rsidP="00DE232C">
            <w:pPr>
              <w:jc w:val="center"/>
              <w:rPr>
                <w:rFonts w:ascii="-webkit-standard" w:hAnsi="-webkit-standard"/>
              </w:rPr>
            </w:pPr>
            <w:r w:rsidRPr="00DE232C">
              <w:rPr>
                <w:rFonts w:ascii="-webkit-standard" w:hAnsi="-webkit-standard"/>
              </w:rPr>
              <w:t>0.903</w:t>
            </w:r>
          </w:p>
        </w:tc>
        <w:tc>
          <w:tcPr>
            <w:tcW w:w="0" w:type="auto"/>
            <w:vAlign w:val="center"/>
            <w:hideMark/>
          </w:tcPr>
          <w:p w14:paraId="6EAFF736" w14:textId="77777777" w:rsidR="00DE232C" w:rsidRPr="00DE232C" w:rsidRDefault="00DE232C" w:rsidP="00DE232C">
            <w:pPr>
              <w:jc w:val="center"/>
              <w:rPr>
                <w:rFonts w:ascii="-webkit-standard" w:hAnsi="-webkit-standard"/>
              </w:rPr>
            </w:pPr>
            <w:r w:rsidRPr="00DE232C">
              <w:rPr>
                <w:rFonts w:ascii="-webkit-standard" w:hAnsi="-webkit-standard"/>
              </w:rPr>
              <w:t>0.850</w:t>
            </w:r>
          </w:p>
        </w:tc>
      </w:tr>
      <w:tr w:rsidR="00DE232C" w:rsidRPr="00DE232C" w14:paraId="4DEAB854" w14:textId="77777777" w:rsidTr="00DE232C">
        <w:trPr>
          <w:tblCellSpacing w:w="15" w:type="dxa"/>
        </w:trPr>
        <w:tc>
          <w:tcPr>
            <w:tcW w:w="0" w:type="auto"/>
            <w:vAlign w:val="center"/>
            <w:hideMark/>
          </w:tcPr>
          <w:p w14:paraId="2D143BDA" w14:textId="77777777" w:rsidR="00DE232C" w:rsidRPr="00DE232C" w:rsidRDefault="00DE232C" w:rsidP="00DE232C">
            <w:pPr>
              <w:rPr>
                <w:rFonts w:ascii="-webkit-standard" w:hAnsi="-webkit-standard"/>
              </w:rPr>
            </w:pPr>
            <w:r w:rsidRPr="00DE232C">
              <w:rPr>
                <w:rFonts w:ascii="-webkit-standard" w:hAnsi="-webkit-standard"/>
              </w:rPr>
              <w:t>F Statistic (df = 1; 1571)</w:t>
            </w:r>
          </w:p>
        </w:tc>
        <w:tc>
          <w:tcPr>
            <w:tcW w:w="0" w:type="auto"/>
            <w:vAlign w:val="center"/>
            <w:hideMark/>
          </w:tcPr>
          <w:p w14:paraId="7C48E27F" w14:textId="77777777" w:rsidR="00DE232C" w:rsidRPr="00DE232C" w:rsidRDefault="00DE232C" w:rsidP="00DE232C">
            <w:pPr>
              <w:jc w:val="center"/>
              <w:rPr>
                <w:rFonts w:ascii="-webkit-standard" w:hAnsi="-webkit-standard"/>
              </w:rPr>
            </w:pPr>
            <w:r w:rsidRPr="00DE232C">
              <w:rPr>
                <w:rFonts w:ascii="-webkit-standard" w:hAnsi="-webkit-standard"/>
              </w:rPr>
              <w:t>3.846</w:t>
            </w:r>
            <w:r w:rsidRPr="00DE232C">
              <w:rPr>
                <w:rFonts w:ascii="-webkit-standard" w:hAnsi="-webkit-standard"/>
                <w:vertAlign w:val="superscript"/>
              </w:rPr>
              <w:t>*</w:t>
            </w:r>
          </w:p>
        </w:tc>
        <w:tc>
          <w:tcPr>
            <w:tcW w:w="0" w:type="auto"/>
            <w:vAlign w:val="center"/>
            <w:hideMark/>
          </w:tcPr>
          <w:p w14:paraId="13262D35" w14:textId="77777777" w:rsidR="00DE232C" w:rsidRPr="00DE232C" w:rsidRDefault="00DE232C" w:rsidP="00DE232C">
            <w:pPr>
              <w:jc w:val="center"/>
              <w:rPr>
                <w:rFonts w:ascii="-webkit-standard" w:hAnsi="-webkit-standard"/>
              </w:rPr>
            </w:pPr>
            <w:r w:rsidRPr="00DE232C">
              <w:rPr>
                <w:rFonts w:ascii="-webkit-standard" w:hAnsi="-webkit-standard"/>
              </w:rPr>
              <w:t>5.763</w:t>
            </w:r>
            <w:r w:rsidRPr="00DE232C">
              <w:rPr>
                <w:rFonts w:ascii="-webkit-standard" w:hAnsi="-webkit-standard"/>
                <w:vertAlign w:val="superscript"/>
              </w:rPr>
              <w:t>**</w:t>
            </w:r>
          </w:p>
        </w:tc>
        <w:tc>
          <w:tcPr>
            <w:tcW w:w="0" w:type="auto"/>
            <w:vAlign w:val="center"/>
            <w:hideMark/>
          </w:tcPr>
          <w:p w14:paraId="3AA10287" w14:textId="77777777" w:rsidR="00DE232C" w:rsidRPr="00DE232C" w:rsidRDefault="00DE232C" w:rsidP="00DE232C">
            <w:pPr>
              <w:jc w:val="center"/>
              <w:rPr>
                <w:rFonts w:ascii="-webkit-standard" w:hAnsi="-webkit-standard"/>
              </w:rPr>
            </w:pPr>
            <w:r w:rsidRPr="00DE232C">
              <w:rPr>
                <w:rFonts w:ascii="-webkit-standard" w:hAnsi="-webkit-standard"/>
              </w:rPr>
              <w:t>1.688</w:t>
            </w:r>
          </w:p>
        </w:tc>
      </w:tr>
      <w:tr w:rsidR="00DE232C" w:rsidRPr="00DE232C" w14:paraId="79C1553A" w14:textId="77777777" w:rsidTr="00DE232C">
        <w:trPr>
          <w:tblCellSpacing w:w="15" w:type="dxa"/>
        </w:trPr>
        <w:tc>
          <w:tcPr>
            <w:tcW w:w="0" w:type="auto"/>
            <w:gridSpan w:val="4"/>
            <w:tcBorders>
              <w:bottom w:val="single" w:sz="6" w:space="0" w:color="000000"/>
            </w:tcBorders>
            <w:vAlign w:val="center"/>
            <w:hideMark/>
          </w:tcPr>
          <w:p w14:paraId="40AE4CB3" w14:textId="77777777" w:rsidR="00DE232C" w:rsidRPr="00DE232C" w:rsidRDefault="00DE232C" w:rsidP="00DE232C">
            <w:pPr>
              <w:jc w:val="center"/>
              <w:rPr>
                <w:rFonts w:ascii="-webkit-standard" w:hAnsi="-webkit-standard"/>
              </w:rPr>
            </w:pPr>
          </w:p>
        </w:tc>
      </w:tr>
      <w:tr w:rsidR="00DE232C" w:rsidRPr="00DE232C" w14:paraId="6866E936" w14:textId="77777777" w:rsidTr="00DE232C">
        <w:trPr>
          <w:tblCellSpacing w:w="15" w:type="dxa"/>
        </w:trPr>
        <w:tc>
          <w:tcPr>
            <w:tcW w:w="0" w:type="auto"/>
            <w:gridSpan w:val="4"/>
            <w:vAlign w:val="center"/>
            <w:hideMark/>
          </w:tcPr>
          <w:p w14:paraId="08EF88FC" w14:textId="77777777" w:rsidR="00DE232C" w:rsidRPr="00DE232C" w:rsidRDefault="00DE232C" w:rsidP="00DE232C">
            <w:pPr>
              <w:rPr>
                <w:rFonts w:ascii="-webkit-standard" w:hAnsi="-webkit-standard"/>
              </w:rPr>
            </w:pPr>
            <w:r w:rsidRPr="00DE232C">
              <w:rPr>
                <w:rFonts w:ascii="-webkit-standard" w:hAnsi="-webkit-standard"/>
                <w:vertAlign w:val="superscript"/>
              </w:rPr>
              <w:t>*</w:t>
            </w:r>
            <w:r w:rsidRPr="00DE232C">
              <w:rPr>
                <w:rFonts w:ascii="-webkit-standard" w:hAnsi="-webkit-standard"/>
              </w:rPr>
              <w:t>p &lt; .1; </w:t>
            </w:r>
            <w:r w:rsidRPr="00DE232C">
              <w:rPr>
                <w:rFonts w:ascii="-webkit-standard" w:hAnsi="-webkit-standard"/>
                <w:vertAlign w:val="superscript"/>
              </w:rPr>
              <w:t>**</w:t>
            </w:r>
            <w:r w:rsidRPr="00DE232C">
              <w:rPr>
                <w:rFonts w:ascii="-webkit-standard" w:hAnsi="-webkit-standard"/>
              </w:rPr>
              <w:t>p &lt; .05; </w:t>
            </w:r>
            <w:r w:rsidRPr="00DE232C">
              <w:rPr>
                <w:rFonts w:ascii="-webkit-standard" w:hAnsi="-webkit-standard"/>
                <w:vertAlign w:val="superscript"/>
              </w:rPr>
              <w:t>***</w:t>
            </w:r>
            <w:r w:rsidRPr="00DE232C">
              <w:rPr>
                <w:rFonts w:ascii="-webkit-standard" w:hAnsi="-webkit-standard"/>
              </w:rPr>
              <w:t>p &lt; .01</w:t>
            </w:r>
          </w:p>
        </w:tc>
      </w:tr>
    </w:tbl>
    <w:p w14:paraId="173E322C" w14:textId="77777777" w:rsidR="00DE232C" w:rsidRPr="00EF11D5" w:rsidRDefault="00DE232C" w:rsidP="006B6049">
      <w:pPr>
        <w:rPr>
          <w:lang w:val="en-US"/>
        </w:rPr>
      </w:pPr>
    </w:p>
    <w:p w14:paraId="28996C79" w14:textId="05330D22" w:rsidR="006B6049" w:rsidRPr="00DE232C" w:rsidRDefault="006B6049" w:rsidP="00BB3541">
      <w:pPr>
        <w:spacing w:before="206" w:after="206" w:line="429" w:lineRule="atLeast"/>
        <w:rPr>
          <w:rStyle w:val="Strong"/>
          <w:rFonts w:ascii="Segoe UI" w:eastAsiaTheme="majorEastAsia" w:hAnsi="Segoe UI" w:cs="Segoe UI"/>
          <w:b w:val="0"/>
          <w:bCs w:val="0"/>
          <w:color w:val="404040"/>
        </w:rPr>
      </w:pPr>
      <w:r w:rsidRPr="00DE232C">
        <w:rPr>
          <w:rStyle w:val="Strong"/>
          <w:rFonts w:ascii="Segoe UI" w:eastAsiaTheme="majorEastAsia" w:hAnsi="Segoe UI" w:cs="Segoe UI"/>
          <w:b w:val="0"/>
          <w:bCs w:val="0"/>
          <w:color w:val="404040"/>
        </w:rPr>
        <w:lastRenderedPageBreak/>
        <w:t xml:space="preserve">The data supports H1. In the full model controlling for age, gender, education level, and social trust, political trust exhibits a significant positive influence on support for public video surveillance </w:t>
      </w:r>
      <w:bookmarkStart w:id="21" w:name="OLE_LINK14"/>
      <w:r w:rsidRPr="00DE232C">
        <w:rPr>
          <w:rStyle w:val="Strong"/>
          <w:rFonts w:ascii="Segoe UI" w:eastAsiaTheme="majorEastAsia" w:hAnsi="Segoe UI" w:cs="Segoe UI"/>
          <w:b w:val="0"/>
          <w:bCs w:val="0"/>
          <w:color w:val="404040"/>
        </w:rPr>
        <w:t>(b = 0.098</w:t>
      </w:r>
      <w:r w:rsidR="00BB3541">
        <w:rPr>
          <w:rStyle w:val="Strong"/>
          <w:rFonts w:ascii="Segoe UI" w:eastAsiaTheme="majorEastAsia" w:hAnsi="Segoe UI" w:cs="Segoe UI"/>
          <w:b w:val="0"/>
          <w:bCs w:val="0"/>
          <w:color w:val="404040"/>
        </w:rPr>
        <w:t>**</w:t>
      </w:r>
      <w:r w:rsidRPr="00DE232C">
        <w:rPr>
          <w:rStyle w:val="Strong"/>
          <w:rFonts w:ascii="Segoe UI" w:eastAsiaTheme="majorEastAsia" w:hAnsi="Segoe UI" w:cs="Segoe UI"/>
          <w:b w:val="0"/>
          <w:bCs w:val="0"/>
          <w:color w:val="404040"/>
        </w:rPr>
        <w:t>, p &lt; 0.05)</w:t>
      </w:r>
      <w:bookmarkEnd w:id="21"/>
      <w:r w:rsidRPr="00DE232C">
        <w:rPr>
          <w:rStyle w:val="Strong"/>
          <w:rFonts w:ascii="Segoe UI" w:eastAsiaTheme="majorEastAsia" w:hAnsi="Segoe UI" w:cs="Segoe UI"/>
          <w:b w:val="0"/>
          <w:bCs w:val="0"/>
          <w:color w:val="404040"/>
        </w:rPr>
        <w:t>. Notably, compared to the bivariate baseline (b  = 0.078</w:t>
      </w:r>
      <w:r w:rsidRPr="00DE232C">
        <w:rPr>
          <w:rStyle w:val="Strong"/>
          <w:rFonts w:ascii="Segoe UI" w:eastAsiaTheme="majorEastAsia" w:hAnsi="Segoe UI" w:cs="Segoe UI"/>
          <w:b w:val="0"/>
          <w:bCs w:val="0"/>
          <w:color w:val="404040"/>
        </w:rPr>
        <w:t>，</w:t>
      </w:r>
      <w:r w:rsidRPr="00DE232C">
        <w:rPr>
          <w:rStyle w:val="Strong"/>
          <w:rFonts w:ascii="Segoe UI" w:eastAsiaTheme="majorEastAsia" w:hAnsi="Segoe UI" w:cs="Segoe UI"/>
          <w:b w:val="0"/>
          <w:bCs w:val="0"/>
          <w:color w:val="404040"/>
        </w:rPr>
        <w:t xml:space="preserve">p &lt; 0.1)  in Table 2, the coefficient for political trust in the full model shows a significant increase. This indicates that </w:t>
      </w:r>
      <w:bookmarkStart w:id="22" w:name="OLE_LINK12"/>
      <w:r w:rsidRPr="00DE232C">
        <w:rPr>
          <w:rStyle w:val="Strong"/>
          <w:rFonts w:ascii="Segoe UI" w:eastAsiaTheme="majorEastAsia" w:hAnsi="Segoe UI" w:cs="Segoe UI"/>
          <w:b w:val="0"/>
          <w:bCs w:val="0"/>
          <w:color w:val="404040"/>
        </w:rPr>
        <w:t>certain demographic characteristics</w:t>
      </w:r>
      <w:bookmarkEnd w:id="22"/>
      <w:r w:rsidRPr="00DE232C">
        <w:rPr>
          <w:rStyle w:val="Strong"/>
          <w:rFonts w:ascii="Segoe UI" w:eastAsiaTheme="majorEastAsia" w:hAnsi="Segoe UI" w:cs="Segoe UI"/>
          <w:b w:val="0"/>
          <w:bCs w:val="0"/>
          <w:color w:val="404040"/>
        </w:rPr>
        <w:t xml:space="preserve">, such as age and gender, also exert some influence on surveillance support, potentially </w:t>
      </w:r>
      <w:bookmarkStart w:id="23" w:name="OLE_LINK13"/>
      <w:r w:rsidRPr="00DE232C">
        <w:rPr>
          <w:rStyle w:val="Strong"/>
          <w:rFonts w:ascii="Segoe UI" w:eastAsiaTheme="majorEastAsia" w:hAnsi="Segoe UI" w:cs="Segoe UI"/>
          <w:b w:val="0"/>
          <w:bCs w:val="0"/>
          <w:color w:val="404040"/>
        </w:rPr>
        <w:t xml:space="preserve">suppressing </w:t>
      </w:r>
      <w:bookmarkEnd w:id="23"/>
      <w:r w:rsidRPr="00DE232C">
        <w:rPr>
          <w:rStyle w:val="Strong"/>
          <w:rFonts w:ascii="Segoe UI" w:eastAsiaTheme="majorEastAsia" w:hAnsi="Segoe UI" w:cs="Segoe UI"/>
          <w:b w:val="0"/>
          <w:bCs w:val="0"/>
          <w:color w:val="404040"/>
        </w:rPr>
        <w:t>the true effects of political trust. Table 2 shows that middle-aged and elderly groups (45–75+) exhibit significantly higher levels of surveillance support compared to younger groups (18-44). On the other hand, women demonstrate stronger privacy defense tendencies than men (b = −0.115, p &lt; 0.05).</w:t>
      </w:r>
      <w:bookmarkEnd w:id="19"/>
    </w:p>
    <w:p w14:paraId="08600002" w14:textId="77777777" w:rsidR="00DE232C" w:rsidRDefault="00DE232C" w:rsidP="006B6049">
      <w:pPr>
        <w:rPr>
          <w:lang w:val="en-US"/>
        </w:rPr>
      </w:pPr>
    </w:p>
    <w:p w14:paraId="696C61CC" w14:textId="77777777" w:rsidR="00DE232C" w:rsidRDefault="00DE232C" w:rsidP="006B6049">
      <w:pPr>
        <w:rPr>
          <w:lang w:val="en-US"/>
        </w:rPr>
      </w:pPr>
    </w:p>
    <w:p w14:paraId="50BBF7C3" w14:textId="1238C03F" w:rsidR="00DE232C" w:rsidRDefault="00DE232C" w:rsidP="00DE232C">
      <w:pPr>
        <w:jc w:val="center"/>
        <w:rPr>
          <w:i/>
          <w:iCs/>
          <w:color w:val="808080" w:themeColor="background1" w:themeShade="80"/>
          <w:sz w:val="18"/>
          <w:szCs w:val="18"/>
          <w:lang w:val="en-US"/>
        </w:rPr>
      </w:pPr>
      <w:bookmarkStart w:id="24" w:name="OLE_LINK128"/>
      <w:r w:rsidRPr="00DE232C">
        <w:rPr>
          <w:rFonts w:hint="eastAsia"/>
          <w:i/>
          <w:iCs/>
          <w:color w:val="808080" w:themeColor="background1" w:themeShade="80"/>
          <w:sz w:val="18"/>
          <w:szCs w:val="18"/>
          <w:lang w:val="en-US"/>
        </w:rPr>
        <w:t xml:space="preserve">Table </w:t>
      </w:r>
      <w:r>
        <w:rPr>
          <w:rFonts w:hint="eastAsia"/>
          <w:i/>
          <w:iCs/>
          <w:color w:val="808080" w:themeColor="background1" w:themeShade="80"/>
          <w:sz w:val="18"/>
          <w:szCs w:val="18"/>
          <w:lang w:val="en-US"/>
        </w:rPr>
        <w:t>2</w:t>
      </w:r>
    </w:p>
    <w:bookmarkEnd w:id="24"/>
    <w:p w14:paraId="2F035E83" w14:textId="77777777" w:rsidR="00DE232C" w:rsidRPr="00DE232C" w:rsidRDefault="00DE232C" w:rsidP="00DE232C">
      <w:pPr>
        <w:jc w:val="center"/>
        <w:rPr>
          <w:i/>
          <w:iCs/>
          <w:color w:val="808080" w:themeColor="background1" w:themeShade="80"/>
          <w:sz w:val="18"/>
          <w:szCs w:val="18"/>
          <w:lang w:val="en-U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223"/>
        <w:gridCol w:w="858"/>
        <w:gridCol w:w="891"/>
        <w:gridCol w:w="941"/>
      </w:tblGrid>
      <w:tr w:rsidR="00DE232C" w14:paraId="6F176184" w14:textId="77777777" w:rsidTr="00DE232C">
        <w:trPr>
          <w:tblCellSpacing w:w="15" w:type="dxa"/>
          <w:jc w:val="center"/>
        </w:trPr>
        <w:tc>
          <w:tcPr>
            <w:tcW w:w="0" w:type="auto"/>
            <w:gridSpan w:val="4"/>
            <w:tcBorders>
              <w:top w:val="nil"/>
              <w:left w:val="nil"/>
              <w:bottom w:val="nil"/>
              <w:right w:val="nil"/>
            </w:tcBorders>
            <w:vAlign w:val="center"/>
            <w:hideMark/>
          </w:tcPr>
          <w:p w14:paraId="4CC9A6F8" w14:textId="77777777" w:rsidR="00DE232C" w:rsidRDefault="00DE232C">
            <w:pPr>
              <w:jc w:val="center"/>
              <w:rPr>
                <w:rFonts w:ascii="-webkit-standard" w:hAnsi="-webkit-standard"/>
              </w:rPr>
            </w:pPr>
            <w:r>
              <w:rPr>
                <w:rStyle w:val="Strong"/>
                <w:rFonts w:ascii="-webkit-standard" w:eastAsiaTheme="majorEastAsia" w:hAnsi="-webkit-standard"/>
              </w:rPr>
              <w:t>3 Types of Monitor Acceptance in Germany (Full)</w:t>
            </w:r>
          </w:p>
        </w:tc>
      </w:tr>
      <w:tr w:rsidR="00DE232C" w14:paraId="2C285DC9" w14:textId="77777777" w:rsidTr="00DE232C">
        <w:trPr>
          <w:tblCellSpacing w:w="15" w:type="dxa"/>
          <w:jc w:val="center"/>
        </w:trPr>
        <w:tc>
          <w:tcPr>
            <w:tcW w:w="0" w:type="auto"/>
            <w:gridSpan w:val="4"/>
            <w:tcBorders>
              <w:bottom w:val="single" w:sz="6" w:space="0" w:color="000000"/>
            </w:tcBorders>
            <w:vAlign w:val="center"/>
            <w:hideMark/>
          </w:tcPr>
          <w:p w14:paraId="6F04F498" w14:textId="77777777" w:rsidR="00DE232C" w:rsidRDefault="00DE232C">
            <w:pPr>
              <w:jc w:val="center"/>
              <w:rPr>
                <w:rFonts w:ascii="-webkit-standard" w:hAnsi="-webkit-standard"/>
              </w:rPr>
            </w:pPr>
          </w:p>
        </w:tc>
      </w:tr>
      <w:tr w:rsidR="00DE232C" w14:paraId="6AFFFE62" w14:textId="77777777" w:rsidTr="00DE232C">
        <w:trPr>
          <w:tblCellSpacing w:w="15" w:type="dxa"/>
          <w:jc w:val="center"/>
        </w:trPr>
        <w:tc>
          <w:tcPr>
            <w:tcW w:w="0" w:type="auto"/>
            <w:vAlign w:val="center"/>
            <w:hideMark/>
          </w:tcPr>
          <w:p w14:paraId="23A2B785" w14:textId="77777777" w:rsidR="00DE232C" w:rsidRDefault="00DE232C">
            <w:pPr>
              <w:jc w:val="center"/>
              <w:rPr>
                <w:sz w:val="20"/>
                <w:szCs w:val="20"/>
              </w:rPr>
            </w:pPr>
          </w:p>
        </w:tc>
        <w:tc>
          <w:tcPr>
            <w:tcW w:w="0" w:type="auto"/>
            <w:vAlign w:val="center"/>
            <w:hideMark/>
          </w:tcPr>
          <w:p w14:paraId="34673871" w14:textId="77777777" w:rsidR="00DE232C" w:rsidRDefault="00DE232C">
            <w:pPr>
              <w:jc w:val="center"/>
              <w:rPr>
                <w:rFonts w:ascii="-webkit-standard" w:hAnsi="-webkit-standard"/>
              </w:rPr>
            </w:pPr>
            <w:r>
              <w:rPr>
                <w:rFonts w:ascii="-webkit-standard" w:hAnsi="-webkit-standard"/>
              </w:rPr>
              <w:t>video</w:t>
            </w:r>
          </w:p>
        </w:tc>
        <w:tc>
          <w:tcPr>
            <w:tcW w:w="0" w:type="auto"/>
            <w:vAlign w:val="center"/>
            <w:hideMark/>
          </w:tcPr>
          <w:p w14:paraId="76ED19B2" w14:textId="77777777" w:rsidR="00DE232C" w:rsidRDefault="00DE232C">
            <w:pPr>
              <w:jc w:val="center"/>
              <w:rPr>
                <w:rFonts w:ascii="-webkit-standard" w:hAnsi="-webkit-standard"/>
              </w:rPr>
            </w:pPr>
            <w:r>
              <w:rPr>
                <w:rFonts w:ascii="-webkit-standard" w:hAnsi="-webkit-standard"/>
              </w:rPr>
              <w:t>internet</w:t>
            </w:r>
          </w:p>
        </w:tc>
        <w:tc>
          <w:tcPr>
            <w:tcW w:w="0" w:type="auto"/>
            <w:vAlign w:val="center"/>
            <w:hideMark/>
          </w:tcPr>
          <w:p w14:paraId="00FFA8EB" w14:textId="77777777" w:rsidR="00DE232C" w:rsidRDefault="00DE232C">
            <w:pPr>
              <w:jc w:val="center"/>
              <w:rPr>
                <w:rFonts w:ascii="-webkit-standard" w:hAnsi="-webkit-standard"/>
              </w:rPr>
            </w:pPr>
            <w:r>
              <w:rPr>
                <w:rFonts w:ascii="-webkit-standard" w:hAnsi="-webkit-standard"/>
              </w:rPr>
              <w:t>convert</w:t>
            </w:r>
          </w:p>
        </w:tc>
      </w:tr>
      <w:tr w:rsidR="00DE232C" w14:paraId="02D80C9D" w14:textId="77777777" w:rsidTr="00DE232C">
        <w:trPr>
          <w:tblCellSpacing w:w="15" w:type="dxa"/>
          <w:jc w:val="center"/>
        </w:trPr>
        <w:tc>
          <w:tcPr>
            <w:tcW w:w="0" w:type="auto"/>
            <w:vAlign w:val="center"/>
            <w:hideMark/>
          </w:tcPr>
          <w:p w14:paraId="79CEEC96" w14:textId="77777777" w:rsidR="00DE232C" w:rsidRDefault="00DE232C">
            <w:pPr>
              <w:jc w:val="center"/>
              <w:rPr>
                <w:rFonts w:ascii="-webkit-standard" w:hAnsi="-webkit-standard"/>
              </w:rPr>
            </w:pPr>
          </w:p>
        </w:tc>
        <w:tc>
          <w:tcPr>
            <w:tcW w:w="0" w:type="auto"/>
            <w:vAlign w:val="center"/>
            <w:hideMark/>
          </w:tcPr>
          <w:p w14:paraId="12572CF5" w14:textId="77777777" w:rsidR="00DE232C" w:rsidRDefault="00DE232C">
            <w:pPr>
              <w:jc w:val="center"/>
              <w:rPr>
                <w:rFonts w:ascii="-webkit-standard" w:hAnsi="-webkit-standard"/>
              </w:rPr>
            </w:pPr>
            <w:r>
              <w:rPr>
                <w:rFonts w:ascii="-webkit-standard" w:hAnsi="-webkit-standard"/>
              </w:rPr>
              <w:t>(1)</w:t>
            </w:r>
          </w:p>
        </w:tc>
        <w:tc>
          <w:tcPr>
            <w:tcW w:w="0" w:type="auto"/>
            <w:vAlign w:val="center"/>
            <w:hideMark/>
          </w:tcPr>
          <w:p w14:paraId="35646D39" w14:textId="77777777" w:rsidR="00DE232C" w:rsidRDefault="00DE232C">
            <w:pPr>
              <w:jc w:val="center"/>
              <w:rPr>
                <w:rFonts w:ascii="-webkit-standard" w:hAnsi="-webkit-standard"/>
              </w:rPr>
            </w:pPr>
            <w:r>
              <w:rPr>
                <w:rFonts w:ascii="-webkit-standard" w:hAnsi="-webkit-standard"/>
              </w:rPr>
              <w:t>(2)</w:t>
            </w:r>
          </w:p>
        </w:tc>
        <w:tc>
          <w:tcPr>
            <w:tcW w:w="0" w:type="auto"/>
            <w:vAlign w:val="center"/>
            <w:hideMark/>
          </w:tcPr>
          <w:p w14:paraId="68BF02B7" w14:textId="77777777" w:rsidR="00DE232C" w:rsidRDefault="00DE232C">
            <w:pPr>
              <w:jc w:val="center"/>
              <w:rPr>
                <w:rFonts w:ascii="-webkit-standard" w:hAnsi="-webkit-standard"/>
              </w:rPr>
            </w:pPr>
            <w:r>
              <w:rPr>
                <w:rFonts w:ascii="-webkit-standard" w:hAnsi="-webkit-standard"/>
              </w:rPr>
              <w:t>(3)</w:t>
            </w:r>
          </w:p>
        </w:tc>
      </w:tr>
      <w:tr w:rsidR="00DE232C" w14:paraId="05F32D55" w14:textId="77777777" w:rsidTr="00DE232C">
        <w:trPr>
          <w:tblCellSpacing w:w="15" w:type="dxa"/>
          <w:jc w:val="center"/>
        </w:trPr>
        <w:tc>
          <w:tcPr>
            <w:tcW w:w="0" w:type="auto"/>
            <w:gridSpan w:val="4"/>
            <w:tcBorders>
              <w:bottom w:val="single" w:sz="6" w:space="0" w:color="000000"/>
            </w:tcBorders>
            <w:vAlign w:val="center"/>
            <w:hideMark/>
          </w:tcPr>
          <w:p w14:paraId="35688641" w14:textId="77777777" w:rsidR="00DE232C" w:rsidRDefault="00DE232C">
            <w:pPr>
              <w:jc w:val="center"/>
              <w:rPr>
                <w:rFonts w:ascii="-webkit-standard" w:hAnsi="-webkit-standard"/>
              </w:rPr>
            </w:pPr>
          </w:p>
        </w:tc>
      </w:tr>
      <w:tr w:rsidR="00DE232C" w14:paraId="11AE9B45" w14:textId="77777777" w:rsidTr="00DE232C">
        <w:trPr>
          <w:tblCellSpacing w:w="15" w:type="dxa"/>
          <w:jc w:val="center"/>
        </w:trPr>
        <w:tc>
          <w:tcPr>
            <w:tcW w:w="0" w:type="auto"/>
            <w:vAlign w:val="center"/>
            <w:hideMark/>
          </w:tcPr>
          <w:p w14:paraId="5D1EC575" w14:textId="77777777" w:rsidR="00DE232C" w:rsidRDefault="00DE232C">
            <w:pPr>
              <w:rPr>
                <w:rFonts w:ascii="-webkit-standard" w:hAnsi="-webkit-standard"/>
              </w:rPr>
            </w:pPr>
            <w:r>
              <w:rPr>
                <w:rFonts w:ascii="-webkit-standard" w:hAnsi="-webkit-standard"/>
              </w:rPr>
              <w:t>pol_trust</w:t>
            </w:r>
          </w:p>
        </w:tc>
        <w:tc>
          <w:tcPr>
            <w:tcW w:w="0" w:type="auto"/>
            <w:vAlign w:val="center"/>
            <w:hideMark/>
          </w:tcPr>
          <w:p w14:paraId="008A0076" w14:textId="77777777" w:rsidR="00DE232C" w:rsidRDefault="00DE232C">
            <w:pPr>
              <w:jc w:val="center"/>
              <w:rPr>
                <w:rFonts w:ascii="-webkit-standard" w:hAnsi="-webkit-standard"/>
              </w:rPr>
            </w:pPr>
            <w:r>
              <w:rPr>
                <w:rFonts w:ascii="-webkit-standard" w:hAnsi="-webkit-standard"/>
              </w:rPr>
              <w:t>0.098</w:t>
            </w:r>
            <w:r>
              <w:rPr>
                <w:rFonts w:ascii="-webkit-standard" w:hAnsi="-webkit-standard"/>
                <w:vertAlign w:val="superscript"/>
              </w:rPr>
              <w:t>**</w:t>
            </w:r>
          </w:p>
        </w:tc>
        <w:tc>
          <w:tcPr>
            <w:tcW w:w="0" w:type="auto"/>
            <w:vAlign w:val="center"/>
            <w:hideMark/>
          </w:tcPr>
          <w:p w14:paraId="49405202" w14:textId="77777777" w:rsidR="00DE232C" w:rsidRDefault="00DE232C">
            <w:pPr>
              <w:jc w:val="center"/>
              <w:rPr>
                <w:rFonts w:ascii="-webkit-standard" w:hAnsi="-webkit-standard"/>
              </w:rPr>
            </w:pPr>
            <w:r>
              <w:rPr>
                <w:rFonts w:ascii="-webkit-standard" w:hAnsi="-webkit-standard"/>
              </w:rPr>
              <w:t>0.112</w:t>
            </w:r>
            <w:r>
              <w:rPr>
                <w:rFonts w:ascii="-webkit-standard" w:hAnsi="-webkit-standard"/>
                <w:vertAlign w:val="superscript"/>
              </w:rPr>
              <w:t>***</w:t>
            </w:r>
          </w:p>
        </w:tc>
        <w:tc>
          <w:tcPr>
            <w:tcW w:w="0" w:type="auto"/>
            <w:vAlign w:val="center"/>
            <w:hideMark/>
          </w:tcPr>
          <w:p w14:paraId="4396F7D6" w14:textId="77777777" w:rsidR="00DE232C" w:rsidRDefault="00DE232C">
            <w:pPr>
              <w:jc w:val="center"/>
              <w:rPr>
                <w:rFonts w:ascii="-webkit-standard" w:hAnsi="-webkit-standard"/>
              </w:rPr>
            </w:pPr>
            <w:r>
              <w:rPr>
                <w:rFonts w:ascii="-webkit-standard" w:hAnsi="-webkit-standard"/>
              </w:rPr>
              <w:t>0.066</w:t>
            </w:r>
            <w:r>
              <w:rPr>
                <w:rFonts w:ascii="-webkit-standard" w:hAnsi="-webkit-standard"/>
                <w:vertAlign w:val="superscript"/>
              </w:rPr>
              <w:t>*</w:t>
            </w:r>
          </w:p>
        </w:tc>
      </w:tr>
      <w:tr w:rsidR="00DE232C" w14:paraId="58562213" w14:textId="77777777" w:rsidTr="00DE232C">
        <w:trPr>
          <w:tblCellSpacing w:w="15" w:type="dxa"/>
          <w:jc w:val="center"/>
        </w:trPr>
        <w:tc>
          <w:tcPr>
            <w:tcW w:w="0" w:type="auto"/>
            <w:vAlign w:val="center"/>
            <w:hideMark/>
          </w:tcPr>
          <w:p w14:paraId="72876754" w14:textId="77777777" w:rsidR="00DE232C" w:rsidRDefault="00DE232C">
            <w:pPr>
              <w:jc w:val="center"/>
              <w:rPr>
                <w:rFonts w:ascii="-webkit-standard" w:hAnsi="-webkit-standard"/>
              </w:rPr>
            </w:pPr>
          </w:p>
        </w:tc>
        <w:tc>
          <w:tcPr>
            <w:tcW w:w="0" w:type="auto"/>
            <w:vAlign w:val="center"/>
            <w:hideMark/>
          </w:tcPr>
          <w:p w14:paraId="4F93E35F" w14:textId="77777777" w:rsidR="00DE232C" w:rsidRDefault="00DE232C">
            <w:pPr>
              <w:jc w:val="center"/>
              <w:rPr>
                <w:rFonts w:ascii="-webkit-standard" w:hAnsi="-webkit-standard"/>
              </w:rPr>
            </w:pPr>
            <w:r>
              <w:rPr>
                <w:rFonts w:ascii="-webkit-standard" w:hAnsi="-webkit-standard"/>
              </w:rPr>
              <w:t>(0.040)</w:t>
            </w:r>
          </w:p>
        </w:tc>
        <w:tc>
          <w:tcPr>
            <w:tcW w:w="0" w:type="auto"/>
            <w:vAlign w:val="center"/>
            <w:hideMark/>
          </w:tcPr>
          <w:p w14:paraId="778695E4" w14:textId="77777777" w:rsidR="00DE232C" w:rsidRDefault="00DE232C">
            <w:pPr>
              <w:jc w:val="center"/>
              <w:rPr>
                <w:rFonts w:ascii="-webkit-standard" w:hAnsi="-webkit-standard"/>
              </w:rPr>
            </w:pPr>
            <w:r>
              <w:rPr>
                <w:rFonts w:ascii="-webkit-standard" w:hAnsi="-webkit-standard"/>
              </w:rPr>
              <w:t>(0.037)</w:t>
            </w:r>
          </w:p>
        </w:tc>
        <w:tc>
          <w:tcPr>
            <w:tcW w:w="0" w:type="auto"/>
            <w:vAlign w:val="center"/>
            <w:hideMark/>
          </w:tcPr>
          <w:p w14:paraId="013138A1" w14:textId="77777777" w:rsidR="00DE232C" w:rsidRDefault="00DE232C">
            <w:pPr>
              <w:jc w:val="center"/>
              <w:rPr>
                <w:rFonts w:ascii="-webkit-standard" w:hAnsi="-webkit-standard"/>
              </w:rPr>
            </w:pPr>
            <w:r>
              <w:rPr>
                <w:rFonts w:ascii="-webkit-standard" w:hAnsi="-webkit-standard"/>
              </w:rPr>
              <w:t>(0.035)</w:t>
            </w:r>
          </w:p>
        </w:tc>
      </w:tr>
      <w:tr w:rsidR="00DE232C" w14:paraId="2A2F7C0C" w14:textId="77777777" w:rsidTr="00DE232C">
        <w:trPr>
          <w:tblCellSpacing w:w="15" w:type="dxa"/>
          <w:jc w:val="center"/>
        </w:trPr>
        <w:tc>
          <w:tcPr>
            <w:tcW w:w="0" w:type="auto"/>
            <w:vAlign w:val="center"/>
            <w:hideMark/>
          </w:tcPr>
          <w:p w14:paraId="7B660579" w14:textId="77777777" w:rsidR="00DE232C" w:rsidRDefault="00DE232C">
            <w:pPr>
              <w:rPr>
                <w:rFonts w:ascii="-webkit-standard" w:hAnsi="-webkit-standard"/>
              </w:rPr>
            </w:pPr>
            <w:r>
              <w:rPr>
                <w:rFonts w:ascii="-webkit-standard" w:hAnsi="-webkit-standard"/>
              </w:rPr>
              <w:t>age25-34</w:t>
            </w:r>
          </w:p>
        </w:tc>
        <w:tc>
          <w:tcPr>
            <w:tcW w:w="0" w:type="auto"/>
            <w:vAlign w:val="center"/>
            <w:hideMark/>
          </w:tcPr>
          <w:p w14:paraId="13ECDEB5" w14:textId="77777777" w:rsidR="00DE232C" w:rsidRDefault="00DE232C">
            <w:pPr>
              <w:jc w:val="center"/>
              <w:rPr>
                <w:rFonts w:ascii="-webkit-standard" w:hAnsi="-webkit-standard"/>
              </w:rPr>
            </w:pPr>
            <w:r>
              <w:rPr>
                <w:rFonts w:ascii="-webkit-standard" w:hAnsi="-webkit-standard"/>
              </w:rPr>
              <w:t>-0.007</w:t>
            </w:r>
          </w:p>
        </w:tc>
        <w:tc>
          <w:tcPr>
            <w:tcW w:w="0" w:type="auto"/>
            <w:vAlign w:val="center"/>
            <w:hideMark/>
          </w:tcPr>
          <w:p w14:paraId="012880E0" w14:textId="77777777" w:rsidR="00DE232C" w:rsidRDefault="00DE232C">
            <w:pPr>
              <w:jc w:val="center"/>
              <w:rPr>
                <w:rFonts w:ascii="-webkit-standard" w:hAnsi="-webkit-standard"/>
              </w:rPr>
            </w:pPr>
            <w:r>
              <w:rPr>
                <w:rFonts w:ascii="-webkit-standard" w:hAnsi="-webkit-standard"/>
              </w:rPr>
              <w:t>0.058</w:t>
            </w:r>
          </w:p>
        </w:tc>
        <w:tc>
          <w:tcPr>
            <w:tcW w:w="0" w:type="auto"/>
            <w:vAlign w:val="center"/>
            <w:hideMark/>
          </w:tcPr>
          <w:p w14:paraId="09E4D0EB" w14:textId="77777777" w:rsidR="00DE232C" w:rsidRDefault="00DE232C">
            <w:pPr>
              <w:jc w:val="center"/>
              <w:rPr>
                <w:rFonts w:ascii="-webkit-standard" w:hAnsi="-webkit-standard"/>
              </w:rPr>
            </w:pPr>
            <w:r>
              <w:rPr>
                <w:rFonts w:ascii="-webkit-standard" w:hAnsi="-webkit-standard"/>
              </w:rPr>
              <w:t>-0.035</w:t>
            </w:r>
          </w:p>
        </w:tc>
      </w:tr>
      <w:tr w:rsidR="00DE232C" w14:paraId="2AB8289A" w14:textId="77777777" w:rsidTr="00DE232C">
        <w:trPr>
          <w:tblCellSpacing w:w="15" w:type="dxa"/>
          <w:jc w:val="center"/>
        </w:trPr>
        <w:tc>
          <w:tcPr>
            <w:tcW w:w="0" w:type="auto"/>
            <w:vAlign w:val="center"/>
            <w:hideMark/>
          </w:tcPr>
          <w:p w14:paraId="7AB6B1EF" w14:textId="77777777" w:rsidR="00DE232C" w:rsidRDefault="00DE232C">
            <w:pPr>
              <w:jc w:val="center"/>
              <w:rPr>
                <w:rFonts w:ascii="-webkit-standard" w:hAnsi="-webkit-standard"/>
              </w:rPr>
            </w:pPr>
          </w:p>
        </w:tc>
        <w:tc>
          <w:tcPr>
            <w:tcW w:w="0" w:type="auto"/>
            <w:vAlign w:val="center"/>
            <w:hideMark/>
          </w:tcPr>
          <w:p w14:paraId="4DD510A7" w14:textId="77777777" w:rsidR="00DE232C" w:rsidRDefault="00DE232C">
            <w:pPr>
              <w:jc w:val="center"/>
              <w:rPr>
                <w:rFonts w:ascii="-webkit-standard" w:hAnsi="-webkit-standard"/>
              </w:rPr>
            </w:pPr>
            <w:r>
              <w:rPr>
                <w:rFonts w:ascii="-webkit-standard" w:hAnsi="-webkit-standard"/>
              </w:rPr>
              <w:t>(0.102)</w:t>
            </w:r>
          </w:p>
        </w:tc>
        <w:tc>
          <w:tcPr>
            <w:tcW w:w="0" w:type="auto"/>
            <w:vAlign w:val="center"/>
            <w:hideMark/>
          </w:tcPr>
          <w:p w14:paraId="01ECAB44" w14:textId="77777777" w:rsidR="00DE232C" w:rsidRDefault="00DE232C">
            <w:pPr>
              <w:jc w:val="center"/>
              <w:rPr>
                <w:rFonts w:ascii="-webkit-standard" w:hAnsi="-webkit-standard"/>
              </w:rPr>
            </w:pPr>
            <w:r>
              <w:rPr>
                <w:rFonts w:ascii="-webkit-standard" w:hAnsi="-webkit-standard"/>
              </w:rPr>
              <w:t>(0.094)</w:t>
            </w:r>
          </w:p>
        </w:tc>
        <w:tc>
          <w:tcPr>
            <w:tcW w:w="0" w:type="auto"/>
            <w:vAlign w:val="center"/>
            <w:hideMark/>
          </w:tcPr>
          <w:p w14:paraId="6F7305F3" w14:textId="77777777" w:rsidR="00DE232C" w:rsidRDefault="00DE232C">
            <w:pPr>
              <w:jc w:val="center"/>
              <w:rPr>
                <w:rFonts w:ascii="-webkit-standard" w:hAnsi="-webkit-standard"/>
              </w:rPr>
            </w:pPr>
            <w:r>
              <w:rPr>
                <w:rFonts w:ascii="-webkit-standard" w:hAnsi="-webkit-standard"/>
              </w:rPr>
              <w:t>(0.089)</w:t>
            </w:r>
          </w:p>
        </w:tc>
      </w:tr>
      <w:tr w:rsidR="00DE232C" w14:paraId="0C6BC3BD" w14:textId="77777777" w:rsidTr="00DE232C">
        <w:trPr>
          <w:tblCellSpacing w:w="15" w:type="dxa"/>
          <w:jc w:val="center"/>
        </w:trPr>
        <w:tc>
          <w:tcPr>
            <w:tcW w:w="0" w:type="auto"/>
            <w:vAlign w:val="center"/>
            <w:hideMark/>
          </w:tcPr>
          <w:p w14:paraId="75FA66F2" w14:textId="77777777" w:rsidR="00DE232C" w:rsidRDefault="00DE232C">
            <w:pPr>
              <w:rPr>
                <w:rFonts w:ascii="-webkit-standard" w:hAnsi="-webkit-standard"/>
              </w:rPr>
            </w:pPr>
            <w:r>
              <w:rPr>
                <w:rFonts w:ascii="-webkit-standard" w:hAnsi="-webkit-standard"/>
              </w:rPr>
              <w:t>age35-44</w:t>
            </w:r>
          </w:p>
        </w:tc>
        <w:tc>
          <w:tcPr>
            <w:tcW w:w="0" w:type="auto"/>
            <w:vAlign w:val="center"/>
            <w:hideMark/>
          </w:tcPr>
          <w:p w14:paraId="224C4B4D" w14:textId="77777777" w:rsidR="00DE232C" w:rsidRDefault="00DE232C">
            <w:pPr>
              <w:jc w:val="center"/>
              <w:rPr>
                <w:rFonts w:ascii="-webkit-standard" w:hAnsi="-webkit-standard"/>
              </w:rPr>
            </w:pPr>
            <w:r>
              <w:rPr>
                <w:rFonts w:ascii="-webkit-standard" w:hAnsi="-webkit-standard"/>
              </w:rPr>
              <w:t>0.209</w:t>
            </w:r>
            <w:r>
              <w:rPr>
                <w:rFonts w:ascii="-webkit-standard" w:hAnsi="-webkit-standard"/>
                <w:vertAlign w:val="superscript"/>
              </w:rPr>
              <w:t>**</w:t>
            </w:r>
          </w:p>
        </w:tc>
        <w:tc>
          <w:tcPr>
            <w:tcW w:w="0" w:type="auto"/>
            <w:vAlign w:val="center"/>
            <w:hideMark/>
          </w:tcPr>
          <w:p w14:paraId="63F18656" w14:textId="77777777" w:rsidR="00DE232C" w:rsidRDefault="00DE232C">
            <w:pPr>
              <w:jc w:val="center"/>
              <w:rPr>
                <w:rFonts w:ascii="-webkit-standard" w:hAnsi="-webkit-standard"/>
              </w:rPr>
            </w:pPr>
            <w:r>
              <w:rPr>
                <w:rFonts w:ascii="-webkit-standard" w:hAnsi="-webkit-standard"/>
              </w:rPr>
              <w:t>0.144</w:t>
            </w:r>
          </w:p>
        </w:tc>
        <w:tc>
          <w:tcPr>
            <w:tcW w:w="0" w:type="auto"/>
            <w:vAlign w:val="center"/>
            <w:hideMark/>
          </w:tcPr>
          <w:p w14:paraId="43BB8861" w14:textId="77777777" w:rsidR="00DE232C" w:rsidRDefault="00DE232C">
            <w:pPr>
              <w:jc w:val="center"/>
              <w:rPr>
                <w:rFonts w:ascii="-webkit-standard" w:hAnsi="-webkit-standard"/>
              </w:rPr>
            </w:pPr>
            <w:r>
              <w:rPr>
                <w:rFonts w:ascii="-webkit-standard" w:hAnsi="-webkit-standard"/>
              </w:rPr>
              <w:t>0.015</w:t>
            </w:r>
          </w:p>
        </w:tc>
      </w:tr>
      <w:tr w:rsidR="00DE232C" w14:paraId="6ABC09B0" w14:textId="77777777" w:rsidTr="00DE232C">
        <w:trPr>
          <w:tblCellSpacing w:w="15" w:type="dxa"/>
          <w:jc w:val="center"/>
        </w:trPr>
        <w:tc>
          <w:tcPr>
            <w:tcW w:w="0" w:type="auto"/>
            <w:vAlign w:val="center"/>
            <w:hideMark/>
          </w:tcPr>
          <w:p w14:paraId="1D40DC9D" w14:textId="77777777" w:rsidR="00DE232C" w:rsidRDefault="00DE232C">
            <w:pPr>
              <w:jc w:val="center"/>
              <w:rPr>
                <w:rFonts w:ascii="-webkit-standard" w:hAnsi="-webkit-standard"/>
              </w:rPr>
            </w:pPr>
          </w:p>
        </w:tc>
        <w:tc>
          <w:tcPr>
            <w:tcW w:w="0" w:type="auto"/>
            <w:vAlign w:val="center"/>
            <w:hideMark/>
          </w:tcPr>
          <w:p w14:paraId="5C5C3A4A" w14:textId="77777777" w:rsidR="00DE232C" w:rsidRDefault="00DE232C">
            <w:pPr>
              <w:jc w:val="center"/>
              <w:rPr>
                <w:rFonts w:ascii="-webkit-standard" w:hAnsi="-webkit-standard"/>
              </w:rPr>
            </w:pPr>
            <w:r>
              <w:rPr>
                <w:rFonts w:ascii="-webkit-standard" w:hAnsi="-webkit-standard"/>
              </w:rPr>
              <w:t>(0.102)</w:t>
            </w:r>
          </w:p>
        </w:tc>
        <w:tc>
          <w:tcPr>
            <w:tcW w:w="0" w:type="auto"/>
            <w:vAlign w:val="center"/>
            <w:hideMark/>
          </w:tcPr>
          <w:p w14:paraId="59351F1E" w14:textId="77777777" w:rsidR="00DE232C" w:rsidRDefault="00DE232C">
            <w:pPr>
              <w:jc w:val="center"/>
              <w:rPr>
                <w:rFonts w:ascii="-webkit-standard" w:hAnsi="-webkit-standard"/>
              </w:rPr>
            </w:pPr>
            <w:r>
              <w:rPr>
                <w:rFonts w:ascii="-webkit-standard" w:hAnsi="-webkit-standard"/>
              </w:rPr>
              <w:t>(0.093)</w:t>
            </w:r>
          </w:p>
        </w:tc>
        <w:tc>
          <w:tcPr>
            <w:tcW w:w="0" w:type="auto"/>
            <w:vAlign w:val="center"/>
            <w:hideMark/>
          </w:tcPr>
          <w:p w14:paraId="65F7B3DD" w14:textId="77777777" w:rsidR="00DE232C" w:rsidRDefault="00DE232C">
            <w:pPr>
              <w:jc w:val="center"/>
              <w:rPr>
                <w:rFonts w:ascii="-webkit-standard" w:hAnsi="-webkit-standard"/>
              </w:rPr>
            </w:pPr>
            <w:r>
              <w:rPr>
                <w:rFonts w:ascii="-webkit-standard" w:hAnsi="-webkit-standard"/>
              </w:rPr>
              <w:t>(0.089)</w:t>
            </w:r>
          </w:p>
        </w:tc>
      </w:tr>
      <w:tr w:rsidR="00DE232C" w14:paraId="24D57F71" w14:textId="77777777" w:rsidTr="00DE232C">
        <w:trPr>
          <w:tblCellSpacing w:w="15" w:type="dxa"/>
          <w:jc w:val="center"/>
        </w:trPr>
        <w:tc>
          <w:tcPr>
            <w:tcW w:w="0" w:type="auto"/>
            <w:vAlign w:val="center"/>
            <w:hideMark/>
          </w:tcPr>
          <w:p w14:paraId="4ACC8E10" w14:textId="77777777" w:rsidR="00DE232C" w:rsidRDefault="00DE232C">
            <w:pPr>
              <w:rPr>
                <w:rFonts w:ascii="-webkit-standard" w:hAnsi="-webkit-standard"/>
              </w:rPr>
            </w:pPr>
            <w:r>
              <w:rPr>
                <w:rFonts w:ascii="-webkit-standard" w:hAnsi="-webkit-standard"/>
              </w:rPr>
              <w:t>age45-54</w:t>
            </w:r>
          </w:p>
        </w:tc>
        <w:tc>
          <w:tcPr>
            <w:tcW w:w="0" w:type="auto"/>
            <w:vAlign w:val="center"/>
            <w:hideMark/>
          </w:tcPr>
          <w:p w14:paraId="2472CF96" w14:textId="77777777" w:rsidR="00DE232C" w:rsidRDefault="00DE232C">
            <w:pPr>
              <w:jc w:val="center"/>
              <w:rPr>
                <w:rFonts w:ascii="-webkit-standard" w:hAnsi="-webkit-standard"/>
              </w:rPr>
            </w:pPr>
            <w:r>
              <w:rPr>
                <w:rFonts w:ascii="-webkit-standard" w:hAnsi="-webkit-standard"/>
              </w:rPr>
              <w:t>0.430</w:t>
            </w:r>
            <w:r>
              <w:rPr>
                <w:rFonts w:ascii="-webkit-standard" w:hAnsi="-webkit-standard"/>
                <w:vertAlign w:val="superscript"/>
              </w:rPr>
              <w:t>***</w:t>
            </w:r>
          </w:p>
        </w:tc>
        <w:tc>
          <w:tcPr>
            <w:tcW w:w="0" w:type="auto"/>
            <w:vAlign w:val="center"/>
            <w:hideMark/>
          </w:tcPr>
          <w:p w14:paraId="639263D0" w14:textId="77777777" w:rsidR="00DE232C" w:rsidRDefault="00DE232C">
            <w:pPr>
              <w:jc w:val="center"/>
              <w:rPr>
                <w:rFonts w:ascii="-webkit-standard" w:hAnsi="-webkit-standard"/>
              </w:rPr>
            </w:pPr>
            <w:r>
              <w:rPr>
                <w:rFonts w:ascii="-webkit-standard" w:hAnsi="-webkit-standard"/>
              </w:rPr>
              <w:t>0.268</w:t>
            </w:r>
            <w:r>
              <w:rPr>
                <w:rFonts w:ascii="-webkit-standard" w:hAnsi="-webkit-standard"/>
                <w:vertAlign w:val="superscript"/>
              </w:rPr>
              <w:t>***</w:t>
            </w:r>
          </w:p>
        </w:tc>
        <w:tc>
          <w:tcPr>
            <w:tcW w:w="0" w:type="auto"/>
            <w:vAlign w:val="center"/>
            <w:hideMark/>
          </w:tcPr>
          <w:p w14:paraId="020C16DB" w14:textId="77777777" w:rsidR="00DE232C" w:rsidRDefault="00DE232C">
            <w:pPr>
              <w:jc w:val="center"/>
              <w:rPr>
                <w:rFonts w:ascii="-webkit-standard" w:hAnsi="-webkit-standard"/>
              </w:rPr>
            </w:pPr>
            <w:r>
              <w:rPr>
                <w:rFonts w:ascii="-webkit-standard" w:hAnsi="-webkit-standard"/>
              </w:rPr>
              <w:t>0.058</w:t>
            </w:r>
          </w:p>
        </w:tc>
      </w:tr>
      <w:tr w:rsidR="00DE232C" w14:paraId="7DB68313" w14:textId="77777777" w:rsidTr="00DE232C">
        <w:trPr>
          <w:tblCellSpacing w:w="15" w:type="dxa"/>
          <w:jc w:val="center"/>
        </w:trPr>
        <w:tc>
          <w:tcPr>
            <w:tcW w:w="0" w:type="auto"/>
            <w:vAlign w:val="center"/>
            <w:hideMark/>
          </w:tcPr>
          <w:p w14:paraId="2D86C827" w14:textId="77777777" w:rsidR="00DE232C" w:rsidRDefault="00DE232C">
            <w:pPr>
              <w:jc w:val="center"/>
              <w:rPr>
                <w:rFonts w:ascii="-webkit-standard" w:hAnsi="-webkit-standard"/>
              </w:rPr>
            </w:pPr>
          </w:p>
        </w:tc>
        <w:tc>
          <w:tcPr>
            <w:tcW w:w="0" w:type="auto"/>
            <w:vAlign w:val="center"/>
            <w:hideMark/>
          </w:tcPr>
          <w:p w14:paraId="26B95031" w14:textId="77777777" w:rsidR="00DE232C" w:rsidRDefault="00DE232C">
            <w:pPr>
              <w:jc w:val="center"/>
              <w:rPr>
                <w:rFonts w:ascii="-webkit-standard" w:hAnsi="-webkit-standard"/>
              </w:rPr>
            </w:pPr>
            <w:r>
              <w:rPr>
                <w:rFonts w:ascii="-webkit-standard" w:hAnsi="-webkit-standard"/>
              </w:rPr>
              <w:t>(0.097)</w:t>
            </w:r>
          </w:p>
        </w:tc>
        <w:tc>
          <w:tcPr>
            <w:tcW w:w="0" w:type="auto"/>
            <w:vAlign w:val="center"/>
            <w:hideMark/>
          </w:tcPr>
          <w:p w14:paraId="2E464157" w14:textId="77777777" w:rsidR="00DE232C" w:rsidRDefault="00DE232C">
            <w:pPr>
              <w:jc w:val="center"/>
              <w:rPr>
                <w:rFonts w:ascii="-webkit-standard" w:hAnsi="-webkit-standard"/>
              </w:rPr>
            </w:pPr>
            <w:r>
              <w:rPr>
                <w:rFonts w:ascii="-webkit-standard" w:hAnsi="-webkit-standard"/>
              </w:rPr>
              <w:t>(0.088)</w:t>
            </w:r>
          </w:p>
        </w:tc>
        <w:tc>
          <w:tcPr>
            <w:tcW w:w="0" w:type="auto"/>
            <w:vAlign w:val="center"/>
            <w:hideMark/>
          </w:tcPr>
          <w:p w14:paraId="584582C4" w14:textId="77777777" w:rsidR="00DE232C" w:rsidRDefault="00DE232C">
            <w:pPr>
              <w:jc w:val="center"/>
              <w:rPr>
                <w:rFonts w:ascii="-webkit-standard" w:hAnsi="-webkit-standard"/>
              </w:rPr>
            </w:pPr>
            <w:r>
              <w:rPr>
                <w:rFonts w:ascii="-webkit-standard" w:hAnsi="-webkit-standard"/>
              </w:rPr>
              <w:t>(0.084)</w:t>
            </w:r>
          </w:p>
        </w:tc>
      </w:tr>
      <w:tr w:rsidR="00DE232C" w14:paraId="3DB6783E" w14:textId="77777777" w:rsidTr="00DE232C">
        <w:trPr>
          <w:tblCellSpacing w:w="15" w:type="dxa"/>
          <w:jc w:val="center"/>
        </w:trPr>
        <w:tc>
          <w:tcPr>
            <w:tcW w:w="0" w:type="auto"/>
            <w:vAlign w:val="center"/>
            <w:hideMark/>
          </w:tcPr>
          <w:p w14:paraId="5DCF62FE" w14:textId="77777777" w:rsidR="00DE232C" w:rsidRDefault="00DE232C">
            <w:pPr>
              <w:rPr>
                <w:rFonts w:ascii="-webkit-standard" w:hAnsi="-webkit-standard"/>
              </w:rPr>
            </w:pPr>
            <w:r>
              <w:rPr>
                <w:rFonts w:ascii="-webkit-standard" w:hAnsi="-webkit-standard"/>
              </w:rPr>
              <w:t>age55-64</w:t>
            </w:r>
          </w:p>
        </w:tc>
        <w:tc>
          <w:tcPr>
            <w:tcW w:w="0" w:type="auto"/>
            <w:vAlign w:val="center"/>
            <w:hideMark/>
          </w:tcPr>
          <w:p w14:paraId="7815841C" w14:textId="77777777" w:rsidR="00DE232C" w:rsidRDefault="00DE232C">
            <w:pPr>
              <w:jc w:val="center"/>
              <w:rPr>
                <w:rFonts w:ascii="-webkit-standard" w:hAnsi="-webkit-standard"/>
              </w:rPr>
            </w:pPr>
            <w:r>
              <w:rPr>
                <w:rFonts w:ascii="-webkit-standard" w:hAnsi="-webkit-standard"/>
              </w:rPr>
              <w:t>0.395</w:t>
            </w:r>
            <w:r>
              <w:rPr>
                <w:rFonts w:ascii="-webkit-standard" w:hAnsi="-webkit-standard"/>
                <w:vertAlign w:val="superscript"/>
              </w:rPr>
              <w:t>***</w:t>
            </w:r>
          </w:p>
        </w:tc>
        <w:tc>
          <w:tcPr>
            <w:tcW w:w="0" w:type="auto"/>
            <w:vAlign w:val="center"/>
            <w:hideMark/>
          </w:tcPr>
          <w:p w14:paraId="6C7A1E34" w14:textId="77777777" w:rsidR="00DE232C" w:rsidRDefault="00DE232C">
            <w:pPr>
              <w:jc w:val="center"/>
              <w:rPr>
                <w:rFonts w:ascii="-webkit-standard" w:hAnsi="-webkit-standard"/>
              </w:rPr>
            </w:pPr>
            <w:r>
              <w:rPr>
                <w:rFonts w:ascii="-webkit-standard" w:hAnsi="-webkit-standard"/>
              </w:rPr>
              <w:t>0.271</w:t>
            </w:r>
            <w:r>
              <w:rPr>
                <w:rFonts w:ascii="-webkit-standard" w:hAnsi="-webkit-standard"/>
                <w:vertAlign w:val="superscript"/>
              </w:rPr>
              <w:t>***</w:t>
            </w:r>
          </w:p>
        </w:tc>
        <w:tc>
          <w:tcPr>
            <w:tcW w:w="0" w:type="auto"/>
            <w:vAlign w:val="center"/>
            <w:hideMark/>
          </w:tcPr>
          <w:p w14:paraId="23E5B0A5" w14:textId="77777777" w:rsidR="00DE232C" w:rsidRDefault="00DE232C">
            <w:pPr>
              <w:jc w:val="center"/>
              <w:rPr>
                <w:rFonts w:ascii="-webkit-standard" w:hAnsi="-webkit-standard"/>
              </w:rPr>
            </w:pPr>
            <w:r>
              <w:rPr>
                <w:rFonts w:ascii="-webkit-standard" w:hAnsi="-webkit-standard"/>
              </w:rPr>
              <w:t>-0.012</w:t>
            </w:r>
          </w:p>
        </w:tc>
      </w:tr>
      <w:tr w:rsidR="00DE232C" w14:paraId="54869591" w14:textId="77777777" w:rsidTr="00DE232C">
        <w:trPr>
          <w:tblCellSpacing w:w="15" w:type="dxa"/>
          <w:jc w:val="center"/>
        </w:trPr>
        <w:tc>
          <w:tcPr>
            <w:tcW w:w="0" w:type="auto"/>
            <w:vAlign w:val="center"/>
            <w:hideMark/>
          </w:tcPr>
          <w:p w14:paraId="1C2FB53F" w14:textId="77777777" w:rsidR="00DE232C" w:rsidRDefault="00DE232C">
            <w:pPr>
              <w:jc w:val="center"/>
              <w:rPr>
                <w:rFonts w:ascii="-webkit-standard" w:hAnsi="-webkit-standard"/>
              </w:rPr>
            </w:pPr>
          </w:p>
        </w:tc>
        <w:tc>
          <w:tcPr>
            <w:tcW w:w="0" w:type="auto"/>
            <w:vAlign w:val="center"/>
            <w:hideMark/>
          </w:tcPr>
          <w:p w14:paraId="6D48F9BE" w14:textId="77777777" w:rsidR="00DE232C" w:rsidRDefault="00DE232C">
            <w:pPr>
              <w:jc w:val="center"/>
              <w:rPr>
                <w:rFonts w:ascii="-webkit-standard" w:hAnsi="-webkit-standard"/>
              </w:rPr>
            </w:pPr>
            <w:r>
              <w:rPr>
                <w:rFonts w:ascii="-webkit-standard" w:hAnsi="-webkit-standard"/>
              </w:rPr>
              <w:t>(0.097)</w:t>
            </w:r>
          </w:p>
        </w:tc>
        <w:tc>
          <w:tcPr>
            <w:tcW w:w="0" w:type="auto"/>
            <w:vAlign w:val="center"/>
            <w:hideMark/>
          </w:tcPr>
          <w:p w14:paraId="23A1CF48" w14:textId="77777777" w:rsidR="00DE232C" w:rsidRDefault="00DE232C">
            <w:pPr>
              <w:jc w:val="center"/>
              <w:rPr>
                <w:rFonts w:ascii="-webkit-standard" w:hAnsi="-webkit-standard"/>
              </w:rPr>
            </w:pPr>
            <w:r>
              <w:rPr>
                <w:rFonts w:ascii="-webkit-standard" w:hAnsi="-webkit-standard"/>
              </w:rPr>
              <w:t>(0.088)</w:t>
            </w:r>
          </w:p>
        </w:tc>
        <w:tc>
          <w:tcPr>
            <w:tcW w:w="0" w:type="auto"/>
            <w:vAlign w:val="center"/>
            <w:hideMark/>
          </w:tcPr>
          <w:p w14:paraId="1199CE28" w14:textId="77777777" w:rsidR="00DE232C" w:rsidRDefault="00DE232C">
            <w:pPr>
              <w:jc w:val="center"/>
              <w:rPr>
                <w:rFonts w:ascii="-webkit-standard" w:hAnsi="-webkit-standard"/>
              </w:rPr>
            </w:pPr>
            <w:r>
              <w:rPr>
                <w:rFonts w:ascii="-webkit-standard" w:hAnsi="-webkit-standard"/>
              </w:rPr>
              <w:t>(0.084)</w:t>
            </w:r>
          </w:p>
        </w:tc>
      </w:tr>
      <w:tr w:rsidR="00DE232C" w14:paraId="0D72B06D" w14:textId="77777777" w:rsidTr="00DE232C">
        <w:trPr>
          <w:tblCellSpacing w:w="15" w:type="dxa"/>
          <w:jc w:val="center"/>
        </w:trPr>
        <w:tc>
          <w:tcPr>
            <w:tcW w:w="0" w:type="auto"/>
            <w:vAlign w:val="center"/>
            <w:hideMark/>
          </w:tcPr>
          <w:p w14:paraId="4A24CEFD" w14:textId="77777777" w:rsidR="00DE232C" w:rsidRDefault="00DE232C">
            <w:pPr>
              <w:rPr>
                <w:rFonts w:ascii="-webkit-standard" w:hAnsi="-webkit-standard"/>
              </w:rPr>
            </w:pPr>
            <w:r>
              <w:rPr>
                <w:rFonts w:ascii="-webkit-standard" w:hAnsi="-webkit-standard"/>
              </w:rPr>
              <w:t>age75+</w:t>
            </w:r>
          </w:p>
        </w:tc>
        <w:tc>
          <w:tcPr>
            <w:tcW w:w="0" w:type="auto"/>
            <w:vAlign w:val="center"/>
            <w:hideMark/>
          </w:tcPr>
          <w:p w14:paraId="0125AEA9" w14:textId="77777777" w:rsidR="00DE232C" w:rsidRDefault="00DE232C">
            <w:pPr>
              <w:jc w:val="center"/>
              <w:rPr>
                <w:rFonts w:ascii="-webkit-standard" w:hAnsi="-webkit-standard"/>
              </w:rPr>
            </w:pPr>
            <w:r>
              <w:rPr>
                <w:rFonts w:ascii="-webkit-standard" w:hAnsi="-webkit-standard"/>
              </w:rPr>
              <w:t>0.446</w:t>
            </w:r>
            <w:r>
              <w:rPr>
                <w:rFonts w:ascii="-webkit-standard" w:hAnsi="-webkit-standard"/>
                <w:vertAlign w:val="superscript"/>
              </w:rPr>
              <w:t>***</w:t>
            </w:r>
          </w:p>
        </w:tc>
        <w:tc>
          <w:tcPr>
            <w:tcW w:w="0" w:type="auto"/>
            <w:vAlign w:val="center"/>
            <w:hideMark/>
          </w:tcPr>
          <w:p w14:paraId="1DAA2858" w14:textId="77777777" w:rsidR="00DE232C" w:rsidRDefault="00DE232C">
            <w:pPr>
              <w:jc w:val="center"/>
              <w:rPr>
                <w:rFonts w:ascii="-webkit-standard" w:hAnsi="-webkit-standard"/>
              </w:rPr>
            </w:pPr>
            <w:r>
              <w:rPr>
                <w:rFonts w:ascii="-webkit-standard" w:hAnsi="-webkit-standard"/>
              </w:rPr>
              <w:t>0.455</w:t>
            </w:r>
            <w:r>
              <w:rPr>
                <w:rFonts w:ascii="-webkit-standard" w:hAnsi="-webkit-standard"/>
                <w:vertAlign w:val="superscript"/>
              </w:rPr>
              <w:t>***</w:t>
            </w:r>
          </w:p>
        </w:tc>
        <w:tc>
          <w:tcPr>
            <w:tcW w:w="0" w:type="auto"/>
            <w:vAlign w:val="center"/>
            <w:hideMark/>
          </w:tcPr>
          <w:p w14:paraId="23DA6C1F" w14:textId="77777777" w:rsidR="00DE232C" w:rsidRDefault="00DE232C">
            <w:pPr>
              <w:jc w:val="center"/>
              <w:rPr>
                <w:rFonts w:ascii="-webkit-standard" w:hAnsi="-webkit-standard"/>
              </w:rPr>
            </w:pPr>
            <w:r>
              <w:rPr>
                <w:rFonts w:ascii="-webkit-standard" w:hAnsi="-webkit-standard"/>
              </w:rPr>
              <w:t>0.032</w:t>
            </w:r>
          </w:p>
        </w:tc>
      </w:tr>
      <w:tr w:rsidR="00DE232C" w14:paraId="0ABB75D9" w14:textId="77777777" w:rsidTr="00DE232C">
        <w:trPr>
          <w:tblCellSpacing w:w="15" w:type="dxa"/>
          <w:jc w:val="center"/>
        </w:trPr>
        <w:tc>
          <w:tcPr>
            <w:tcW w:w="0" w:type="auto"/>
            <w:vAlign w:val="center"/>
            <w:hideMark/>
          </w:tcPr>
          <w:p w14:paraId="03E7088D" w14:textId="77777777" w:rsidR="00DE232C" w:rsidRDefault="00DE232C">
            <w:pPr>
              <w:jc w:val="center"/>
              <w:rPr>
                <w:rFonts w:ascii="-webkit-standard" w:hAnsi="-webkit-standard"/>
              </w:rPr>
            </w:pPr>
          </w:p>
        </w:tc>
        <w:tc>
          <w:tcPr>
            <w:tcW w:w="0" w:type="auto"/>
            <w:vAlign w:val="center"/>
            <w:hideMark/>
          </w:tcPr>
          <w:p w14:paraId="513FB4DE" w14:textId="77777777" w:rsidR="00DE232C" w:rsidRDefault="00DE232C">
            <w:pPr>
              <w:jc w:val="center"/>
              <w:rPr>
                <w:rFonts w:ascii="-webkit-standard" w:hAnsi="-webkit-standard"/>
              </w:rPr>
            </w:pPr>
            <w:r>
              <w:rPr>
                <w:rFonts w:ascii="-webkit-standard" w:hAnsi="-webkit-standard"/>
              </w:rPr>
              <w:t>(0.108)</w:t>
            </w:r>
          </w:p>
        </w:tc>
        <w:tc>
          <w:tcPr>
            <w:tcW w:w="0" w:type="auto"/>
            <w:vAlign w:val="center"/>
            <w:hideMark/>
          </w:tcPr>
          <w:p w14:paraId="140A8E37" w14:textId="77777777" w:rsidR="00DE232C" w:rsidRDefault="00DE232C">
            <w:pPr>
              <w:jc w:val="center"/>
              <w:rPr>
                <w:rFonts w:ascii="-webkit-standard" w:hAnsi="-webkit-standard"/>
              </w:rPr>
            </w:pPr>
            <w:r>
              <w:rPr>
                <w:rFonts w:ascii="-webkit-standard" w:hAnsi="-webkit-standard"/>
              </w:rPr>
              <w:t>(0.099)</w:t>
            </w:r>
          </w:p>
        </w:tc>
        <w:tc>
          <w:tcPr>
            <w:tcW w:w="0" w:type="auto"/>
            <w:vAlign w:val="center"/>
            <w:hideMark/>
          </w:tcPr>
          <w:p w14:paraId="73FEA2E1" w14:textId="77777777" w:rsidR="00DE232C" w:rsidRDefault="00DE232C">
            <w:pPr>
              <w:jc w:val="center"/>
              <w:rPr>
                <w:rFonts w:ascii="-webkit-standard" w:hAnsi="-webkit-standard"/>
              </w:rPr>
            </w:pPr>
            <w:r>
              <w:rPr>
                <w:rFonts w:ascii="-webkit-standard" w:hAnsi="-webkit-standard"/>
              </w:rPr>
              <w:t>(0.094)</w:t>
            </w:r>
          </w:p>
        </w:tc>
      </w:tr>
      <w:tr w:rsidR="00DE232C" w14:paraId="61310B33" w14:textId="77777777" w:rsidTr="00DE232C">
        <w:trPr>
          <w:tblCellSpacing w:w="15" w:type="dxa"/>
          <w:jc w:val="center"/>
        </w:trPr>
        <w:tc>
          <w:tcPr>
            <w:tcW w:w="0" w:type="auto"/>
            <w:vAlign w:val="center"/>
            <w:hideMark/>
          </w:tcPr>
          <w:p w14:paraId="54A4ACB8" w14:textId="77777777" w:rsidR="00DE232C" w:rsidRDefault="00DE232C">
            <w:pPr>
              <w:rPr>
                <w:rFonts w:ascii="-webkit-standard" w:hAnsi="-webkit-standard"/>
              </w:rPr>
            </w:pPr>
            <w:r>
              <w:rPr>
                <w:rFonts w:ascii="-webkit-standard" w:hAnsi="-webkit-standard"/>
              </w:rPr>
              <w:t>genderFemale</w:t>
            </w:r>
          </w:p>
        </w:tc>
        <w:tc>
          <w:tcPr>
            <w:tcW w:w="0" w:type="auto"/>
            <w:vAlign w:val="center"/>
            <w:hideMark/>
          </w:tcPr>
          <w:p w14:paraId="4C82F319" w14:textId="77777777" w:rsidR="00DE232C" w:rsidRDefault="00DE232C">
            <w:pPr>
              <w:jc w:val="center"/>
              <w:rPr>
                <w:rFonts w:ascii="-webkit-standard" w:hAnsi="-webkit-standard"/>
              </w:rPr>
            </w:pPr>
            <w:r>
              <w:rPr>
                <w:rFonts w:ascii="-webkit-standard" w:hAnsi="-webkit-standard"/>
              </w:rPr>
              <w:t>-0.115</w:t>
            </w:r>
            <w:r>
              <w:rPr>
                <w:rFonts w:ascii="-webkit-standard" w:hAnsi="-webkit-standard"/>
                <w:vertAlign w:val="superscript"/>
              </w:rPr>
              <w:t>**</w:t>
            </w:r>
          </w:p>
        </w:tc>
        <w:tc>
          <w:tcPr>
            <w:tcW w:w="0" w:type="auto"/>
            <w:vAlign w:val="center"/>
            <w:hideMark/>
          </w:tcPr>
          <w:p w14:paraId="56B4E145" w14:textId="77777777" w:rsidR="00DE232C" w:rsidRDefault="00DE232C">
            <w:pPr>
              <w:jc w:val="center"/>
              <w:rPr>
                <w:rFonts w:ascii="-webkit-standard" w:hAnsi="-webkit-standard"/>
              </w:rPr>
            </w:pPr>
            <w:r>
              <w:rPr>
                <w:rFonts w:ascii="-webkit-standard" w:hAnsi="-webkit-standard"/>
              </w:rPr>
              <w:t>0.006</w:t>
            </w:r>
          </w:p>
        </w:tc>
        <w:tc>
          <w:tcPr>
            <w:tcW w:w="0" w:type="auto"/>
            <w:vAlign w:val="center"/>
            <w:hideMark/>
          </w:tcPr>
          <w:p w14:paraId="7432F013" w14:textId="77777777" w:rsidR="00DE232C" w:rsidRDefault="00DE232C">
            <w:pPr>
              <w:jc w:val="center"/>
              <w:rPr>
                <w:rFonts w:ascii="-webkit-standard" w:hAnsi="-webkit-standard"/>
              </w:rPr>
            </w:pPr>
            <w:r>
              <w:rPr>
                <w:rFonts w:ascii="-webkit-standard" w:hAnsi="-webkit-standard"/>
              </w:rPr>
              <w:t>-0.100</w:t>
            </w:r>
            <w:r>
              <w:rPr>
                <w:rFonts w:ascii="-webkit-standard" w:hAnsi="-webkit-standard"/>
                <w:vertAlign w:val="superscript"/>
              </w:rPr>
              <w:t>**</w:t>
            </w:r>
          </w:p>
        </w:tc>
      </w:tr>
      <w:tr w:rsidR="00DE232C" w14:paraId="579B5FC0" w14:textId="77777777" w:rsidTr="00DE232C">
        <w:trPr>
          <w:tblCellSpacing w:w="15" w:type="dxa"/>
          <w:jc w:val="center"/>
        </w:trPr>
        <w:tc>
          <w:tcPr>
            <w:tcW w:w="0" w:type="auto"/>
            <w:vAlign w:val="center"/>
            <w:hideMark/>
          </w:tcPr>
          <w:p w14:paraId="31879EEF" w14:textId="77777777" w:rsidR="00DE232C" w:rsidRDefault="00DE232C">
            <w:pPr>
              <w:jc w:val="center"/>
              <w:rPr>
                <w:rFonts w:ascii="-webkit-standard" w:hAnsi="-webkit-standard"/>
              </w:rPr>
            </w:pPr>
          </w:p>
        </w:tc>
        <w:tc>
          <w:tcPr>
            <w:tcW w:w="0" w:type="auto"/>
            <w:vAlign w:val="center"/>
            <w:hideMark/>
          </w:tcPr>
          <w:p w14:paraId="3AE916E2" w14:textId="77777777" w:rsidR="00DE232C" w:rsidRDefault="00DE232C">
            <w:pPr>
              <w:jc w:val="center"/>
              <w:rPr>
                <w:rFonts w:ascii="-webkit-standard" w:hAnsi="-webkit-standard"/>
              </w:rPr>
            </w:pPr>
            <w:r>
              <w:rPr>
                <w:rFonts w:ascii="-webkit-standard" w:hAnsi="-webkit-standard"/>
              </w:rPr>
              <w:t>(0.050)</w:t>
            </w:r>
          </w:p>
        </w:tc>
        <w:tc>
          <w:tcPr>
            <w:tcW w:w="0" w:type="auto"/>
            <w:vAlign w:val="center"/>
            <w:hideMark/>
          </w:tcPr>
          <w:p w14:paraId="1B1FB0B3" w14:textId="77777777" w:rsidR="00DE232C" w:rsidRDefault="00DE232C">
            <w:pPr>
              <w:jc w:val="center"/>
              <w:rPr>
                <w:rFonts w:ascii="-webkit-standard" w:hAnsi="-webkit-standard"/>
              </w:rPr>
            </w:pPr>
            <w:r>
              <w:rPr>
                <w:rFonts w:ascii="-webkit-standard" w:hAnsi="-webkit-standard"/>
              </w:rPr>
              <w:t>(0.046)</w:t>
            </w:r>
          </w:p>
        </w:tc>
        <w:tc>
          <w:tcPr>
            <w:tcW w:w="0" w:type="auto"/>
            <w:vAlign w:val="center"/>
            <w:hideMark/>
          </w:tcPr>
          <w:p w14:paraId="29CA7947" w14:textId="77777777" w:rsidR="00DE232C" w:rsidRDefault="00DE232C">
            <w:pPr>
              <w:jc w:val="center"/>
              <w:rPr>
                <w:rFonts w:ascii="-webkit-standard" w:hAnsi="-webkit-standard"/>
              </w:rPr>
            </w:pPr>
            <w:r>
              <w:rPr>
                <w:rFonts w:ascii="-webkit-standard" w:hAnsi="-webkit-standard"/>
              </w:rPr>
              <w:t>(0.043)</w:t>
            </w:r>
          </w:p>
        </w:tc>
      </w:tr>
      <w:tr w:rsidR="00DE232C" w14:paraId="562C9A73" w14:textId="77777777" w:rsidTr="00DE232C">
        <w:trPr>
          <w:tblCellSpacing w:w="15" w:type="dxa"/>
          <w:jc w:val="center"/>
        </w:trPr>
        <w:tc>
          <w:tcPr>
            <w:tcW w:w="0" w:type="auto"/>
            <w:vAlign w:val="center"/>
            <w:hideMark/>
          </w:tcPr>
          <w:p w14:paraId="7EB5231C" w14:textId="77777777" w:rsidR="00DE232C" w:rsidRDefault="00DE232C">
            <w:pPr>
              <w:rPr>
                <w:rFonts w:ascii="-webkit-standard" w:hAnsi="-webkit-standard"/>
              </w:rPr>
            </w:pPr>
            <w:r>
              <w:rPr>
                <w:rFonts w:ascii="-webkit-standard" w:hAnsi="-webkit-standard"/>
              </w:rPr>
              <w:t>edu_level.L</w:t>
            </w:r>
          </w:p>
        </w:tc>
        <w:tc>
          <w:tcPr>
            <w:tcW w:w="0" w:type="auto"/>
            <w:vAlign w:val="center"/>
            <w:hideMark/>
          </w:tcPr>
          <w:p w14:paraId="0610EBA0" w14:textId="77777777" w:rsidR="00DE232C" w:rsidRDefault="00DE232C">
            <w:pPr>
              <w:jc w:val="center"/>
              <w:rPr>
                <w:rFonts w:ascii="-webkit-standard" w:hAnsi="-webkit-standard"/>
              </w:rPr>
            </w:pPr>
            <w:r>
              <w:rPr>
                <w:rFonts w:ascii="-webkit-standard" w:hAnsi="-webkit-standard"/>
              </w:rPr>
              <w:t>0.114</w:t>
            </w:r>
            <w:r>
              <w:rPr>
                <w:rFonts w:ascii="-webkit-standard" w:hAnsi="-webkit-standard"/>
                <w:vertAlign w:val="superscript"/>
              </w:rPr>
              <w:t>*</w:t>
            </w:r>
          </w:p>
        </w:tc>
        <w:tc>
          <w:tcPr>
            <w:tcW w:w="0" w:type="auto"/>
            <w:vAlign w:val="center"/>
            <w:hideMark/>
          </w:tcPr>
          <w:p w14:paraId="522C15BE" w14:textId="77777777" w:rsidR="00DE232C" w:rsidRDefault="00DE232C">
            <w:pPr>
              <w:jc w:val="center"/>
              <w:rPr>
                <w:rFonts w:ascii="-webkit-standard" w:hAnsi="-webkit-standard"/>
              </w:rPr>
            </w:pPr>
            <w:r>
              <w:rPr>
                <w:rFonts w:ascii="-webkit-standard" w:hAnsi="-webkit-standard"/>
              </w:rPr>
              <w:t>0.028</w:t>
            </w:r>
          </w:p>
        </w:tc>
        <w:tc>
          <w:tcPr>
            <w:tcW w:w="0" w:type="auto"/>
            <w:vAlign w:val="center"/>
            <w:hideMark/>
          </w:tcPr>
          <w:p w14:paraId="004AF1D8" w14:textId="77777777" w:rsidR="00DE232C" w:rsidRDefault="00DE232C">
            <w:pPr>
              <w:jc w:val="center"/>
              <w:rPr>
                <w:rFonts w:ascii="-webkit-standard" w:hAnsi="-webkit-standard"/>
              </w:rPr>
            </w:pPr>
            <w:r>
              <w:rPr>
                <w:rFonts w:ascii="-webkit-standard" w:hAnsi="-webkit-standard"/>
              </w:rPr>
              <w:t>0.096</w:t>
            </w:r>
            <w:r>
              <w:rPr>
                <w:rFonts w:ascii="-webkit-standard" w:hAnsi="-webkit-standard"/>
                <w:vertAlign w:val="superscript"/>
              </w:rPr>
              <w:t>*</w:t>
            </w:r>
          </w:p>
        </w:tc>
      </w:tr>
      <w:tr w:rsidR="00DE232C" w14:paraId="65254BA9" w14:textId="77777777" w:rsidTr="00DE232C">
        <w:trPr>
          <w:tblCellSpacing w:w="15" w:type="dxa"/>
          <w:jc w:val="center"/>
        </w:trPr>
        <w:tc>
          <w:tcPr>
            <w:tcW w:w="0" w:type="auto"/>
            <w:vAlign w:val="center"/>
            <w:hideMark/>
          </w:tcPr>
          <w:p w14:paraId="082E035A" w14:textId="77777777" w:rsidR="00DE232C" w:rsidRDefault="00DE232C">
            <w:pPr>
              <w:jc w:val="center"/>
              <w:rPr>
                <w:rFonts w:ascii="-webkit-standard" w:hAnsi="-webkit-standard"/>
              </w:rPr>
            </w:pPr>
          </w:p>
        </w:tc>
        <w:tc>
          <w:tcPr>
            <w:tcW w:w="0" w:type="auto"/>
            <w:vAlign w:val="center"/>
            <w:hideMark/>
          </w:tcPr>
          <w:p w14:paraId="68433FD3" w14:textId="77777777" w:rsidR="00DE232C" w:rsidRDefault="00DE232C">
            <w:pPr>
              <w:jc w:val="center"/>
              <w:rPr>
                <w:rFonts w:ascii="-webkit-standard" w:hAnsi="-webkit-standard"/>
              </w:rPr>
            </w:pPr>
            <w:r>
              <w:rPr>
                <w:rFonts w:ascii="-webkit-standard" w:hAnsi="-webkit-standard"/>
              </w:rPr>
              <w:t>(0.061)</w:t>
            </w:r>
          </w:p>
        </w:tc>
        <w:tc>
          <w:tcPr>
            <w:tcW w:w="0" w:type="auto"/>
            <w:vAlign w:val="center"/>
            <w:hideMark/>
          </w:tcPr>
          <w:p w14:paraId="76F48154" w14:textId="77777777" w:rsidR="00DE232C" w:rsidRDefault="00DE232C">
            <w:pPr>
              <w:jc w:val="center"/>
              <w:rPr>
                <w:rFonts w:ascii="-webkit-standard" w:hAnsi="-webkit-standard"/>
              </w:rPr>
            </w:pPr>
            <w:r>
              <w:rPr>
                <w:rFonts w:ascii="-webkit-standard" w:hAnsi="-webkit-standard"/>
              </w:rPr>
              <w:t>(0.056)</w:t>
            </w:r>
          </w:p>
        </w:tc>
        <w:tc>
          <w:tcPr>
            <w:tcW w:w="0" w:type="auto"/>
            <w:vAlign w:val="center"/>
            <w:hideMark/>
          </w:tcPr>
          <w:p w14:paraId="1D126123" w14:textId="77777777" w:rsidR="00DE232C" w:rsidRDefault="00DE232C">
            <w:pPr>
              <w:jc w:val="center"/>
              <w:rPr>
                <w:rFonts w:ascii="-webkit-standard" w:hAnsi="-webkit-standard"/>
              </w:rPr>
            </w:pPr>
            <w:r>
              <w:rPr>
                <w:rFonts w:ascii="-webkit-standard" w:hAnsi="-webkit-standard"/>
              </w:rPr>
              <w:t>(0.053)</w:t>
            </w:r>
          </w:p>
        </w:tc>
      </w:tr>
      <w:tr w:rsidR="00DE232C" w14:paraId="4B89F1E4" w14:textId="77777777" w:rsidTr="00DE232C">
        <w:trPr>
          <w:tblCellSpacing w:w="15" w:type="dxa"/>
          <w:jc w:val="center"/>
        </w:trPr>
        <w:tc>
          <w:tcPr>
            <w:tcW w:w="0" w:type="auto"/>
            <w:vAlign w:val="center"/>
            <w:hideMark/>
          </w:tcPr>
          <w:p w14:paraId="62D48B54" w14:textId="77777777" w:rsidR="00DE232C" w:rsidRDefault="00DE232C">
            <w:pPr>
              <w:rPr>
                <w:rFonts w:ascii="-webkit-standard" w:hAnsi="-webkit-standard"/>
              </w:rPr>
            </w:pPr>
            <w:r>
              <w:rPr>
                <w:rFonts w:ascii="-webkit-standard" w:hAnsi="-webkit-standard"/>
              </w:rPr>
              <w:t>edu_level.Q</w:t>
            </w:r>
          </w:p>
        </w:tc>
        <w:tc>
          <w:tcPr>
            <w:tcW w:w="0" w:type="auto"/>
            <w:vAlign w:val="center"/>
            <w:hideMark/>
          </w:tcPr>
          <w:p w14:paraId="0EF1F5CD" w14:textId="77777777" w:rsidR="00DE232C" w:rsidRDefault="00DE232C">
            <w:pPr>
              <w:jc w:val="center"/>
              <w:rPr>
                <w:rFonts w:ascii="-webkit-standard" w:hAnsi="-webkit-standard"/>
              </w:rPr>
            </w:pPr>
            <w:r>
              <w:rPr>
                <w:rFonts w:ascii="-webkit-standard" w:hAnsi="-webkit-standard"/>
              </w:rPr>
              <w:t>-0.018</w:t>
            </w:r>
          </w:p>
        </w:tc>
        <w:tc>
          <w:tcPr>
            <w:tcW w:w="0" w:type="auto"/>
            <w:vAlign w:val="center"/>
            <w:hideMark/>
          </w:tcPr>
          <w:p w14:paraId="736F7C9B" w14:textId="77777777" w:rsidR="00DE232C" w:rsidRDefault="00DE232C">
            <w:pPr>
              <w:jc w:val="center"/>
              <w:rPr>
                <w:rFonts w:ascii="-webkit-standard" w:hAnsi="-webkit-standard"/>
              </w:rPr>
            </w:pPr>
            <w:r>
              <w:rPr>
                <w:rFonts w:ascii="-webkit-standard" w:hAnsi="-webkit-standard"/>
              </w:rPr>
              <w:t>-0.090</w:t>
            </w:r>
            <w:r>
              <w:rPr>
                <w:rFonts w:ascii="-webkit-standard" w:hAnsi="-webkit-standard"/>
                <w:vertAlign w:val="superscript"/>
              </w:rPr>
              <w:t>**</w:t>
            </w:r>
          </w:p>
        </w:tc>
        <w:tc>
          <w:tcPr>
            <w:tcW w:w="0" w:type="auto"/>
            <w:vAlign w:val="center"/>
            <w:hideMark/>
          </w:tcPr>
          <w:p w14:paraId="170C3CEC" w14:textId="77777777" w:rsidR="00DE232C" w:rsidRDefault="00DE232C">
            <w:pPr>
              <w:jc w:val="center"/>
              <w:rPr>
                <w:rFonts w:ascii="-webkit-standard" w:hAnsi="-webkit-standard"/>
              </w:rPr>
            </w:pPr>
            <w:r>
              <w:rPr>
                <w:rFonts w:ascii="-webkit-standard" w:hAnsi="-webkit-standard"/>
              </w:rPr>
              <w:t>-0.045</w:t>
            </w:r>
          </w:p>
        </w:tc>
      </w:tr>
      <w:tr w:rsidR="00DE232C" w14:paraId="29658A40" w14:textId="77777777" w:rsidTr="00DE232C">
        <w:trPr>
          <w:tblCellSpacing w:w="15" w:type="dxa"/>
          <w:jc w:val="center"/>
        </w:trPr>
        <w:tc>
          <w:tcPr>
            <w:tcW w:w="0" w:type="auto"/>
            <w:vAlign w:val="center"/>
            <w:hideMark/>
          </w:tcPr>
          <w:p w14:paraId="06118E99" w14:textId="77777777" w:rsidR="00DE232C" w:rsidRDefault="00DE232C">
            <w:pPr>
              <w:jc w:val="center"/>
              <w:rPr>
                <w:rFonts w:ascii="-webkit-standard" w:hAnsi="-webkit-standard"/>
              </w:rPr>
            </w:pPr>
          </w:p>
        </w:tc>
        <w:tc>
          <w:tcPr>
            <w:tcW w:w="0" w:type="auto"/>
            <w:vAlign w:val="center"/>
            <w:hideMark/>
          </w:tcPr>
          <w:p w14:paraId="6A984418" w14:textId="77777777" w:rsidR="00DE232C" w:rsidRDefault="00DE232C">
            <w:pPr>
              <w:jc w:val="center"/>
              <w:rPr>
                <w:rFonts w:ascii="-webkit-standard" w:hAnsi="-webkit-standard"/>
              </w:rPr>
            </w:pPr>
            <w:r>
              <w:rPr>
                <w:rFonts w:ascii="-webkit-standard" w:hAnsi="-webkit-standard"/>
              </w:rPr>
              <w:t>(0.044)</w:t>
            </w:r>
          </w:p>
        </w:tc>
        <w:tc>
          <w:tcPr>
            <w:tcW w:w="0" w:type="auto"/>
            <w:vAlign w:val="center"/>
            <w:hideMark/>
          </w:tcPr>
          <w:p w14:paraId="6E79359E" w14:textId="77777777" w:rsidR="00DE232C" w:rsidRDefault="00DE232C">
            <w:pPr>
              <w:jc w:val="center"/>
              <w:rPr>
                <w:rFonts w:ascii="-webkit-standard" w:hAnsi="-webkit-standard"/>
              </w:rPr>
            </w:pPr>
            <w:r>
              <w:rPr>
                <w:rFonts w:ascii="-webkit-standard" w:hAnsi="-webkit-standard"/>
              </w:rPr>
              <w:t>(0.041)</w:t>
            </w:r>
          </w:p>
        </w:tc>
        <w:tc>
          <w:tcPr>
            <w:tcW w:w="0" w:type="auto"/>
            <w:vAlign w:val="center"/>
            <w:hideMark/>
          </w:tcPr>
          <w:p w14:paraId="3B0AD3A1" w14:textId="77777777" w:rsidR="00DE232C" w:rsidRDefault="00DE232C">
            <w:pPr>
              <w:jc w:val="center"/>
              <w:rPr>
                <w:rFonts w:ascii="-webkit-standard" w:hAnsi="-webkit-standard"/>
              </w:rPr>
            </w:pPr>
            <w:r>
              <w:rPr>
                <w:rFonts w:ascii="-webkit-standard" w:hAnsi="-webkit-standard"/>
              </w:rPr>
              <w:t>(0.038)</w:t>
            </w:r>
          </w:p>
        </w:tc>
      </w:tr>
      <w:tr w:rsidR="00DE232C" w14:paraId="32FB80AA" w14:textId="77777777" w:rsidTr="00DE232C">
        <w:trPr>
          <w:tblCellSpacing w:w="15" w:type="dxa"/>
          <w:jc w:val="center"/>
        </w:trPr>
        <w:tc>
          <w:tcPr>
            <w:tcW w:w="0" w:type="auto"/>
            <w:vAlign w:val="center"/>
            <w:hideMark/>
          </w:tcPr>
          <w:p w14:paraId="37758D05" w14:textId="77777777" w:rsidR="00DE232C" w:rsidRDefault="00DE232C">
            <w:pPr>
              <w:rPr>
                <w:rFonts w:ascii="-webkit-standard" w:hAnsi="-webkit-standard"/>
              </w:rPr>
            </w:pPr>
            <w:r>
              <w:rPr>
                <w:rFonts w:ascii="-webkit-standard" w:hAnsi="-webkit-standard"/>
              </w:rPr>
              <w:lastRenderedPageBreak/>
              <w:t>soc_trust</w:t>
            </w:r>
          </w:p>
        </w:tc>
        <w:tc>
          <w:tcPr>
            <w:tcW w:w="0" w:type="auto"/>
            <w:vAlign w:val="center"/>
            <w:hideMark/>
          </w:tcPr>
          <w:p w14:paraId="33AFD581" w14:textId="77777777" w:rsidR="00DE232C" w:rsidRDefault="00DE232C">
            <w:pPr>
              <w:jc w:val="center"/>
              <w:rPr>
                <w:rFonts w:ascii="-webkit-standard" w:hAnsi="-webkit-standard"/>
              </w:rPr>
            </w:pPr>
            <w:r>
              <w:rPr>
                <w:rFonts w:ascii="-webkit-standard" w:hAnsi="-webkit-standard"/>
              </w:rPr>
              <w:t>-0.107</w:t>
            </w:r>
            <w:r>
              <w:rPr>
                <w:rFonts w:ascii="-webkit-standard" w:hAnsi="-webkit-standard"/>
                <w:vertAlign w:val="superscript"/>
              </w:rPr>
              <w:t>**</w:t>
            </w:r>
          </w:p>
        </w:tc>
        <w:tc>
          <w:tcPr>
            <w:tcW w:w="0" w:type="auto"/>
            <w:vAlign w:val="center"/>
            <w:hideMark/>
          </w:tcPr>
          <w:p w14:paraId="7B9E83C9" w14:textId="77777777" w:rsidR="00DE232C" w:rsidRDefault="00DE232C">
            <w:pPr>
              <w:jc w:val="center"/>
              <w:rPr>
                <w:rFonts w:ascii="-webkit-standard" w:hAnsi="-webkit-standard"/>
              </w:rPr>
            </w:pPr>
            <w:r>
              <w:rPr>
                <w:rFonts w:ascii="-webkit-standard" w:hAnsi="-webkit-standard"/>
              </w:rPr>
              <w:t>-0.092</w:t>
            </w:r>
            <w:r>
              <w:rPr>
                <w:rFonts w:ascii="-webkit-standard" w:hAnsi="-webkit-standard"/>
                <w:vertAlign w:val="superscript"/>
              </w:rPr>
              <w:t>*</w:t>
            </w:r>
          </w:p>
        </w:tc>
        <w:tc>
          <w:tcPr>
            <w:tcW w:w="0" w:type="auto"/>
            <w:vAlign w:val="center"/>
            <w:hideMark/>
          </w:tcPr>
          <w:p w14:paraId="0B32B2A1" w14:textId="77777777" w:rsidR="00DE232C" w:rsidRDefault="00DE232C">
            <w:pPr>
              <w:jc w:val="center"/>
              <w:rPr>
                <w:rFonts w:ascii="-webkit-standard" w:hAnsi="-webkit-standard"/>
              </w:rPr>
            </w:pPr>
            <w:r>
              <w:rPr>
                <w:rFonts w:ascii="-webkit-standard" w:hAnsi="-webkit-standard"/>
              </w:rPr>
              <w:t>-0.144</w:t>
            </w:r>
            <w:r>
              <w:rPr>
                <w:rFonts w:ascii="-webkit-standard" w:hAnsi="-webkit-standard"/>
                <w:vertAlign w:val="superscript"/>
              </w:rPr>
              <w:t>***</w:t>
            </w:r>
          </w:p>
        </w:tc>
      </w:tr>
      <w:tr w:rsidR="00DE232C" w14:paraId="323AC932" w14:textId="77777777" w:rsidTr="00DE232C">
        <w:trPr>
          <w:tblCellSpacing w:w="15" w:type="dxa"/>
          <w:jc w:val="center"/>
        </w:trPr>
        <w:tc>
          <w:tcPr>
            <w:tcW w:w="0" w:type="auto"/>
            <w:vAlign w:val="center"/>
            <w:hideMark/>
          </w:tcPr>
          <w:p w14:paraId="7583B9BE" w14:textId="77777777" w:rsidR="00DE232C" w:rsidRDefault="00DE232C">
            <w:pPr>
              <w:jc w:val="center"/>
              <w:rPr>
                <w:rFonts w:ascii="-webkit-standard" w:hAnsi="-webkit-standard"/>
              </w:rPr>
            </w:pPr>
          </w:p>
        </w:tc>
        <w:tc>
          <w:tcPr>
            <w:tcW w:w="0" w:type="auto"/>
            <w:vAlign w:val="center"/>
            <w:hideMark/>
          </w:tcPr>
          <w:p w14:paraId="5979B2DF" w14:textId="77777777" w:rsidR="00DE232C" w:rsidRDefault="00DE232C">
            <w:pPr>
              <w:jc w:val="center"/>
              <w:rPr>
                <w:rFonts w:ascii="-webkit-standard" w:hAnsi="-webkit-standard"/>
              </w:rPr>
            </w:pPr>
            <w:r>
              <w:rPr>
                <w:rFonts w:ascii="-webkit-standard" w:hAnsi="-webkit-standard"/>
              </w:rPr>
              <w:t>(0.053)</w:t>
            </w:r>
          </w:p>
        </w:tc>
        <w:tc>
          <w:tcPr>
            <w:tcW w:w="0" w:type="auto"/>
            <w:vAlign w:val="center"/>
            <w:hideMark/>
          </w:tcPr>
          <w:p w14:paraId="2CCFF0CD" w14:textId="77777777" w:rsidR="00DE232C" w:rsidRDefault="00DE232C">
            <w:pPr>
              <w:jc w:val="center"/>
              <w:rPr>
                <w:rFonts w:ascii="-webkit-standard" w:hAnsi="-webkit-standard"/>
              </w:rPr>
            </w:pPr>
            <w:r>
              <w:rPr>
                <w:rFonts w:ascii="-webkit-standard" w:hAnsi="-webkit-standard"/>
              </w:rPr>
              <w:t>(0.048)</w:t>
            </w:r>
          </w:p>
        </w:tc>
        <w:tc>
          <w:tcPr>
            <w:tcW w:w="0" w:type="auto"/>
            <w:vAlign w:val="center"/>
            <w:hideMark/>
          </w:tcPr>
          <w:p w14:paraId="4055AF81" w14:textId="77777777" w:rsidR="00DE232C" w:rsidRDefault="00DE232C">
            <w:pPr>
              <w:jc w:val="center"/>
              <w:rPr>
                <w:rFonts w:ascii="-webkit-standard" w:hAnsi="-webkit-standard"/>
              </w:rPr>
            </w:pPr>
            <w:r>
              <w:rPr>
                <w:rFonts w:ascii="-webkit-standard" w:hAnsi="-webkit-standard"/>
              </w:rPr>
              <w:t>(0.046)</w:t>
            </w:r>
          </w:p>
        </w:tc>
      </w:tr>
      <w:tr w:rsidR="00DE232C" w14:paraId="284B9B4B" w14:textId="77777777" w:rsidTr="00DE232C">
        <w:trPr>
          <w:tblCellSpacing w:w="15" w:type="dxa"/>
          <w:jc w:val="center"/>
        </w:trPr>
        <w:tc>
          <w:tcPr>
            <w:tcW w:w="0" w:type="auto"/>
            <w:vAlign w:val="center"/>
            <w:hideMark/>
          </w:tcPr>
          <w:p w14:paraId="14455B22" w14:textId="77777777" w:rsidR="00DE232C" w:rsidRDefault="00DE232C">
            <w:pPr>
              <w:rPr>
                <w:rFonts w:ascii="-webkit-standard" w:hAnsi="-webkit-standard"/>
              </w:rPr>
            </w:pPr>
            <w:r>
              <w:rPr>
                <w:rFonts w:ascii="-webkit-standard" w:hAnsi="-webkit-standard"/>
              </w:rPr>
              <w:t>Constant</w:t>
            </w:r>
          </w:p>
        </w:tc>
        <w:tc>
          <w:tcPr>
            <w:tcW w:w="0" w:type="auto"/>
            <w:vAlign w:val="center"/>
            <w:hideMark/>
          </w:tcPr>
          <w:p w14:paraId="43C5E445" w14:textId="77777777" w:rsidR="00DE232C" w:rsidRDefault="00DE232C">
            <w:pPr>
              <w:jc w:val="center"/>
              <w:rPr>
                <w:rFonts w:ascii="-webkit-standard" w:hAnsi="-webkit-standard"/>
              </w:rPr>
            </w:pPr>
            <w:r>
              <w:rPr>
                <w:rFonts w:ascii="-webkit-standard" w:hAnsi="-webkit-standard"/>
              </w:rPr>
              <w:t>2.412</w:t>
            </w:r>
            <w:r>
              <w:rPr>
                <w:rFonts w:ascii="-webkit-standard" w:hAnsi="-webkit-standard"/>
                <w:vertAlign w:val="superscript"/>
              </w:rPr>
              <w:t>***</w:t>
            </w:r>
          </w:p>
        </w:tc>
        <w:tc>
          <w:tcPr>
            <w:tcW w:w="0" w:type="auto"/>
            <w:vAlign w:val="center"/>
            <w:hideMark/>
          </w:tcPr>
          <w:p w14:paraId="19D2F865" w14:textId="77777777" w:rsidR="00DE232C" w:rsidRDefault="00DE232C">
            <w:pPr>
              <w:jc w:val="center"/>
              <w:rPr>
                <w:rFonts w:ascii="-webkit-standard" w:hAnsi="-webkit-standard"/>
              </w:rPr>
            </w:pPr>
            <w:r>
              <w:rPr>
                <w:rFonts w:ascii="-webkit-standard" w:hAnsi="-webkit-standard"/>
              </w:rPr>
              <w:t>1.478</w:t>
            </w:r>
            <w:r>
              <w:rPr>
                <w:rFonts w:ascii="-webkit-standard" w:hAnsi="-webkit-standard"/>
                <w:vertAlign w:val="superscript"/>
              </w:rPr>
              <w:t>***</w:t>
            </w:r>
          </w:p>
        </w:tc>
        <w:tc>
          <w:tcPr>
            <w:tcW w:w="0" w:type="auto"/>
            <w:vAlign w:val="center"/>
            <w:hideMark/>
          </w:tcPr>
          <w:p w14:paraId="4D8FFF8D" w14:textId="77777777" w:rsidR="00DE232C" w:rsidRDefault="00DE232C">
            <w:pPr>
              <w:jc w:val="center"/>
              <w:rPr>
                <w:rFonts w:ascii="-webkit-standard" w:hAnsi="-webkit-standard"/>
              </w:rPr>
            </w:pPr>
            <w:r>
              <w:rPr>
                <w:rFonts w:ascii="-webkit-standard" w:hAnsi="-webkit-standard"/>
              </w:rPr>
              <w:t>1.548</w:t>
            </w:r>
            <w:r>
              <w:rPr>
                <w:rFonts w:ascii="-webkit-standard" w:hAnsi="-webkit-standard"/>
                <w:vertAlign w:val="superscript"/>
              </w:rPr>
              <w:t>***</w:t>
            </w:r>
          </w:p>
        </w:tc>
      </w:tr>
      <w:tr w:rsidR="00DE232C" w14:paraId="3B895E48" w14:textId="77777777" w:rsidTr="00DE232C">
        <w:trPr>
          <w:tblCellSpacing w:w="15" w:type="dxa"/>
          <w:jc w:val="center"/>
        </w:trPr>
        <w:tc>
          <w:tcPr>
            <w:tcW w:w="0" w:type="auto"/>
            <w:vAlign w:val="center"/>
            <w:hideMark/>
          </w:tcPr>
          <w:p w14:paraId="77914244" w14:textId="77777777" w:rsidR="00DE232C" w:rsidRDefault="00DE232C">
            <w:pPr>
              <w:jc w:val="center"/>
              <w:rPr>
                <w:rFonts w:ascii="-webkit-standard" w:hAnsi="-webkit-standard"/>
              </w:rPr>
            </w:pPr>
          </w:p>
        </w:tc>
        <w:tc>
          <w:tcPr>
            <w:tcW w:w="0" w:type="auto"/>
            <w:vAlign w:val="center"/>
            <w:hideMark/>
          </w:tcPr>
          <w:p w14:paraId="1AA8297C" w14:textId="77777777" w:rsidR="00DE232C" w:rsidRDefault="00DE232C">
            <w:pPr>
              <w:jc w:val="center"/>
              <w:rPr>
                <w:rFonts w:ascii="-webkit-standard" w:hAnsi="-webkit-standard"/>
              </w:rPr>
            </w:pPr>
            <w:r>
              <w:rPr>
                <w:rFonts w:ascii="-webkit-standard" w:hAnsi="-webkit-standard"/>
              </w:rPr>
              <w:t>(0.120)</w:t>
            </w:r>
          </w:p>
        </w:tc>
        <w:tc>
          <w:tcPr>
            <w:tcW w:w="0" w:type="auto"/>
            <w:vAlign w:val="center"/>
            <w:hideMark/>
          </w:tcPr>
          <w:p w14:paraId="404C3A69" w14:textId="77777777" w:rsidR="00DE232C" w:rsidRDefault="00DE232C">
            <w:pPr>
              <w:jc w:val="center"/>
              <w:rPr>
                <w:rFonts w:ascii="-webkit-standard" w:hAnsi="-webkit-standard"/>
              </w:rPr>
            </w:pPr>
            <w:r>
              <w:rPr>
                <w:rFonts w:ascii="-webkit-standard" w:hAnsi="-webkit-standard"/>
              </w:rPr>
              <w:t>(0.110)</w:t>
            </w:r>
          </w:p>
        </w:tc>
        <w:tc>
          <w:tcPr>
            <w:tcW w:w="0" w:type="auto"/>
            <w:vAlign w:val="center"/>
            <w:hideMark/>
          </w:tcPr>
          <w:p w14:paraId="4769A91B" w14:textId="77777777" w:rsidR="00DE232C" w:rsidRDefault="00DE232C">
            <w:pPr>
              <w:jc w:val="center"/>
              <w:rPr>
                <w:rFonts w:ascii="-webkit-standard" w:hAnsi="-webkit-standard"/>
              </w:rPr>
            </w:pPr>
            <w:r>
              <w:rPr>
                <w:rFonts w:ascii="-webkit-standard" w:hAnsi="-webkit-standard"/>
              </w:rPr>
              <w:t>(0.104)</w:t>
            </w:r>
          </w:p>
        </w:tc>
      </w:tr>
      <w:tr w:rsidR="00DE232C" w14:paraId="49C4723F" w14:textId="77777777" w:rsidTr="00DE232C">
        <w:trPr>
          <w:tblCellSpacing w:w="15" w:type="dxa"/>
          <w:jc w:val="center"/>
        </w:trPr>
        <w:tc>
          <w:tcPr>
            <w:tcW w:w="0" w:type="auto"/>
            <w:vAlign w:val="center"/>
            <w:hideMark/>
          </w:tcPr>
          <w:p w14:paraId="1FF2B218" w14:textId="77777777" w:rsidR="00DE232C" w:rsidRDefault="00DE232C">
            <w:pPr>
              <w:rPr>
                <w:rFonts w:ascii="-webkit-standard" w:hAnsi="-webkit-standard"/>
              </w:rPr>
            </w:pPr>
            <w:r>
              <w:rPr>
                <w:rFonts w:ascii="-webkit-standard" w:hAnsi="-webkit-standard"/>
              </w:rPr>
              <w:t>N</w:t>
            </w:r>
          </w:p>
        </w:tc>
        <w:tc>
          <w:tcPr>
            <w:tcW w:w="0" w:type="auto"/>
            <w:vAlign w:val="center"/>
            <w:hideMark/>
          </w:tcPr>
          <w:p w14:paraId="3CA71690" w14:textId="77777777" w:rsidR="00DE232C" w:rsidRDefault="00DE232C">
            <w:pPr>
              <w:jc w:val="center"/>
              <w:rPr>
                <w:rFonts w:ascii="-webkit-standard" w:hAnsi="-webkit-standard"/>
              </w:rPr>
            </w:pPr>
            <w:r>
              <w:rPr>
                <w:rFonts w:ascii="-webkit-standard" w:hAnsi="-webkit-standard"/>
              </w:rPr>
              <w:t>1,573</w:t>
            </w:r>
          </w:p>
        </w:tc>
        <w:tc>
          <w:tcPr>
            <w:tcW w:w="0" w:type="auto"/>
            <w:vAlign w:val="center"/>
            <w:hideMark/>
          </w:tcPr>
          <w:p w14:paraId="711975F7" w14:textId="77777777" w:rsidR="00DE232C" w:rsidRDefault="00DE232C">
            <w:pPr>
              <w:jc w:val="center"/>
              <w:rPr>
                <w:rFonts w:ascii="-webkit-standard" w:hAnsi="-webkit-standard"/>
              </w:rPr>
            </w:pPr>
            <w:r>
              <w:rPr>
                <w:rFonts w:ascii="-webkit-standard" w:hAnsi="-webkit-standard"/>
              </w:rPr>
              <w:t>1,573</w:t>
            </w:r>
          </w:p>
        </w:tc>
        <w:tc>
          <w:tcPr>
            <w:tcW w:w="0" w:type="auto"/>
            <w:vAlign w:val="center"/>
            <w:hideMark/>
          </w:tcPr>
          <w:p w14:paraId="78CF74E5" w14:textId="77777777" w:rsidR="00DE232C" w:rsidRDefault="00DE232C">
            <w:pPr>
              <w:jc w:val="center"/>
              <w:rPr>
                <w:rFonts w:ascii="-webkit-standard" w:hAnsi="-webkit-standard"/>
              </w:rPr>
            </w:pPr>
            <w:r>
              <w:rPr>
                <w:rFonts w:ascii="-webkit-standard" w:hAnsi="-webkit-standard"/>
              </w:rPr>
              <w:t>1,573</w:t>
            </w:r>
          </w:p>
        </w:tc>
      </w:tr>
      <w:tr w:rsidR="00DE232C" w14:paraId="03F2ACD0" w14:textId="77777777" w:rsidTr="00DE232C">
        <w:trPr>
          <w:tblCellSpacing w:w="15" w:type="dxa"/>
          <w:jc w:val="center"/>
        </w:trPr>
        <w:tc>
          <w:tcPr>
            <w:tcW w:w="0" w:type="auto"/>
            <w:vAlign w:val="center"/>
            <w:hideMark/>
          </w:tcPr>
          <w:p w14:paraId="105FBAE0" w14:textId="77777777" w:rsidR="00DE232C" w:rsidRDefault="00DE232C">
            <w:pPr>
              <w:rPr>
                <w:rFonts w:ascii="-webkit-standard" w:hAnsi="-webkit-standard"/>
              </w:rPr>
            </w:pPr>
            <w:r>
              <w:rPr>
                <w:rFonts w:ascii="-webkit-standard" w:hAnsi="-webkit-standard"/>
              </w:rPr>
              <w:t>R</w:t>
            </w:r>
            <w:r>
              <w:rPr>
                <w:rFonts w:ascii="-webkit-standard" w:hAnsi="-webkit-standard"/>
                <w:vertAlign w:val="superscript"/>
              </w:rPr>
              <w:t>2</w:t>
            </w:r>
          </w:p>
        </w:tc>
        <w:tc>
          <w:tcPr>
            <w:tcW w:w="0" w:type="auto"/>
            <w:vAlign w:val="center"/>
            <w:hideMark/>
          </w:tcPr>
          <w:p w14:paraId="4390CAA3" w14:textId="77777777" w:rsidR="00DE232C" w:rsidRDefault="00DE232C">
            <w:pPr>
              <w:jc w:val="center"/>
              <w:rPr>
                <w:rFonts w:ascii="-webkit-standard" w:hAnsi="-webkit-standard"/>
              </w:rPr>
            </w:pPr>
            <w:r>
              <w:rPr>
                <w:rFonts w:ascii="-webkit-standard" w:hAnsi="-webkit-standard"/>
              </w:rPr>
              <w:t>0.045</w:t>
            </w:r>
          </w:p>
        </w:tc>
        <w:tc>
          <w:tcPr>
            <w:tcW w:w="0" w:type="auto"/>
            <w:vAlign w:val="center"/>
            <w:hideMark/>
          </w:tcPr>
          <w:p w14:paraId="24BAAFF3" w14:textId="77777777" w:rsidR="00DE232C" w:rsidRDefault="00DE232C">
            <w:pPr>
              <w:jc w:val="center"/>
              <w:rPr>
                <w:rFonts w:ascii="-webkit-standard" w:hAnsi="-webkit-standard"/>
              </w:rPr>
            </w:pPr>
            <w:r>
              <w:rPr>
                <w:rFonts w:ascii="-webkit-standard" w:hAnsi="-webkit-standard"/>
              </w:rPr>
              <w:t>0.032</w:t>
            </w:r>
          </w:p>
        </w:tc>
        <w:tc>
          <w:tcPr>
            <w:tcW w:w="0" w:type="auto"/>
            <w:vAlign w:val="center"/>
            <w:hideMark/>
          </w:tcPr>
          <w:p w14:paraId="28FCC3DD" w14:textId="77777777" w:rsidR="00DE232C" w:rsidRDefault="00DE232C">
            <w:pPr>
              <w:jc w:val="center"/>
              <w:rPr>
                <w:rFonts w:ascii="-webkit-standard" w:hAnsi="-webkit-standard"/>
              </w:rPr>
            </w:pPr>
            <w:r>
              <w:rPr>
                <w:rFonts w:ascii="-webkit-standard" w:hAnsi="-webkit-standard"/>
              </w:rPr>
              <w:t>0.015</w:t>
            </w:r>
          </w:p>
        </w:tc>
      </w:tr>
      <w:tr w:rsidR="00DE232C" w14:paraId="360D828E" w14:textId="77777777" w:rsidTr="00DE232C">
        <w:trPr>
          <w:tblCellSpacing w:w="15" w:type="dxa"/>
          <w:jc w:val="center"/>
        </w:trPr>
        <w:tc>
          <w:tcPr>
            <w:tcW w:w="0" w:type="auto"/>
            <w:vAlign w:val="center"/>
            <w:hideMark/>
          </w:tcPr>
          <w:p w14:paraId="0FDC4B88" w14:textId="77777777" w:rsidR="00DE232C" w:rsidRDefault="00DE232C">
            <w:pPr>
              <w:rPr>
                <w:rFonts w:ascii="-webkit-standard" w:hAnsi="-webkit-standard"/>
              </w:rPr>
            </w:pPr>
            <w:r>
              <w:rPr>
                <w:rFonts w:ascii="-webkit-standard" w:hAnsi="-webkit-standard"/>
              </w:rPr>
              <w:t>Adjusted R</w:t>
            </w:r>
            <w:r>
              <w:rPr>
                <w:rFonts w:ascii="-webkit-standard" w:hAnsi="-webkit-standard"/>
                <w:vertAlign w:val="superscript"/>
              </w:rPr>
              <w:t>2</w:t>
            </w:r>
          </w:p>
        </w:tc>
        <w:tc>
          <w:tcPr>
            <w:tcW w:w="0" w:type="auto"/>
            <w:vAlign w:val="center"/>
            <w:hideMark/>
          </w:tcPr>
          <w:p w14:paraId="114A5B14" w14:textId="77777777" w:rsidR="00DE232C" w:rsidRDefault="00DE232C">
            <w:pPr>
              <w:jc w:val="center"/>
              <w:rPr>
                <w:rFonts w:ascii="-webkit-standard" w:hAnsi="-webkit-standard"/>
              </w:rPr>
            </w:pPr>
            <w:r>
              <w:rPr>
                <w:rFonts w:ascii="-webkit-standard" w:hAnsi="-webkit-standard"/>
              </w:rPr>
              <w:t>0.039</w:t>
            </w:r>
          </w:p>
        </w:tc>
        <w:tc>
          <w:tcPr>
            <w:tcW w:w="0" w:type="auto"/>
            <w:vAlign w:val="center"/>
            <w:hideMark/>
          </w:tcPr>
          <w:p w14:paraId="6C94CA5B" w14:textId="77777777" w:rsidR="00DE232C" w:rsidRDefault="00DE232C">
            <w:pPr>
              <w:jc w:val="center"/>
              <w:rPr>
                <w:rFonts w:ascii="-webkit-standard" w:hAnsi="-webkit-standard"/>
              </w:rPr>
            </w:pPr>
            <w:r>
              <w:rPr>
                <w:rFonts w:ascii="-webkit-standard" w:hAnsi="-webkit-standard"/>
              </w:rPr>
              <w:t>0.026</w:t>
            </w:r>
          </w:p>
        </w:tc>
        <w:tc>
          <w:tcPr>
            <w:tcW w:w="0" w:type="auto"/>
            <w:vAlign w:val="center"/>
            <w:hideMark/>
          </w:tcPr>
          <w:p w14:paraId="2323F8D3" w14:textId="77777777" w:rsidR="00DE232C" w:rsidRDefault="00DE232C">
            <w:pPr>
              <w:jc w:val="center"/>
              <w:rPr>
                <w:rFonts w:ascii="-webkit-standard" w:hAnsi="-webkit-standard"/>
              </w:rPr>
            </w:pPr>
            <w:r>
              <w:rPr>
                <w:rFonts w:ascii="-webkit-standard" w:hAnsi="-webkit-standard"/>
              </w:rPr>
              <w:t>0.008</w:t>
            </w:r>
          </w:p>
        </w:tc>
      </w:tr>
      <w:tr w:rsidR="00DE232C" w14:paraId="775EA50D" w14:textId="77777777" w:rsidTr="00DE232C">
        <w:trPr>
          <w:tblCellSpacing w:w="15" w:type="dxa"/>
          <w:jc w:val="center"/>
        </w:trPr>
        <w:tc>
          <w:tcPr>
            <w:tcW w:w="0" w:type="auto"/>
            <w:vAlign w:val="center"/>
            <w:hideMark/>
          </w:tcPr>
          <w:p w14:paraId="3F565B80" w14:textId="77777777" w:rsidR="00DE232C" w:rsidRDefault="00DE232C">
            <w:pPr>
              <w:rPr>
                <w:rFonts w:ascii="-webkit-standard" w:hAnsi="-webkit-standard"/>
              </w:rPr>
            </w:pPr>
            <w:r>
              <w:rPr>
                <w:rFonts w:ascii="-webkit-standard" w:hAnsi="-webkit-standard"/>
              </w:rPr>
              <w:t>Residual Std. Error (df = 1562)</w:t>
            </w:r>
          </w:p>
        </w:tc>
        <w:tc>
          <w:tcPr>
            <w:tcW w:w="0" w:type="auto"/>
            <w:vAlign w:val="center"/>
            <w:hideMark/>
          </w:tcPr>
          <w:p w14:paraId="6F011623" w14:textId="77777777" w:rsidR="00DE232C" w:rsidRDefault="00DE232C">
            <w:pPr>
              <w:jc w:val="center"/>
              <w:rPr>
                <w:rFonts w:ascii="-webkit-standard" w:hAnsi="-webkit-standard"/>
              </w:rPr>
            </w:pPr>
            <w:r>
              <w:rPr>
                <w:rFonts w:ascii="-webkit-standard" w:hAnsi="-webkit-standard"/>
              </w:rPr>
              <w:t>0.974</w:t>
            </w:r>
          </w:p>
        </w:tc>
        <w:tc>
          <w:tcPr>
            <w:tcW w:w="0" w:type="auto"/>
            <w:vAlign w:val="center"/>
            <w:hideMark/>
          </w:tcPr>
          <w:p w14:paraId="17BB3859" w14:textId="77777777" w:rsidR="00DE232C" w:rsidRDefault="00DE232C">
            <w:pPr>
              <w:jc w:val="center"/>
              <w:rPr>
                <w:rFonts w:ascii="-webkit-standard" w:hAnsi="-webkit-standard"/>
              </w:rPr>
            </w:pPr>
            <w:r>
              <w:rPr>
                <w:rFonts w:ascii="-webkit-standard" w:hAnsi="-webkit-standard"/>
              </w:rPr>
              <w:t>0.892</w:t>
            </w:r>
          </w:p>
        </w:tc>
        <w:tc>
          <w:tcPr>
            <w:tcW w:w="0" w:type="auto"/>
            <w:vAlign w:val="center"/>
            <w:hideMark/>
          </w:tcPr>
          <w:p w14:paraId="046D7CF0" w14:textId="77777777" w:rsidR="00DE232C" w:rsidRDefault="00DE232C">
            <w:pPr>
              <w:jc w:val="center"/>
              <w:rPr>
                <w:rFonts w:ascii="-webkit-standard" w:hAnsi="-webkit-standard"/>
              </w:rPr>
            </w:pPr>
            <w:r>
              <w:rPr>
                <w:rFonts w:ascii="-webkit-standard" w:hAnsi="-webkit-standard"/>
              </w:rPr>
              <w:t>0.847</w:t>
            </w:r>
          </w:p>
        </w:tc>
      </w:tr>
      <w:tr w:rsidR="00DE232C" w14:paraId="4D28CD93" w14:textId="77777777" w:rsidTr="00DE232C">
        <w:trPr>
          <w:tblCellSpacing w:w="15" w:type="dxa"/>
          <w:jc w:val="center"/>
        </w:trPr>
        <w:tc>
          <w:tcPr>
            <w:tcW w:w="0" w:type="auto"/>
            <w:vAlign w:val="center"/>
            <w:hideMark/>
          </w:tcPr>
          <w:p w14:paraId="04EEE7D3" w14:textId="77777777" w:rsidR="00DE232C" w:rsidRDefault="00DE232C">
            <w:pPr>
              <w:rPr>
                <w:rFonts w:ascii="-webkit-standard" w:hAnsi="-webkit-standard"/>
              </w:rPr>
            </w:pPr>
            <w:r>
              <w:rPr>
                <w:rFonts w:ascii="-webkit-standard" w:hAnsi="-webkit-standard"/>
              </w:rPr>
              <w:t>F Statistic (df = 10; 1562)</w:t>
            </w:r>
          </w:p>
        </w:tc>
        <w:tc>
          <w:tcPr>
            <w:tcW w:w="0" w:type="auto"/>
            <w:vAlign w:val="center"/>
            <w:hideMark/>
          </w:tcPr>
          <w:p w14:paraId="5C40461E" w14:textId="77777777" w:rsidR="00DE232C" w:rsidRDefault="00DE232C">
            <w:pPr>
              <w:jc w:val="center"/>
              <w:rPr>
                <w:rFonts w:ascii="-webkit-standard" w:hAnsi="-webkit-standard"/>
              </w:rPr>
            </w:pPr>
            <w:r>
              <w:rPr>
                <w:rFonts w:ascii="-webkit-standard" w:hAnsi="-webkit-standard"/>
              </w:rPr>
              <w:t>7.335</w:t>
            </w:r>
            <w:r>
              <w:rPr>
                <w:rFonts w:ascii="-webkit-standard" w:hAnsi="-webkit-standard"/>
                <w:vertAlign w:val="superscript"/>
              </w:rPr>
              <w:t>***</w:t>
            </w:r>
          </w:p>
        </w:tc>
        <w:tc>
          <w:tcPr>
            <w:tcW w:w="0" w:type="auto"/>
            <w:vAlign w:val="center"/>
            <w:hideMark/>
          </w:tcPr>
          <w:p w14:paraId="28CEDD25" w14:textId="77777777" w:rsidR="00DE232C" w:rsidRDefault="00DE232C">
            <w:pPr>
              <w:jc w:val="center"/>
              <w:rPr>
                <w:rFonts w:ascii="-webkit-standard" w:hAnsi="-webkit-standard"/>
              </w:rPr>
            </w:pPr>
            <w:r>
              <w:rPr>
                <w:rFonts w:ascii="-webkit-standard" w:hAnsi="-webkit-standard"/>
              </w:rPr>
              <w:t>5.116</w:t>
            </w:r>
            <w:r>
              <w:rPr>
                <w:rFonts w:ascii="-webkit-standard" w:hAnsi="-webkit-standard"/>
                <w:vertAlign w:val="superscript"/>
              </w:rPr>
              <w:t>***</w:t>
            </w:r>
          </w:p>
        </w:tc>
        <w:tc>
          <w:tcPr>
            <w:tcW w:w="0" w:type="auto"/>
            <w:vAlign w:val="center"/>
            <w:hideMark/>
          </w:tcPr>
          <w:p w14:paraId="23068BAA" w14:textId="77777777" w:rsidR="00DE232C" w:rsidRDefault="00DE232C">
            <w:pPr>
              <w:jc w:val="center"/>
              <w:rPr>
                <w:rFonts w:ascii="-webkit-standard" w:hAnsi="-webkit-standard"/>
              </w:rPr>
            </w:pPr>
            <w:r>
              <w:rPr>
                <w:rFonts w:ascii="-webkit-standard" w:hAnsi="-webkit-standard"/>
              </w:rPr>
              <w:t>2.319</w:t>
            </w:r>
            <w:r>
              <w:rPr>
                <w:rFonts w:ascii="-webkit-standard" w:hAnsi="-webkit-standard"/>
                <w:vertAlign w:val="superscript"/>
              </w:rPr>
              <w:t>**</w:t>
            </w:r>
          </w:p>
        </w:tc>
      </w:tr>
      <w:tr w:rsidR="00DE232C" w14:paraId="4F162554" w14:textId="77777777" w:rsidTr="00DE232C">
        <w:trPr>
          <w:tblCellSpacing w:w="15" w:type="dxa"/>
          <w:jc w:val="center"/>
        </w:trPr>
        <w:tc>
          <w:tcPr>
            <w:tcW w:w="0" w:type="auto"/>
            <w:gridSpan w:val="4"/>
            <w:tcBorders>
              <w:bottom w:val="single" w:sz="6" w:space="0" w:color="000000"/>
            </w:tcBorders>
            <w:vAlign w:val="center"/>
            <w:hideMark/>
          </w:tcPr>
          <w:p w14:paraId="316371EB" w14:textId="77777777" w:rsidR="00DE232C" w:rsidRDefault="00DE232C">
            <w:pPr>
              <w:jc w:val="center"/>
              <w:rPr>
                <w:rFonts w:ascii="-webkit-standard" w:hAnsi="-webkit-standard"/>
              </w:rPr>
            </w:pPr>
          </w:p>
        </w:tc>
      </w:tr>
      <w:tr w:rsidR="00DE232C" w14:paraId="46EB6EE3" w14:textId="77777777" w:rsidTr="00DE232C">
        <w:trPr>
          <w:tblCellSpacing w:w="15" w:type="dxa"/>
          <w:jc w:val="center"/>
        </w:trPr>
        <w:tc>
          <w:tcPr>
            <w:tcW w:w="0" w:type="auto"/>
            <w:gridSpan w:val="4"/>
            <w:vAlign w:val="center"/>
            <w:hideMark/>
          </w:tcPr>
          <w:p w14:paraId="1FA2E301" w14:textId="77777777" w:rsidR="00DE232C" w:rsidRDefault="00DE232C">
            <w:pPr>
              <w:rPr>
                <w:rFonts w:ascii="-webkit-standard" w:hAnsi="-webkit-standard"/>
              </w:rPr>
            </w:pPr>
            <w:r>
              <w:rPr>
                <w:rFonts w:ascii="-webkit-standard" w:hAnsi="-webkit-standard"/>
                <w:vertAlign w:val="superscript"/>
              </w:rPr>
              <w:t>*</w:t>
            </w:r>
            <w:r>
              <w:rPr>
                <w:rFonts w:ascii="-webkit-standard" w:hAnsi="-webkit-standard"/>
              </w:rPr>
              <w:t>p &lt; .1;</w:t>
            </w:r>
            <w:r>
              <w:rPr>
                <w:rStyle w:val="apple-converted-space"/>
                <w:rFonts w:ascii="-webkit-standard" w:eastAsiaTheme="majorEastAsia" w:hAnsi="-webkit-standard"/>
              </w:rPr>
              <w:t> </w:t>
            </w:r>
            <w:r>
              <w:rPr>
                <w:rFonts w:ascii="-webkit-standard" w:hAnsi="-webkit-standard"/>
                <w:vertAlign w:val="superscript"/>
              </w:rPr>
              <w:t>**</w:t>
            </w:r>
            <w:r>
              <w:rPr>
                <w:rFonts w:ascii="-webkit-standard" w:hAnsi="-webkit-standard"/>
              </w:rPr>
              <w:t>p &lt; .05;</w:t>
            </w:r>
            <w:r>
              <w:rPr>
                <w:rStyle w:val="apple-converted-space"/>
                <w:rFonts w:ascii="-webkit-standard" w:eastAsiaTheme="majorEastAsia" w:hAnsi="-webkit-standard"/>
              </w:rPr>
              <w:t> </w:t>
            </w:r>
            <w:r>
              <w:rPr>
                <w:rFonts w:ascii="-webkit-standard" w:hAnsi="-webkit-standard"/>
                <w:vertAlign w:val="superscript"/>
              </w:rPr>
              <w:t>***</w:t>
            </w:r>
            <w:r>
              <w:rPr>
                <w:rFonts w:ascii="-webkit-standard" w:hAnsi="-webkit-standard"/>
              </w:rPr>
              <w:t>p &lt; .01</w:t>
            </w:r>
          </w:p>
        </w:tc>
      </w:tr>
    </w:tbl>
    <w:p w14:paraId="015A906B" w14:textId="77777777" w:rsidR="00DE232C" w:rsidRPr="00A26BD9" w:rsidRDefault="00DE232C" w:rsidP="006B6049">
      <w:pPr>
        <w:rPr>
          <w:lang w:val="en-US"/>
        </w:rPr>
      </w:pPr>
    </w:p>
    <w:p w14:paraId="1B3B3151" w14:textId="77777777" w:rsidR="006B6049" w:rsidRDefault="006B6049" w:rsidP="006B6049">
      <w:pPr>
        <w:rPr>
          <w:lang w:val="en-US"/>
        </w:rPr>
      </w:pPr>
    </w:p>
    <w:p w14:paraId="69DF179D" w14:textId="32D3547C" w:rsidR="009959C6" w:rsidRPr="00DE232C" w:rsidRDefault="009959C6" w:rsidP="009959C6">
      <w:pPr>
        <w:rPr>
          <w:rFonts w:ascii="Segoe UI" w:hAnsi="Segoe UI" w:cs="Segoe UI"/>
          <w:b/>
          <w:bCs/>
          <w:color w:val="404040"/>
        </w:rPr>
      </w:pPr>
      <w:bookmarkStart w:id="25" w:name="OLE_LINK32"/>
      <w:r w:rsidRPr="00DE232C">
        <w:rPr>
          <w:rFonts w:ascii="Segoe UI" w:hAnsi="Segoe UI" w:cs="Segoe UI" w:hint="eastAsia"/>
          <w:b/>
          <w:bCs/>
          <w:color w:val="404040"/>
        </w:rPr>
        <w:t xml:space="preserve">H2: </w:t>
      </w:r>
      <w:bookmarkStart w:id="26" w:name="OLE_LINK93"/>
      <w:r w:rsidRPr="00DE232C">
        <w:rPr>
          <w:rFonts w:ascii="Segoe UI" w:hAnsi="Segoe UI" w:cs="Segoe UI"/>
          <w:b/>
          <w:bCs/>
          <w:color w:val="404040"/>
        </w:rPr>
        <w:t>T</w:t>
      </w:r>
      <w:bookmarkStart w:id="27" w:name="OLE_LINK94"/>
      <w:r w:rsidRPr="00DE232C">
        <w:rPr>
          <w:rFonts w:ascii="Segoe UI" w:hAnsi="Segoe UI" w:cs="Segoe UI"/>
          <w:b/>
          <w:bCs/>
          <w:color w:val="404040"/>
        </w:rPr>
        <w:t xml:space="preserve">he political trust effect diminishes as the </w:t>
      </w:r>
      <w:r w:rsidR="00AE4B0B" w:rsidRPr="00DE232C">
        <w:rPr>
          <w:rFonts w:ascii="Segoe UI" w:hAnsi="Segoe UI" w:cs="Segoe UI"/>
          <w:b/>
          <w:bCs/>
          <w:color w:val="404040"/>
        </w:rPr>
        <w:t>degree</w:t>
      </w:r>
      <w:r w:rsidRPr="00DE232C">
        <w:rPr>
          <w:rFonts w:ascii="Segoe UI" w:hAnsi="Segoe UI" w:cs="Segoe UI"/>
          <w:b/>
          <w:bCs/>
          <w:color w:val="404040"/>
        </w:rPr>
        <w:t xml:space="preserve"> of surveillance intrusion increases</w:t>
      </w:r>
      <w:bookmarkEnd w:id="26"/>
      <w:bookmarkEnd w:id="27"/>
      <w:r w:rsidR="00AE4B0B" w:rsidRPr="00DE232C">
        <w:rPr>
          <w:rFonts w:ascii="Segoe UI" w:hAnsi="Segoe UI" w:cs="Segoe UI"/>
          <w:b/>
          <w:bCs/>
          <w:color w:val="404040"/>
        </w:rPr>
        <w:t>.</w:t>
      </w:r>
    </w:p>
    <w:bookmarkEnd w:id="25"/>
    <w:p w14:paraId="64D31923" w14:textId="77777777" w:rsidR="006B6049" w:rsidRPr="00DE232C" w:rsidRDefault="006B6049" w:rsidP="00BB3541">
      <w:pPr>
        <w:spacing w:before="206" w:after="206" w:line="429" w:lineRule="atLeast"/>
        <w:rPr>
          <w:rStyle w:val="Strong"/>
          <w:rFonts w:ascii="Segoe UI" w:eastAsiaTheme="majorEastAsia" w:hAnsi="Segoe UI" w:cs="Segoe UI"/>
          <w:b w:val="0"/>
          <w:bCs w:val="0"/>
          <w:color w:val="404040"/>
        </w:rPr>
      </w:pPr>
      <w:r w:rsidRPr="00DE232C">
        <w:rPr>
          <w:rStyle w:val="Strong"/>
          <w:rFonts w:ascii="Segoe UI" w:eastAsiaTheme="majorEastAsia" w:hAnsi="Segoe UI" w:cs="Segoe UI"/>
          <w:b w:val="0"/>
          <w:bCs w:val="0"/>
          <w:color w:val="404040"/>
        </w:rPr>
        <w:t>The dramatic shift in intercept values partially confirms H2 regarding the "degree of surveillance." As</w:t>
      </w:r>
      <w:bookmarkStart w:id="28" w:name="OLE_LINK20"/>
      <w:r w:rsidRPr="00DE232C">
        <w:rPr>
          <w:rStyle w:val="Strong"/>
          <w:rFonts w:ascii="Segoe UI" w:eastAsiaTheme="majorEastAsia" w:hAnsi="Segoe UI" w:cs="Segoe UI"/>
          <w:b w:val="0"/>
          <w:bCs w:val="0"/>
          <w:color w:val="404040"/>
        </w:rPr>
        <w:t xml:space="preserve"> i</w:t>
      </w:r>
      <w:bookmarkStart w:id="29" w:name="OLE_LINK21"/>
      <w:r w:rsidRPr="00DE232C">
        <w:rPr>
          <w:rStyle w:val="Strong"/>
          <w:rFonts w:ascii="Segoe UI" w:eastAsiaTheme="majorEastAsia" w:hAnsi="Segoe UI" w:cs="Segoe UI"/>
          <w:b w:val="0"/>
          <w:bCs w:val="0"/>
          <w:color w:val="404040"/>
        </w:rPr>
        <w:t>ntrusiveness</w:t>
      </w:r>
      <w:bookmarkEnd w:id="29"/>
      <w:r w:rsidRPr="00DE232C">
        <w:rPr>
          <w:rStyle w:val="Strong"/>
          <w:rFonts w:ascii="Segoe UI" w:eastAsiaTheme="majorEastAsia" w:hAnsi="Segoe UI" w:cs="Segoe UI"/>
          <w:b w:val="0"/>
          <w:bCs w:val="0"/>
          <w:color w:val="404040"/>
        </w:rPr>
        <w:t xml:space="preserve"> </w:t>
      </w:r>
      <w:bookmarkEnd w:id="28"/>
      <w:r w:rsidRPr="00DE232C">
        <w:rPr>
          <w:rStyle w:val="Strong"/>
          <w:rFonts w:ascii="Segoe UI" w:eastAsiaTheme="majorEastAsia" w:hAnsi="Segoe UI" w:cs="Segoe UI"/>
          <w:b w:val="0"/>
          <w:bCs w:val="0"/>
          <w:color w:val="404040"/>
        </w:rPr>
        <w:t>increases, German acceptance declines sharply from 2.412 for videos to a steep drop to 1.478 for internet, while showing a slight increase to 1.548 for covert information. Considering the 95% confidence interval, the fluctuation range for internet is [1.26, 1.70], and for covert information is [1.34, 1.76]. The significant overlap between the two intervals suggests that German support for the surveillance of "internet" and "convert information" is mathematically indistinguishable, both at an extremely low level.</w:t>
      </w:r>
    </w:p>
    <w:p w14:paraId="117848C2" w14:textId="4EC7A9CE" w:rsidR="006B6049" w:rsidRPr="00DE232C" w:rsidRDefault="006B6049" w:rsidP="00BB3541">
      <w:pPr>
        <w:spacing w:before="206" w:after="206" w:line="429" w:lineRule="atLeast"/>
        <w:rPr>
          <w:rStyle w:val="Strong"/>
          <w:rFonts w:ascii="Segoe UI" w:eastAsiaTheme="majorEastAsia" w:hAnsi="Segoe UI" w:cs="Segoe UI"/>
          <w:b w:val="0"/>
          <w:bCs w:val="0"/>
          <w:color w:val="404040"/>
        </w:rPr>
      </w:pPr>
      <w:r w:rsidRPr="00DE232C">
        <w:rPr>
          <w:rStyle w:val="Strong"/>
          <w:rFonts w:ascii="Segoe UI" w:eastAsiaTheme="majorEastAsia" w:hAnsi="Segoe UI" w:cs="Segoe UI"/>
          <w:b w:val="0"/>
          <w:bCs w:val="0"/>
          <w:color w:val="404040"/>
        </w:rPr>
        <w:t>The regression coefficient explains the "boundary" of political trust. When considering the constant simultaneously, political trust effectively trades for public support in the low-intrusive video scenario (b = 0.098**, constant = 2.412***). Meanwhile, in the middle intrusive email &amp; internet scenario (b = 0.112***, constant = 1.478***), despite lower baseline support, political trust</w:t>
      </w:r>
      <w:r w:rsidR="00C91F12" w:rsidRPr="00DE232C">
        <w:rPr>
          <w:rStyle w:val="Strong"/>
          <w:rFonts w:ascii="Segoe UI" w:eastAsiaTheme="majorEastAsia" w:hAnsi="Segoe UI" w:cs="Segoe UI"/>
          <w:b w:val="0"/>
          <w:bCs w:val="0"/>
          <w:color w:val="404040"/>
        </w:rPr>
        <w:t xml:space="preserve"> is</w:t>
      </w:r>
      <w:r w:rsidRPr="00DE232C">
        <w:rPr>
          <w:rStyle w:val="Strong"/>
          <w:rFonts w:ascii="Segoe UI" w:eastAsiaTheme="majorEastAsia" w:hAnsi="Segoe UI" w:cs="Segoe UI"/>
          <w:b w:val="0"/>
          <w:bCs w:val="0"/>
          <w:color w:val="404040"/>
        </w:rPr>
        <w:t xml:space="preserve"> still </w:t>
      </w:r>
      <w:r w:rsidR="00C91F12" w:rsidRPr="00DE232C">
        <w:rPr>
          <w:rStyle w:val="Strong"/>
          <w:rFonts w:ascii="Segoe UI" w:eastAsiaTheme="majorEastAsia" w:hAnsi="Segoe UI" w:cs="Segoe UI"/>
          <w:b w:val="0"/>
          <w:bCs w:val="0"/>
          <w:color w:val="404040"/>
        </w:rPr>
        <w:t xml:space="preserve">effective for </w:t>
      </w:r>
      <w:r w:rsidRPr="00DE232C">
        <w:rPr>
          <w:rStyle w:val="Strong"/>
          <w:rFonts w:ascii="Segoe UI" w:eastAsiaTheme="majorEastAsia" w:hAnsi="Segoe UI" w:cs="Segoe UI"/>
          <w:b w:val="0"/>
          <w:bCs w:val="0"/>
          <w:color w:val="404040"/>
        </w:rPr>
        <w:t xml:space="preserve">public compromise. While in the higher intrusive scenario of covert surveillance (b = 0.066*, constant = 1.548***), the coefficient's </w:t>
      </w:r>
      <w:bookmarkStart w:id="30" w:name="OLE_LINK26"/>
      <w:r w:rsidRPr="00DE232C">
        <w:rPr>
          <w:rStyle w:val="Strong"/>
          <w:rFonts w:ascii="Segoe UI" w:eastAsiaTheme="majorEastAsia" w:hAnsi="Segoe UI" w:cs="Segoe UI"/>
          <w:b w:val="0"/>
          <w:bCs w:val="0"/>
          <w:color w:val="404040"/>
        </w:rPr>
        <w:t xml:space="preserve">decline renders </w:t>
      </w:r>
      <w:bookmarkEnd w:id="30"/>
      <w:r w:rsidRPr="00DE232C">
        <w:rPr>
          <w:rStyle w:val="Strong"/>
          <w:rFonts w:ascii="Segoe UI" w:eastAsiaTheme="majorEastAsia" w:hAnsi="Segoe UI" w:cs="Segoe UI"/>
          <w:b w:val="0"/>
          <w:bCs w:val="0"/>
          <w:color w:val="404040"/>
        </w:rPr>
        <w:t>"political trust" ineffective.</w:t>
      </w:r>
    </w:p>
    <w:p w14:paraId="4E8BE350" w14:textId="77777777" w:rsidR="006B6049" w:rsidRPr="00DE232C" w:rsidRDefault="006B6049" w:rsidP="00BB3541">
      <w:pPr>
        <w:spacing w:before="206" w:after="206" w:line="429" w:lineRule="atLeast"/>
        <w:rPr>
          <w:rStyle w:val="Strong"/>
          <w:rFonts w:ascii="Segoe UI" w:eastAsiaTheme="majorEastAsia" w:hAnsi="Segoe UI" w:cs="Segoe UI"/>
          <w:b w:val="0"/>
          <w:bCs w:val="0"/>
          <w:color w:val="404040"/>
        </w:rPr>
      </w:pPr>
      <w:r w:rsidRPr="00DE232C">
        <w:rPr>
          <w:rStyle w:val="Strong"/>
          <w:rFonts w:ascii="Segoe UI" w:eastAsiaTheme="majorEastAsia" w:hAnsi="Segoe UI" w:cs="Segoe UI"/>
          <w:b w:val="0"/>
          <w:bCs w:val="0"/>
          <w:color w:val="404040"/>
        </w:rPr>
        <w:lastRenderedPageBreak/>
        <w:t>This finding reveals how high levels of intrusiveness undermine the effectiveness of "political trust," demonstrating that public support for covert surveillance cannot be compensated for by boosting political trust.</w:t>
      </w:r>
    </w:p>
    <w:p w14:paraId="07007B14" w14:textId="77777777" w:rsidR="005D440B" w:rsidRPr="00DE232C" w:rsidRDefault="005D440B" w:rsidP="005D440B">
      <w:pPr>
        <w:rPr>
          <w:rStyle w:val="Strong"/>
          <w:rFonts w:ascii="Segoe UI" w:eastAsiaTheme="majorEastAsia" w:hAnsi="Segoe UI" w:cs="Segoe UI"/>
          <w:b w:val="0"/>
          <w:bCs w:val="0"/>
          <w:color w:val="404040"/>
        </w:rPr>
      </w:pPr>
    </w:p>
    <w:p w14:paraId="3221A646" w14:textId="0306B17A" w:rsidR="00AE4B0B" w:rsidRPr="00DE232C" w:rsidRDefault="009959C6" w:rsidP="00D6445D">
      <w:pPr>
        <w:rPr>
          <w:rFonts w:ascii="Segoe UI" w:hAnsi="Segoe UI" w:cs="Segoe UI"/>
          <w:b/>
          <w:bCs/>
          <w:color w:val="404040"/>
        </w:rPr>
      </w:pPr>
      <w:r w:rsidRPr="00DE232C">
        <w:rPr>
          <w:rFonts w:ascii="Segoe UI" w:hAnsi="Segoe UI" w:cs="Segoe UI"/>
          <w:b/>
          <w:bCs/>
          <w:color w:val="404040"/>
        </w:rPr>
        <w:t>H3</w:t>
      </w:r>
      <w:r w:rsidR="00AE4B0B" w:rsidRPr="00DE232C">
        <w:rPr>
          <w:rFonts w:ascii="Segoe UI" w:hAnsi="Segoe UI" w:cs="Segoe UI"/>
          <w:b/>
          <w:bCs/>
          <w:color w:val="404040"/>
        </w:rPr>
        <w:t>: The relationship between political trust and surveillance support varies across national</w:t>
      </w:r>
      <w:r w:rsidR="00AE4B0B" w:rsidRPr="00DE232C">
        <w:rPr>
          <w:b/>
          <w:bCs/>
        </w:rPr>
        <w:t xml:space="preserve"> </w:t>
      </w:r>
      <w:r w:rsidR="00AE4B0B" w:rsidRPr="00DE232C">
        <w:rPr>
          <w:rFonts w:ascii="Segoe UI" w:hAnsi="Segoe UI" w:cs="Segoe UI"/>
          <w:b/>
          <w:bCs/>
          <w:color w:val="404040"/>
        </w:rPr>
        <w:t>contexts.</w:t>
      </w:r>
    </w:p>
    <w:p w14:paraId="5636794A" w14:textId="77777777" w:rsidR="006B6049" w:rsidRPr="00DE232C" w:rsidRDefault="006B6049" w:rsidP="00BB3541">
      <w:pPr>
        <w:spacing w:before="206" w:after="206" w:line="429" w:lineRule="atLeast"/>
        <w:rPr>
          <w:rStyle w:val="Strong"/>
          <w:rFonts w:ascii="Segoe UI" w:eastAsiaTheme="majorEastAsia" w:hAnsi="Segoe UI" w:cs="Segoe UI"/>
          <w:b w:val="0"/>
          <w:bCs w:val="0"/>
          <w:color w:val="404040"/>
        </w:rPr>
      </w:pPr>
      <w:r w:rsidRPr="00DE232C">
        <w:rPr>
          <w:rStyle w:val="Strong"/>
          <w:rFonts w:ascii="Segoe UI" w:eastAsiaTheme="majorEastAsia" w:hAnsi="Segoe UI" w:cs="Segoe UI"/>
          <w:b w:val="0"/>
          <w:bCs w:val="0"/>
          <w:color w:val="404040"/>
        </w:rPr>
        <w:t>Table 3 analyzes four representative countries across different regions of Europe: Germany, Sweden, Poland, and Italy. It focuses on observing the similarities and differences in public support for camera surveillance across these national contexts, which is the primary concern of this paper.</w:t>
      </w:r>
    </w:p>
    <w:p w14:paraId="712DB890" w14:textId="77777777" w:rsidR="00DE232C" w:rsidRDefault="00DE232C" w:rsidP="006B6049">
      <w:pPr>
        <w:rPr>
          <w:lang w:val="en-US"/>
        </w:rPr>
      </w:pPr>
    </w:p>
    <w:p w14:paraId="363607ED" w14:textId="7A0D67AC" w:rsidR="00DE232C" w:rsidRDefault="00DE232C" w:rsidP="00DE232C">
      <w:pPr>
        <w:jc w:val="center"/>
        <w:rPr>
          <w:i/>
          <w:iCs/>
          <w:color w:val="808080" w:themeColor="background1" w:themeShade="80"/>
          <w:sz w:val="18"/>
          <w:szCs w:val="18"/>
          <w:lang w:val="en-US"/>
        </w:rPr>
      </w:pPr>
      <w:bookmarkStart w:id="31" w:name="OLE_LINK129"/>
      <w:r w:rsidRPr="00DE232C">
        <w:rPr>
          <w:rFonts w:hint="eastAsia"/>
          <w:i/>
          <w:iCs/>
          <w:color w:val="808080" w:themeColor="background1" w:themeShade="80"/>
          <w:sz w:val="18"/>
          <w:szCs w:val="18"/>
          <w:lang w:val="en-US"/>
        </w:rPr>
        <w:t xml:space="preserve">Table </w:t>
      </w:r>
      <w:r>
        <w:rPr>
          <w:rFonts w:hint="eastAsia"/>
          <w:i/>
          <w:iCs/>
          <w:color w:val="808080" w:themeColor="background1" w:themeShade="80"/>
          <w:sz w:val="18"/>
          <w:szCs w:val="18"/>
          <w:lang w:val="en-US"/>
        </w:rPr>
        <w:t>3</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58"/>
        <w:gridCol w:w="2848"/>
      </w:tblGrid>
      <w:tr w:rsidR="00DE232C" w14:paraId="7BA91CA4" w14:textId="77777777" w:rsidTr="00DE232C">
        <w:trPr>
          <w:tblCellSpacing w:w="15" w:type="dxa"/>
          <w:jc w:val="center"/>
        </w:trPr>
        <w:tc>
          <w:tcPr>
            <w:tcW w:w="0" w:type="auto"/>
            <w:gridSpan w:val="2"/>
            <w:tcBorders>
              <w:top w:val="nil"/>
              <w:left w:val="nil"/>
              <w:bottom w:val="nil"/>
              <w:right w:val="nil"/>
            </w:tcBorders>
            <w:vAlign w:val="center"/>
            <w:hideMark/>
          </w:tcPr>
          <w:bookmarkEnd w:id="31"/>
          <w:p w14:paraId="6BBAE326" w14:textId="77777777" w:rsidR="00DE232C" w:rsidRDefault="00DE232C">
            <w:pPr>
              <w:jc w:val="center"/>
              <w:rPr>
                <w:rFonts w:ascii="-webkit-standard" w:hAnsi="-webkit-standard"/>
              </w:rPr>
            </w:pPr>
            <w:r>
              <w:rPr>
                <w:rStyle w:val="Strong"/>
                <w:rFonts w:ascii="-webkit-standard" w:eastAsiaTheme="majorEastAsia" w:hAnsi="-webkit-standard"/>
              </w:rPr>
              <w:t>Public acceptance of state video across countries</w:t>
            </w:r>
          </w:p>
        </w:tc>
      </w:tr>
      <w:tr w:rsidR="00DE232C" w14:paraId="6007F98F" w14:textId="77777777" w:rsidTr="00DE232C">
        <w:trPr>
          <w:tblCellSpacing w:w="15" w:type="dxa"/>
          <w:jc w:val="center"/>
        </w:trPr>
        <w:tc>
          <w:tcPr>
            <w:tcW w:w="0" w:type="auto"/>
            <w:gridSpan w:val="2"/>
            <w:tcBorders>
              <w:bottom w:val="single" w:sz="6" w:space="0" w:color="000000"/>
            </w:tcBorders>
            <w:vAlign w:val="center"/>
            <w:hideMark/>
          </w:tcPr>
          <w:p w14:paraId="21BCB8BD" w14:textId="77777777" w:rsidR="00DE232C" w:rsidRDefault="00DE232C">
            <w:pPr>
              <w:jc w:val="center"/>
              <w:rPr>
                <w:rFonts w:ascii="-webkit-standard" w:hAnsi="-webkit-standard"/>
              </w:rPr>
            </w:pPr>
          </w:p>
        </w:tc>
      </w:tr>
      <w:tr w:rsidR="00DE232C" w14:paraId="4DD3947F" w14:textId="77777777" w:rsidTr="00DE232C">
        <w:trPr>
          <w:tblCellSpacing w:w="15" w:type="dxa"/>
          <w:jc w:val="center"/>
        </w:trPr>
        <w:tc>
          <w:tcPr>
            <w:tcW w:w="0" w:type="auto"/>
            <w:vAlign w:val="center"/>
            <w:hideMark/>
          </w:tcPr>
          <w:p w14:paraId="2CFDC70E" w14:textId="77777777" w:rsidR="00DE232C" w:rsidRDefault="00DE232C">
            <w:pPr>
              <w:jc w:val="center"/>
              <w:rPr>
                <w:sz w:val="20"/>
                <w:szCs w:val="20"/>
              </w:rPr>
            </w:pPr>
          </w:p>
        </w:tc>
        <w:tc>
          <w:tcPr>
            <w:tcW w:w="0" w:type="auto"/>
            <w:vAlign w:val="center"/>
            <w:hideMark/>
          </w:tcPr>
          <w:p w14:paraId="1ECA3157" w14:textId="77777777" w:rsidR="00DE232C" w:rsidRDefault="00DE232C">
            <w:pPr>
              <w:jc w:val="center"/>
              <w:rPr>
                <w:rFonts w:ascii="-webkit-standard" w:hAnsi="-webkit-standard"/>
              </w:rPr>
            </w:pPr>
            <w:r>
              <w:rPr>
                <w:rFonts w:ascii="-webkit-standard" w:hAnsi="-webkit-standard"/>
              </w:rPr>
              <w:t>as.numeric(support_video)</w:t>
            </w:r>
          </w:p>
        </w:tc>
      </w:tr>
      <w:tr w:rsidR="00DE232C" w14:paraId="6CC3F729" w14:textId="77777777" w:rsidTr="00DE232C">
        <w:trPr>
          <w:tblCellSpacing w:w="15" w:type="dxa"/>
          <w:jc w:val="center"/>
        </w:trPr>
        <w:tc>
          <w:tcPr>
            <w:tcW w:w="0" w:type="auto"/>
            <w:gridSpan w:val="2"/>
            <w:tcBorders>
              <w:bottom w:val="single" w:sz="6" w:space="0" w:color="000000"/>
            </w:tcBorders>
            <w:vAlign w:val="center"/>
            <w:hideMark/>
          </w:tcPr>
          <w:p w14:paraId="48F4A753" w14:textId="77777777" w:rsidR="00DE232C" w:rsidRDefault="00DE232C">
            <w:pPr>
              <w:jc w:val="center"/>
              <w:rPr>
                <w:rFonts w:ascii="-webkit-standard" w:hAnsi="-webkit-standard"/>
              </w:rPr>
            </w:pPr>
          </w:p>
        </w:tc>
      </w:tr>
      <w:tr w:rsidR="00DE232C" w14:paraId="42696A50" w14:textId="77777777" w:rsidTr="00DE232C">
        <w:trPr>
          <w:tblCellSpacing w:w="15" w:type="dxa"/>
          <w:jc w:val="center"/>
        </w:trPr>
        <w:tc>
          <w:tcPr>
            <w:tcW w:w="0" w:type="auto"/>
            <w:vAlign w:val="center"/>
            <w:hideMark/>
          </w:tcPr>
          <w:p w14:paraId="34EDE232" w14:textId="77777777" w:rsidR="00DE232C" w:rsidRDefault="00DE232C">
            <w:pPr>
              <w:rPr>
                <w:rFonts w:ascii="-webkit-standard" w:hAnsi="-webkit-standard"/>
              </w:rPr>
            </w:pPr>
            <w:r>
              <w:rPr>
                <w:rFonts w:ascii="-webkit-standard" w:hAnsi="-webkit-standard"/>
              </w:rPr>
              <w:t>pol_trust</w:t>
            </w:r>
          </w:p>
        </w:tc>
        <w:tc>
          <w:tcPr>
            <w:tcW w:w="0" w:type="auto"/>
            <w:vAlign w:val="center"/>
            <w:hideMark/>
          </w:tcPr>
          <w:p w14:paraId="250B6D36" w14:textId="77777777" w:rsidR="00DE232C" w:rsidRDefault="00DE232C">
            <w:pPr>
              <w:jc w:val="center"/>
              <w:rPr>
                <w:rFonts w:ascii="-webkit-standard" w:hAnsi="-webkit-standard"/>
              </w:rPr>
            </w:pPr>
            <w:r>
              <w:rPr>
                <w:rFonts w:ascii="-webkit-standard" w:hAnsi="-webkit-standard"/>
              </w:rPr>
              <w:t>0.093</w:t>
            </w:r>
            <w:r>
              <w:rPr>
                <w:rFonts w:ascii="-webkit-standard" w:hAnsi="-webkit-standard"/>
                <w:vertAlign w:val="superscript"/>
              </w:rPr>
              <w:t>**</w:t>
            </w:r>
          </w:p>
        </w:tc>
      </w:tr>
      <w:tr w:rsidR="00DE232C" w14:paraId="29F4F0E6" w14:textId="77777777" w:rsidTr="00DE232C">
        <w:trPr>
          <w:tblCellSpacing w:w="15" w:type="dxa"/>
          <w:jc w:val="center"/>
        </w:trPr>
        <w:tc>
          <w:tcPr>
            <w:tcW w:w="0" w:type="auto"/>
            <w:vAlign w:val="center"/>
            <w:hideMark/>
          </w:tcPr>
          <w:p w14:paraId="612053A8" w14:textId="77777777" w:rsidR="00DE232C" w:rsidRDefault="00DE232C">
            <w:pPr>
              <w:jc w:val="center"/>
              <w:rPr>
                <w:rFonts w:ascii="-webkit-standard" w:hAnsi="-webkit-standard"/>
              </w:rPr>
            </w:pPr>
          </w:p>
        </w:tc>
        <w:tc>
          <w:tcPr>
            <w:tcW w:w="0" w:type="auto"/>
            <w:vAlign w:val="center"/>
            <w:hideMark/>
          </w:tcPr>
          <w:p w14:paraId="303630A5" w14:textId="77777777" w:rsidR="00DE232C" w:rsidRDefault="00DE232C">
            <w:pPr>
              <w:jc w:val="center"/>
              <w:rPr>
                <w:rFonts w:ascii="-webkit-standard" w:hAnsi="-webkit-standard"/>
              </w:rPr>
            </w:pPr>
            <w:r>
              <w:rPr>
                <w:rFonts w:ascii="-webkit-standard" w:hAnsi="-webkit-standard"/>
              </w:rPr>
              <w:t>(0.038)</w:t>
            </w:r>
          </w:p>
        </w:tc>
      </w:tr>
      <w:tr w:rsidR="00DE232C" w14:paraId="51A39B69" w14:textId="77777777" w:rsidTr="00DE232C">
        <w:trPr>
          <w:tblCellSpacing w:w="15" w:type="dxa"/>
          <w:jc w:val="center"/>
        </w:trPr>
        <w:tc>
          <w:tcPr>
            <w:tcW w:w="0" w:type="auto"/>
            <w:vAlign w:val="center"/>
            <w:hideMark/>
          </w:tcPr>
          <w:p w14:paraId="34CA81EB" w14:textId="77777777" w:rsidR="00DE232C" w:rsidRDefault="00DE232C">
            <w:pPr>
              <w:rPr>
                <w:rFonts w:ascii="-webkit-standard" w:hAnsi="-webkit-standard"/>
              </w:rPr>
            </w:pPr>
            <w:r>
              <w:rPr>
                <w:rFonts w:ascii="-webkit-standard" w:hAnsi="-webkit-standard"/>
              </w:rPr>
              <w:t>countrySweden</w:t>
            </w:r>
          </w:p>
        </w:tc>
        <w:tc>
          <w:tcPr>
            <w:tcW w:w="0" w:type="auto"/>
            <w:vAlign w:val="center"/>
            <w:hideMark/>
          </w:tcPr>
          <w:p w14:paraId="57E6F075" w14:textId="77777777" w:rsidR="00DE232C" w:rsidRDefault="00DE232C">
            <w:pPr>
              <w:jc w:val="center"/>
              <w:rPr>
                <w:rFonts w:ascii="-webkit-standard" w:hAnsi="-webkit-standard"/>
              </w:rPr>
            </w:pPr>
            <w:r>
              <w:rPr>
                <w:rFonts w:ascii="-webkit-standard" w:hAnsi="-webkit-standard"/>
              </w:rPr>
              <w:t>0.743</w:t>
            </w:r>
            <w:r>
              <w:rPr>
                <w:rFonts w:ascii="-webkit-standard" w:hAnsi="-webkit-standard"/>
                <w:vertAlign w:val="superscript"/>
              </w:rPr>
              <w:t>***</w:t>
            </w:r>
          </w:p>
        </w:tc>
      </w:tr>
      <w:tr w:rsidR="00DE232C" w14:paraId="064DBFDC" w14:textId="77777777" w:rsidTr="00DE232C">
        <w:trPr>
          <w:tblCellSpacing w:w="15" w:type="dxa"/>
          <w:jc w:val="center"/>
        </w:trPr>
        <w:tc>
          <w:tcPr>
            <w:tcW w:w="0" w:type="auto"/>
            <w:vAlign w:val="center"/>
            <w:hideMark/>
          </w:tcPr>
          <w:p w14:paraId="0C8DDBFF" w14:textId="77777777" w:rsidR="00DE232C" w:rsidRDefault="00DE232C">
            <w:pPr>
              <w:jc w:val="center"/>
              <w:rPr>
                <w:rFonts w:ascii="-webkit-standard" w:hAnsi="-webkit-standard"/>
              </w:rPr>
            </w:pPr>
          </w:p>
        </w:tc>
        <w:tc>
          <w:tcPr>
            <w:tcW w:w="0" w:type="auto"/>
            <w:vAlign w:val="center"/>
            <w:hideMark/>
          </w:tcPr>
          <w:p w14:paraId="393D78BD" w14:textId="77777777" w:rsidR="00DE232C" w:rsidRDefault="00DE232C">
            <w:pPr>
              <w:jc w:val="center"/>
              <w:rPr>
                <w:rFonts w:ascii="-webkit-standard" w:hAnsi="-webkit-standard"/>
              </w:rPr>
            </w:pPr>
            <w:r>
              <w:rPr>
                <w:rFonts w:ascii="-webkit-standard" w:hAnsi="-webkit-standard"/>
              </w:rPr>
              <w:t>(0.144)</w:t>
            </w:r>
          </w:p>
        </w:tc>
      </w:tr>
      <w:tr w:rsidR="00DE232C" w14:paraId="603AA59A" w14:textId="77777777" w:rsidTr="00DE232C">
        <w:trPr>
          <w:tblCellSpacing w:w="15" w:type="dxa"/>
          <w:jc w:val="center"/>
        </w:trPr>
        <w:tc>
          <w:tcPr>
            <w:tcW w:w="0" w:type="auto"/>
            <w:vAlign w:val="center"/>
            <w:hideMark/>
          </w:tcPr>
          <w:p w14:paraId="6FC5FC30" w14:textId="77777777" w:rsidR="00DE232C" w:rsidRDefault="00DE232C">
            <w:pPr>
              <w:rPr>
                <w:rFonts w:ascii="-webkit-standard" w:hAnsi="-webkit-standard"/>
              </w:rPr>
            </w:pPr>
            <w:r>
              <w:rPr>
                <w:rFonts w:ascii="-webkit-standard" w:hAnsi="-webkit-standard"/>
              </w:rPr>
              <w:t>countryPoland</w:t>
            </w:r>
          </w:p>
        </w:tc>
        <w:tc>
          <w:tcPr>
            <w:tcW w:w="0" w:type="auto"/>
            <w:vAlign w:val="center"/>
            <w:hideMark/>
          </w:tcPr>
          <w:p w14:paraId="1968B028" w14:textId="77777777" w:rsidR="00DE232C" w:rsidRDefault="00DE232C">
            <w:pPr>
              <w:jc w:val="center"/>
              <w:rPr>
                <w:rFonts w:ascii="-webkit-standard" w:hAnsi="-webkit-standard"/>
              </w:rPr>
            </w:pPr>
            <w:r>
              <w:rPr>
                <w:rFonts w:ascii="-webkit-standard" w:hAnsi="-webkit-standard"/>
              </w:rPr>
              <w:t>-0.708</w:t>
            </w:r>
            <w:r>
              <w:rPr>
                <w:rFonts w:ascii="-webkit-standard" w:hAnsi="-webkit-standard"/>
                <w:vertAlign w:val="superscript"/>
              </w:rPr>
              <w:t>***</w:t>
            </w:r>
          </w:p>
        </w:tc>
      </w:tr>
      <w:tr w:rsidR="00DE232C" w14:paraId="43D8FF5F" w14:textId="77777777" w:rsidTr="00DE232C">
        <w:trPr>
          <w:tblCellSpacing w:w="15" w:type="dxa"/>
          <w:jc w:val="center"/>
        </w:trPr>
        <w:tc>
          <w:tcPr>
            <w:tcW w:w="0" w:type="auto"/>
            <w:vAlign w:val="center"/>
            <w:hideMark/>
          </w:tcPr>
          <w:p w14:paraId="44EFF231" w14:textId="77777777" w:rsidR="00DE232C" w:rsidRDefault="00DE232C">
            <w:pPr>
              <w:jc w:val="center"/>
              <w:rPr>
                <w:rFonts w:ascii="-webkit-standard" w:hAnsi="-webkit-standard"/>
              </w:rPr>
            </w:pPr>
          </w:p>
        </w:tc>
        <w:tc>
          <w:tcPr>
            <w:tcW w:w="0" w:type="auto"/>
            <w:vAlign w:val="center"/>
            <w:hideMark/>
          </w:tcPr>
          <w:p w14:paraId="442B1532" w14:textId="77777777" w:rsidR="00DE232C" w:rsidRDefault="00DE232C">
            <w:pPr>
              <w:jc w:val="center"/>
              <w:rPr>
                <w:rFonts w:ascii="-webkit-standard" w:hAnsi="-webkit-standard"/>
              </w:rPr>
            </w:pPr>
            <w:r>
              <w:rPr>
                <w:rFonts w:ascii="-webkit-standard" w:hAnsi="-webkit-standard"/>
              </w:rPr>
              <w:t>(0.113)</w:t>
            </w:r>
          </w:p>
        </w:tc>
      </w:tr>
      <w:tr w:rsidR="00DE232C" w14:paraId="0C1C81DC" w14:textId="77777777" w:rsidTr="00DE232C">
        <w:trPr>
          <w:tblCellSpacing w:w="15" w:type="dxa"/>
          <w:jc w:val="center"/>
        </w:trPr>
        <w:tc>
          <w:tcPr>
            <w:tcW w:w="0" w:type="auto"/>
            <w:vAlign w:val="center"/>
            <w:hideMark/>
          </w:tcPr>
          <w:p w14:paraId="76C9C20A" w14:textId="77777777" w:rsidR="00DE232C" w:rsidRDefault="00DE232C">
            <w:pPr>
              <w:rPr>
                <w:rFonts w:ascii="-webkit-standard" w:hAnsi="-webkit-standard"/>
              </w:rPr>
            </w:pPr>
            <w:r>
              <w:rPr>
                <w:rFonts w:ascii="-webkit-standard" w:hAnsi="-webkit-standard"/>
              </w:rPr>
              <w:t>countryItaly</w:t>
            </w:r>
          </w:p>
        </w:tc>
        <w:tc>
          <w:tcPr>
            <w:tcW w:w="0" w:type="auto"/>
            <w:vAlign w:val="center"/>
            <w:hideMark/>
          </w:tcPr>
          <w:p w14:paraId="3525F45E" w14:textId="77777777" w:rsidR="00DE232C" w:rsidRDefault="00DE232C">
            <w:pPr>
              <w:jc w:val="center"/>
              <w:rPr>
                <w:rFonts w:ascii="-webkit-standard" w:hAnsi="-webkit-standard"/>
              </w:rPr>
            </w:pPr>
            <w:r>
              <w:rPr>
                <w:rFonts w:ascii="-webkit-standard" w:hAnsi="-webkit-standard"/>
              </w:rPr>
              <w:t>0.264</w:t>
            </w:r>
            <w:r>
              <w:rPr>
                <w:rFonts w:ascii="-webkit-standard" w:hAnsi="-webkit-standard"/>
                <w:vertAlign w:val="superscript"/>
              </w:rPr>
              <w:t>***</w:t>
            </w:r>
          </w:p>
        </w:tc>
      </w:tr>
      <w:tr w:rsidR="00DE232C" w14:paraId="1DBCF679" w14:textId="77777777" w:rsidTr="00DE232C">
        <w:trPr>
          <w:tblCellSpacing w:w="15" w:type="dxa"/>
          <w:jc w:val="center"/>
        </w:trPr>
        <w:tc>
          <w:tcPr>
            <w:tcW w:w="0" w:type="auto"/>
            <w:vAlign w:val="center"/>
            <w:hideMark/>
          </w:tcPr>
          <w:p w14:paraId="3CAE81E1" w14:textId="77777777" w:rsidR="00DE232C" w:rsidRDefault="00DE232C">
            <w:pPr>
              <w:jc w:val="center"/>
              <w:rPr>
                <w:rFonts w:ascii="-webkit-standard" w:hAnsi="-webkit-standard"/>
              </w:rPr>
            </w:pPr>
          </w:p>
        </w:tc>
        <w:tc>
          <w:tcPr>
            <w:tcW w:w="0" w:type="auto"/>
            <w:vAlign w:val="center"/>
            <w:hideMark/>
          </w:tcPr>
          <w:p w14:paraId="0DB96DFB" w14:textId="77777777" w:rsidR="00DE232C" w:rsidRDefault="00DE232C">
            <w:pPr>
              <w:jc w:val="center"/>
              <w:rPr>
                <w:rFonts w:ascii="-webkit-standard" w:hAnsi="-webkit-standard"/>
              </w:rPr>
            </w:pPr>
            <w:r>
              <w:rPr>
                <w:rFonts w:ascii="-webkit-standard" w:hAnsi="-webkit-standard"/>
              </w:rPr>
              <w:t>(0.101)</w:t>
            </w:r>
          </w:p>
        </w:tc>
      </w:tr>
      <w:tr w:rsidR="00DE232C" w14:paraId="37AE6693" w14:textId="77777777" w:rsidTr="00DE232C">
        <w:trPr>
          <w:tblCellSpacing w:w="15" w:type="dxa"/>
          <w:jc w:val="center"/>
        </w:trPr>
        <w:tc>
          <w:tcPr>
            <w:tcW w:w="0" w:type="auto"/>
            <w:vAlign w:val="center"/>
            <w:hideMark/>
          </w:tcPr>
          <w:p w14:paraId="754853F3" w14:textId="77777777" w:rsidR="00DE232C" w:rsidRDefault="00DE232C">
            <w:pPr>
              <w:rPr>
                <w:rFonts w:ascii="-webkit-standard" w:hAnsi="-webkit-standard"/>
              </w:rPr>
            </w:pPr>
            <w:r>
              <w:rPr>
                <w:rFonts w:ascii="-webkit-standard" w:hAnsi="-webkit-standard"/>
              </w:rPr>
              <w:t>age25-34</w:t>
            </w:r>
          </w:p>
        </w:tc>
        <w:tc>
          <w:tcPr>
            <w:tcW w:w="0" w:type="auto"/>
            <w:vAlign w:val="center"/>
            <w:hideMark/>
          </w:tcPr>
          <w:p w14:paraId="72C982DE" w14:textId="77777777" w:rsidR="00DE232C" w:rsidRDefault="00DE232C">
            <w:pPr>
              <w:jc w:val="center"/>
              <w:rPr>
                <w:rFonts w:ascii="-webkit-standard" w:hAnsi="-webkit-standard"/>
              </w:rPr>
            </w:pPr>
            <w:r>
              <w:rPr>
                <w:rFonts w:ascii="-webkit-standard" w:hAnsi="-webkit-standard"/>
              </w:rPr>
              <w:t>0.025</w:t>
            </w:r>
          </w:p>
        </w:tc>
      </w:tr>
      <w:tr w:rsidR="00DE232C" w14:paraId="470EEE0D" w14:textId="77777777" w:rsidTr="00DE232C">
        <w:trPr>
          <w:tblCellSpacing w:w="15" w:type="dxa"/>
          <w:jc w:val="center"/>
        </w:trPr>
        <w:tc>
          <w:tcPr>
            <w:tcW w:w="0" w:type="auto"/>
            <w:vAlign w:val="center"/>
            <w:hideMark/>
          </w:tcPr>
          <w:p w14:paraId="38A1ECD8" w14:textId="77777777" w:rsidR="00DE232C" w:rsidRDefault="00DE232C">
            <w:pPr>
              <w:jc w:val="center"/>
              <w:rPr>
                <w:rFonts w:ascii="-webkit-standard" w:hAnsi="-webkit-standard"/>
              </w:rPr>
            </w:pPr>
          </w:p>
        </w:tc>
        <w:tc>
          <w:tcPr>
            <w:tcW w:w="0" w:type="auto"/>
            <w:vAlign w:val="center"/>
            <w:hideMark/>
          </w:tcPr>
          <w:p w14:paraId="3707F356" w14:textId="77777777" w:rsidR="00DE232C" w:rsidRDefault="00DE232C">
            <w:pPr>
              <w:jc w:val="center"/>
              <w:rPr>
                <w:rFonts w:ascii="-webkit-standard" w:hAnsi="-webkit-standard"/>
              </w:rPr>
            </w:pPr>
            <w:r>
              <w:rPr>
                <w:rFonts w:ascii="-webkit-standard" w:hAnsi="-webkit-standard"/>
              </w:rPr>
              <w:t>(0.053)</w:t>
            </w:r>
          </w:p>
        </w:tc>
      </w:tr>
      <w:tr w:rsidR="00DE232C" w14:paraId="04539C67" w14:textId="77777777" w:rsidTr="00DE232C">
        <w:trPr>
          <w:tblCellSpacing w:w="15" w:type="dxa"/>
          <w:jc w:val="center"/>
        </w:trPr>
        <w:tc>
          <w:tcPr>
            <w:tcW w:w="0" w:type="auto"/>
            <w:vAlign w:val="center"/>
            <w:hideMark/>
          </w:tcPr>
          <w:p w14:paraId="22CF5153" w14:textId="77777777" w:rsidR="00DE232C" w:rsidRDefault="00DE232C">
            <w:pPr>
              <w:rPr>
                <w:rFonts w:ascii="-webkit-standard" w:hAnsi="-webkit-standard"/>
              </w:rPr>
            </w:pPr>
            <w:r>
              <w:rPr>
                <w:rFonts w:ascii="-webkit-standard" w:hAnsi="-webkit-standard"/>
              </w:rPr>
              <w:t>age35-44</w:t>
            </w:r>
          </w:p>
        </w:tc>
        <w:tc>
          <w:tcPr>
            <w:tcW w:w="0" w:type="auto"/>
            <w:vAlign w:val="center"/>
            <w:hideMark/>
          </w:tcPr>
          <w:p w14:paraId="066FA683" w14:textId="77777777" w:rsidR="00DE232C" w:rsidRDefault="00DE232C">
            <w:pPr>
              <w:jc w:val="center"/>
              <w:rPr>
                <w:rFonts w:ascii="-webkit-standard" w:hAnsi="-webkit-standard"/>
              </w:rPr>
            </w:pPr>
            <w:r>
              <w:rPr>
                <w:rFonts w:ascii="-webkit-standard" w:hAnsi="-webkit-standard"/>
              </w:rPr>
              <w:t>0.148</w:t>
            </w:r>
            <w:r>
              <w:rPr>
                <w:rFonts w:ascii="-webkit-standard" w:hAnsi="-webkit-standard"/>
                <w:vertAlign w:val="superscript"/>
              </w:rPr>
              <w:t>***</w:t>
            </w:r>
          </w:p>
        </w:tc>
      </w:tr>
      <w:tr w:rsidR="00DE232C" w14:paraId="50AFD0E3" w14:textId="77777777" w:rsidTr="00DE232C">
        <w:trPr>
          <w:tblCellSpacing w:w="15" w:type="dxa"/>
          <w:jc w:val="center"/>
        </w:trPr>
        <w:tc>
          <w:tcPr>
            <w:tcW w:w="0" w:type="auto"/>
            <w:vAlign w:val="center"/>
            <w:hideMark/>
          </w:tcPr>
          <w:p w14:paraId="16A3C05C" w14:textId="77777777" w:rsidR="00DE232C" w:rsidRDefault="00DE232C">
            <w:pPr>
              <w:jc w:val="center"/>
              <w:rPr>
                <w:rFonts w:ascii="-webkit-standard" w:hAnsi="-webkit-standard"/>
              </w:rPr>
            </w:pPr>
          </w:p>
        </w:tc>
        <w:tc>
          <w:tcPr>
            <w:tcW w:w="0" w:type="auto"/>
            <w:vAlign w:val="center"/>
            <w:hideMark/>
          </w:tcPr>
          <w:p w14:paraId="231751F4" w14:textId="77777777" w:rsidR="00DE232C" w:rsidRDefault="00DE232C">
            <w:pPr>
              <w:jc w:val="center"/>
              <w:rPr>
                <w:rFonts w:ascii="-webkit-standard" w:hAnsi="-webkit-standard"/>
              </w:rPr>
            </w:pPr>
            <w:r>
              <w:rPr>
                <w:rFonts w:ascii="-webkit-standard" w:hAnsi="-webkit-standard"/>
              </w:rPr>
              <w:t>(0.052)</w:t>
            </w:r>
          </w:p>
        </w:tc>
      </w:tr>
      <w:tr w:rsidR="00DE232C" w14:paraId="0619F72A" w14:textId="77777777" w:rsidTr="00DE232C">
        <w:trPr>
          <w:tblCellSpacing w:w="15" w:type="dxa"/>
          <w:jc w:val="center"/>
        </w:trPr>
        <w:tc>
          <w:tcPr>
            <w:tcW w:w="0" w:type="auto"/>
            <w:vAlign w:val="center"/>
            <w:hideMark/>
          </w:tcPr>
          <w:p w14:paraId="03ED66BD" w14:textId="77777777" w:rsidR="00DE232C" w:rsidRDefault="00DE232C">
            <w:pPr>
              <w:rPr>
                <w:rFonts w:ascii="-webkit-standard" w:hAnsi="-webkit-standard"/>
              </w:rPr>
            </w:pPr>
            <w:r>
              <w:rPr>
                <w:rFonts w:ascii="-webkit-standard" w:hAnsi="-webkit-standard"/>
              </w:rPr>
              <w:t>age45-54</w:t>
            </w:r>
          </w:p>
        </w:tc>
        <w:tc>
          <w:tcPr>
            <w:tcW w:w="0" w:type="auto"/>
            <w:vAlign w:val="center"/>
            <w:hideMark/>
          </w:tcPr>
          <w:p w14:paraId="458B2512" w14:textId="77777777" w:rsidR="00DE232C" w:rsidRDefault="00DE232C">
            <w:pPr>
              <w:jc w:val="center"/>
              <w:rPr>
                <w:rFonts w:ascii="-webkit-standard" w:hAnsi="-webkit-standard"/>
              </w:rPr>
            </w:pPr>
            <w:r>
              <w:rPr>
                <w:rFonts w:ascii="-webkit-standard" w:hAnsi="-webkit-standard"/>
              </w:rPr>
              <w:t>0.204</w:t>
            </w:r>
            <w:r>
              <w:rPr>
                <w:rFonts w:ascii="-webkit-standard" w:hAnsi="-webkit-standard"/>
                <w:vertAlign w:val="superscript"/>
              </w:rPr>
              <w:t>***</w:t>
            </w:r>
          </w:p>
        </w:tc>
      </w:tr>
      <w:tr w:rsidR="00DE232C" w14:paraId="13D7F5AB" w14:textId="77777777" w:rsidTr="00DE232C">
        <w:trPr>
          <w:tblCellSpacing w:w="15" w:type="dxa"/>
          <w:jc w:val="center"/>
        </w:trPr>
        <w:tc>
          <w:tcPr>
            <w:tcW w:w="0" w:type="auto"/>
            <w:vAlign w:val="center"/>
            <w:hideMark/>
          </w:tcPr>
          <w:p w14:paraId="2D2BAEA5" w14:textId="77777777" w:rsidR="00DE232C" w:rsidRDefault="00DE232C">
            <w:pPr>
              <w:jc w:val="center"/>
              <w:rPr>
                <w:rFonts w:ascii="-webkit-standard" w:hAnsi="-webkit-standard"/>
              </w:rPr>
            </w:pPr>
          </w:p>
        </w:tc>
        <w:tc>
          <w:tcPr>
            <w:tcW w:w="0" w:type="auto"/>
            <w:vAlign w:val="center"/>
            <w:hideMark/>
          </w:tcPr>
          <w:p w14:paraId="7FD7C61B" w14:textId="77777777" w:rsidR="00DE232C" w:rsidRDefault="00DE232C">
            <w:pPr>
              <w:jc w:val="center"/>
              <w:rPr>
                <w:rFonts w:ascii="-webkit-standard" w:hAnsi="-webkit-standard"/>
              </w:rPr>
            </w:pPr>
            <w:r>
              <w:rPr>
                <w:rFonts w:ascii="-webkit-standard" w:hAnsi="-webkit-standard"/>
              </w:rPr>
              <w:t>(0.050)</w:t>
            </w:r>
          </w:p>
        </w:tc>
      </w:tr>
      <w:tr w:rsidR="00DE232C" w14:paraId="582CB3CA" w14:textId="77777777" w:rsidTr="00DE232C">
        <w:trPr>
          <w:tblCellSpacing w:w="15" w:type="dxa"/>
          <w:jc w:val="center"/>
        </w:trPr>
        <w:tc>
          <w:tcPr>
            <w:tcW w:w="0" w:type="auto"/>
            <w:vAlign w:val="center"/>
            <w:hideMark/>
          </w:tcPr>
          <w:p w14:paraId="5EF85E56" w14:textId="77777777" w:rsidR="00DE232C" w:rsidRDefault="00DE232C">
            <w:pPr>
              <w:rPr>
                <w:rFonts w:ascii="-webkit-standard" w:hAnsi="-webkit-standard"/>
              </w:rPr>
            </w:pPr>
            <w:r>
              <w:rPr>
                <w:rFonts w:ascii="-webkit-standard" w:hAnsi="-webkit-standard"/>
              </w:rPr>
              <w:t>age55-64</w:t>
            </w:r>
          </w:p>
        </w:tc>
        <w:tc>
          <w:tcPr>
            <w:tcW w:w="0" w:type="auto"/>
            <w:vAlign w:val="center"/>
            <w:hideMark/>
          </w:tcPr>
          <w:p w14:paraId="7947F270" w14:textId="77777777" w:rsidR="00DE232C" w:rsidRDefault="00DE232C">
            <w:pPr>
              <w:jc w:val="center"/>
              <w:rPr>
                <w:rFonts w:ascii="-webkit-standard" w:hAnsi="-webkit-standard"/>
              </w:rPr>
            </w:pPr>
            <w:r>
              <w:rPr>
                <w:rFonts w:ascii="-webkit-standard" w:hAnsi="-webkit-standard"/>
              </w:rPr>
              <w:t>0.227</w:t>
            </w:r>
            <w:r>
              <w:rPr>
                <w:rFonts w:ascii="-webkit-standard" w:hAnsi="-webkit-standard"/>
                <w:vertAlign w:val="superscript"/>
              </w:rPr>
              <w:t>***</w:t>
            </w:r>
          </w:p>
        </w:tc>
      </w:tr>
      <w:tr w:rsidR="00DE232C" w14:paraId="32950661" w14:textId="77777777" w:rsidTr="00DE232C">
        <w:trPr>
          <w:tblCellSpacing w:w="15" w:type="dxa"/>
          <w:jc w:val="center"/>
        </w:trPr>
        <w:tc>
          <w:tcPr>
            <w:tcW w:w="0" w:type="auto"/>
            <w:vAlign w:val="center"/>
            <w:hideMark/>
          </w:tcPr>
          <w:p w14:paraId="45FA2506" w14:textId="77777777" w:rsidR="00DE232C" w:rsidRDefault="00DE232C">
            <w:pPr>
              <w:jc w:val="center"/>
              <w:rPr>
                <w:rFonts w:ascii="-webkit-standard" w:hAnsi="-webkit-standard"/>
              </w:rPr>
            </w:pPr>
          </w:p>
        </w:tc>
        <w:tc>
          <w:tcPr>
            <w:tcW w:w="0" w:type="auto"/>
            <w:vAlign w:val="center"/>
            <w:hideMark/>
          </w:tcPr>
          <w:p w14:paraId="286B2C73" w14:textId="77777777" w:rsidR="00DE232C" w:rsidRDefault="00DE232C">
            <w:pPr>
              <w:jc w:val="center"/>
              <w:rPr>
                <w:rFonts w:ascii="-webkit-standard" w:hAnsi="-webkit-standard"/>
              </w:rPr>
            </w:pPr>
            <w:r>
              <w:rPr>
                <w:rFonts w:ascii="-webkit-standard" w:hAnsi="-webkit-standard"/>
              </w:rPr>
              <w:t>(0.049)</w:t>
            </w:r>
          </w:p>
        </w:tc>
      </w:tr>
      <w:tr w:rsidR="00DE232C" w14:paraId="475D0545" w14:textId="77777777" w:rsidTr="00DE232C">
        <w:trPr>
          <w:tblCellSpacing w:w="15" w:type="dxa"/>
          <w:jc w:val="center"/>
        </w:trPr>
        <w:tc>
          <w:tcPr>
            <w:tcW w:w="0" w:type="auto"/>
            <w:vAlign w:val="center"/>
            <w:hideMark/>
          </w:tcPr>
          <w:p w14:paraId="1A227F79" w14:textId="77777777" w:rsidR="00DE232C" w:rsidRDefault="00DE232C">
            <w:pPr>
              <w:rPr>
                <w:rFonts w:ascii="-webkit-standard" w:hAnsi="-webkit-standard"/>
              </w:rPr>
            </w:pPr>
            <w:r>
              <w:rPr>
                <w:rFonts w:ascii="-webkit-standard" w:hAnsi="-webkit-standard"/>
              </w:rPr>
              <w:t>age75+</w:t>
            </w:r>
          </w:p>
        </w:tc>
        <w:tc>
          <w:tcPr>
            <w:tcW w:w="0" w:type="auto"/>
            <w:vAlign w:val="center"/>
            <w:hideMark/>
          </w:tcPr>
          <w:p w14:paraId="3880FC54" w14:textId="77777777" w:rsidR="00DE232C" w:rsidRDefault="00DE232C">
            <w:pPr>
              <w:jc w:val="center"/>
              <w:rPr>
                <w:rFonts w:ascii="-webkit-standard" w:hAnsi="-webkit-standard"/>
              </w:rPr>
            </w:pPr>
            <w:r>
              <w:rPr>
                <w:rFonts w:ascii="-webkit-standard" w:hAnsi="-webkit-standard"/>
              </w:rPr>
              <w:t>0.360</w:t>
            </w:r>
            <w:r>
              <w:rPr>
                <w:rFonts w:ascii="-webkit-standard" w:hAnsi="-webkit-standard"/>
                <w:vertAlign w:val="superscript"/>
              </w:rPr>
              <w:t>***</w:t>
            </w:r>
          </w:p>
        </w:tc>
      </w:tr>
      <w:tr w:rsidR="00DE232C" w14:paraId="2B9F8982" w14:textId="77777777" w:rsidTr="00DE232C">
        <w:trPr>
          <w:tblCellSpacing w:w="15" w:type="dxa"/>
          <w:jc w:val="center"/>
        </w:trPr>
        <w:tc>
          <w:tcPr>
            <w:tcW w:w="0" w:type="auto"/>
            <w:vAlign w:val="center"/>
            <w:hideMark/>
          </w:tcPr>
          <w:p w14:paraId="56A01157" w14:textId="77777777" w:rsidR="00DE232C" w:rsidRDefault="00DE232C">
            <w:pPr>
              <w:jc w:val="center"/>
              <w:rPr>
                <w:rFonts w:ascii="-webkit-standard" w:hAnsi="-webkit-standard"/>
              </w:rPr>
            </w:pPr>
          </w:p>
        </w:tc>
        <w:tc>
          <w:tcPr>
            <w:tcW w:w="0" w:type="auto"/>
            <w:vAlign w:val="center"/>
            <w:hideMark/>
          </w:tcPr>
          <w:p w14:paraId="55C61850" w14:textId="77777777" w:rsidR="00DE232C" w:rsidRDefault="00DE232C">
            <w:pPr>
              <w:jc w:val="center"/>
              <w:rPr>
                <w:rFonts w:ascii="-webkit-standard" w:hAnsi="-webkit-standard"/>
              </w:rPr>
            </w:pPr>
            <w:r>
              <w:rPr>
                <w:rFonts w:ascii="-webkit-standard" w:hAnsi="-webkit-standard"/>
              </w:rPr>
              <w:t>(0.057)</w:t>
            </w:r>
          </w:p>
        </w:tc>
      </w:tr>
      <w:tr w:rsidR="00DE232C" w14:paraId="06DDEF84" w14:textId="77777777" w:rsidTr="00DE232C">
        <w:trPr>
          <w:tblCellSpacing w:w="15" w:type="dxa"/>
          <w:jc w:val="center"/>
        </w:trPr>
        <w:tc>
          <w:tcPr>
            <w:tcW w:w="0" w:type="auto"/>
            <w:vAlign w:val="center"/>
            <w:hideMark/>
          </w:tcPr>
          <w:p w14:paraId="226B0EE7" w14:textId="77777777" w:rsidR="00DE232C" w:rsidRDefault="00DE232C">
            <w:pPr>
              <w:rPr>
                <w:rFonts w:ascii="-webkit-standard" w:hAnsi="-webkit-standard"/>
              </w:rPr>
            </w:pPr>
            <w:r>
              <w:rPr>
                <w:rFonts w:ascii="-webkit-standard" w:hAnsi="-webkit-standard"/>
              </w:rPr>
              <w:t>genderFemale</w:t>
            </w:r>
          </w:p>
        </w:tc>
        <w:tc>
          <w:tcPr>
            <w:tcW w:w="0" w:type="auto"/>
            <w:vAlign w:val="center"/>
            <w:hideMark/>
          </w:tcPr>
          <w:p w14:paraId="0027831F" w14:textId="77777777" w:rsidR="00DE232C" w:rsidRDefault="00DE232C">
            <w:pPr>
              <w:jc w:val="center"/>
              <w:rPr>
                <w:rFonts w:ascii="-webkit-standard" w:hAnsi="-webkit-standard"/>
              </w:rPr>
            </w:pPr>
            <w:r>
              <w:rPr>
                <w:rFonts w:ascii="-webkit-standard" w:hAnsi="-webkit-standard"/>
              </w:rPr>
              <w:t>-0.057</w:t>
            </w:r>
            <w:r>
              <w:rPr>
                <w:rFonts w:ascii="-webkit-standard" w:hAnsi="-webkit-standard"/>
                <w:vertAlign w:val="superscript"/>
              </w:rPr>
              <w:t>**</w:t>
            </w:r>
          </w:p>
        </w:tc>
      </w:tr>
      <w:tr w:rsidR="00DE232C" w14:paraId="48D82CDE" w14:textId="77777777" w:rsidTr="00DE232C">
        <w:trPr>
          <w:tblCellSpacing w:w="15" w:type="dxa"/>
          <w:jc w:val="center"/>
        </w:trPr>
        <w:tc>
          <w:tcPr>
            <w:tcW w:w="0" w:type="auto"/>
            <w:vAlign w:val="center"/>
            <w:hideMark/>
          </w:tcPr>
          <w:p w14:paraId="0B3A57BA" w14:textId="77777777" w:rsidR="00DE232C" w:rsidRDefault="00DE232C">
            <w:pPr>
              <w:jc w:val="center"/>
              <w:rPr>
                <w:rFonts w:ascii="-webkit-standard" w:hAnsi="-webkit-standard"/>
              </w:rPr>
            </w:pPr>
          </w:p>
        </w:tc>
        <w:tc>
          <w:tcPr>
            <w:tcW w:w="0" w:type="auto"/>
            <w:vAlign w:val="center"/>
            <w:hideMark/>
          </w:tcPr>
          <w:p w14:paraId="584421F9" w14:textId="77777777" w:rsidR="00DE232C" w:rsidRDefault="00DE232C">
            <w:pPr>
              <w:jc w:val="center"/>
              <w:rPr>
                <w:rFonts w:ascii="-webkit-standard" w:hAnsi="-webkit-standard"/>
              </w:rPr>
            </w:pPr>
            <w:r>
              <w:rPr>
                <w:rFonts w:ascii="-webkit-standard" w:hAnsi="-webkit-standard"/>
              </w:rPr>
              <w:t>(0.026)</w:t>
            </w:r>
          </w:p>
        </w:tc>
      </w:tr>
      <w:tr w:rsidR="00DE232C" w14:paraId="07D1FA68" w14:textId="77777777" w:rsidTr="00DE232C">
        <w:trPr>
          <w:tblCellSpacing w:w="15" w:type="dxa"/>
          <w:jc w:val="center"/>
        </w:trPr>
        <w:tc>
          <w:tcPr>
            <w:tcW w:w="0" w:type="auto"/>
            <w:vAlign w:val="center"/>
            <w:hideMark/>
          </w:tcPr>
          <w:p w14:paraId="283E2AAC" w14:textId="77777777" w:rsidR="00DE232C" w:rsidRDefault="00DE232C">
            <w:pPr>
              <w:rPr>
                <w:rFonts w:ascii="-webkit-standard" w:hAnsi="-webkit-standard"/>
              </w:rPr>
            </w:pPr>
            <w:r>
              <w:rPr>
                <w:rFonts w:ascii="-webkit-standard" w:hAnsi="-webkit-standard"/>
              </w:rPr>
              <w:lastRenderedPageBreak/>
              <w:t>edu_level.L</w:t>
            </w:r>
          </w:p>
        </w:tc>
        <w:tc>
          <w:tcPr>
            <w:tcW w:w="0" w:type="auto"/>
            <w:vAlign w:val="center"/>
            <w:hideMark/>
          </w:tcPr>
          <w:p w14:paraId="73F7E325" w14:textId="77777777" w:rsidR="00DE232C" w:rsidRDefault="00DE232C">
            <w:pPr>
              <w:jc w:val="center"/>
              <w:rPr>
                <w:rFonts w:ascii="-webkit-standard" w:hAnsi="-webkit-standard"/>
              </w:rPr>
            </w:pPr>
            <w:r>
              <w:rPr>
                <w:rFonts w:ascii="-webkit-standard" w:hAnsi="-webkit-standard"/>
              </w:rPr>
              <w:t>0.115</w:t>
            </w:r>
            <w:r>
              <w:rPr>
                <w:rFonts w:ascii="-webkit-standard" w:hAnsi="-webkit-standard"/>
                <w:vertAlign w:val="superscript"/>
              </w:rPr>
              <w:t>***</w:t>
            </w:r>
          </w:p>
        </w:tc>
      </w:tr>
      <w:tr w:rsidR="00DE232C" w14:paraId="7CD32468" w14:textId="77777777" w:rsidTr="00DE232C">
        <w:trPr>
          <w:tblCellSpacing w:w="15" w:type="dxa"/>
          <w:jc w:val="center"/>
        </w:trPr>
        <w:tc>
          <w:tcPr>
            <w:tcW w:w="0" w:type="auto"/>
            <w:vAlign w:val="center"/>
            <w:hideMark/>
          </w:tcPr>
          <w:p w14:paraId="1D8013EB" w14:textId="77777777" w:rsidR="00DE232C" w:rsidRDefault="00DE232C">
            <w:pPr>
              <w:jc w:val="center"/>
              <w:rPr>
                <w:rFonts w:ascii="-webkit-standard" w:hAnsi="-webkit-standard"/>
              </w:rPr>
            </w:pPr>
          </w:p>
        </w:tc>
        <w:tc>
          <w:tcPr>
            <w:tcW w:w="0" w:type="auto"/>
            <w:vAlign w:val="center"/>
            <w:hideMark/>
          </w:tcPr>
          <w:p w14:paraId="5588D152" w14:textId="77777777" w:rsidR="00DE232C" w:rsidRDefault="00DE232C">
            <w:pPr>
              <w:jc w:val="center"/>
              <w:rPr>
                <w:rFonts w:ascii="-webkit-standard" w:hAnsi="-webkit-standard"/>
              </w:rPr>
            </w:pPr>
            <w:r>
              <w:rPr>
                <w:rFonts w:ascii="-webkit-standard" w:hAnsi="-webkit-standard"/>
              </w:rPr>
              <w:t>(0.028)</w:t>
            </w:r>
          </w:p>
        </w:tc>
      </w:tr>
      <w:tr w:rsidR="00DE232C" w14:paraId="52B00C46" w14:textId="77777777" w:rsidTr="00DE232C">
        <w:trPr>
          <w:tblCellSpacing w:w="15" w:type="dxa"/>
          <w:jc w:val="center"/>
        </w:trPr>
        <w:tc>
          <w:tcPr>
            <w:tcW w:w="0" w:type="auto"/>
            <w:vAlign w:val="center"/>
            <w:hideMark/>
          </w:tcPr>
          <w:p w14:paraId="4B28A005" w14:textId="77777777" w:rsidR="00DE232C" w:rsidRDefault="00DE232C">
            <w:pPr>
              <w:rPr>
                <w:rFonts w:ascii="-webkit-standard" w:hAnsi="-webkit-standard"/>
              </w:rPr>
            </w:pPr>
            <w:r>
              <w:rPr>
                <w:rFonts w:ascii="-webkit-standard" w:hAnsi="-webkit-standard"/>
              </w:rPr>
              <w:t>edu_level.Q</w:t>
            </w:r>
          </w:p>
        </w:tc>
        <w:tc>
          <w:tcPr>
            <w:tcW w:w="0" w:type="auto"/>
            <w:vAlign w:val="center"/>
            <w:hideMark/>
          </w:tcPr>
          <w:p w14:paraId="708FAB6B" w14:textId="77777777" w:rsidR="00DE232C" w:rsidRDefault="00DE232C">
            <w:pPr>
              <w:jc w:val="center"/>
              <w:rPr>
                <w:rFonts w:ascii="-webkit-standard" w:hAnsi="-webkit-standard"/>
              </w:rPr>
            </w:pPr>
            <w:r>
              <w:rPr>
                <w:rFonts w:ascii="-webkit-standard" w:hAnsi="-webkit-standard"/>
              </w:rPr>
              <w:t>-0.039</w:t>
            </w:r>
            <w:r>
              <w:rPr>
                <w:rFonts w:ascii="-webkit-standard" w:hAnsi="-webkit-standard"/>
                <w:vertAlign w:val="superscript"/>
              </w:rPr>
              <w:t>*</w:t>
            </w:r>
          </w:p>
        </w:tc>
      </w:tr>
      <w:tr w:rsidR="00DE232C" w14:paraId="36FDA0BF" w14:textId="77777777" w:rsidTr="00DE232C">
        <w:trPr>
          <w:tblCellSpacing w:w="15" w:type="dxa"/>
          <w:jc w:val="center"/>
        </w:trPr>
        <w:tc>
          <w:tcPr>
            <w:tcW w:w="0" w:type="auto"/>
            <w:vAlign w:val="center"/>
            <w:hideMark/>
          </w:tcPr>
          <w:p w14:paraId="46D3C28E" w14:textId="77777777" w:rsidR="00DE232C" w:rsidRDefault="00DE232C">
            <w:pPr>
              <w:jc w:val="center"/>
              <w:rPr>
                <w:rFonts w:ascii="-webkit-standard" w:hAnsi="-webkit-standard"/>
              </w:rPr>
            </w:pPr>
          </w:p>
        </w:tc>
        <w:tc>
          <w:tcPr>
            <w:tcW w:w="0" w:type="auto"/>
            <w:vAlign w:val="center"/>
            <w:hideMark/>
          </w:tcPr>
          <w:p w14:paraId="44DB955B" w14:textId="77777777" w:rsidR="00DE232C" w:rsidRDefault="00DE232C">
            <w:pPr>
              <w:jc w:val="center"/>
              <w:rPr>
                <w:rFonts w:ascii="-webkit-standard" w:hAnsi="-webkit-standard"/>
              </w:rPr>
            </w:pPr>
            <w:r>
              <w:rPr>
                <w:rFonts w:ascii="-webkit-standard" w:hAnsi="-webkit-standard"/>
              </w:rPr>
              <w:t>(0.022)</w:t>
            </w:r>
          </w:p>
        </w:tc>
      </w:tr>
      <w:tr w:rsidR="00DE232C" w14:paraId="7662E8CB" w14:textId="77777777" w:rsidTr="00DE232C">
        <w:trPr>
          <w:tblCellSpacing w:w="15" w:type="dxa"/>
          <w:jc w:val="center"/>
        </w:trPr>
        <w:tc>
          <w:tcPr>
            <w:tcW w:w="0" w:type="auto"/>
            <w:vAlign w:val="center"/>
            <w:hideMark/>
          </w:tcPr>
          <w:p w14:paraId="3B0C8D50" w14:textId="77777777" w:rsidR="00DE232C" w:rsidRDefault="00DE232C">
            <w:pPr>
              <w:rPr>
                <w:rFonts w:ascii="-webkit-standard" w:hAnsi="-webkit-standard"/>
              </w:rPr>
            </w:pPr>
            <w:r>
              <w:rPr>
                <w:rFonts w:ascii="-webkit-standard" w:hAnsi="-webkit-standard"/>
              </w:rPr>
              <w:t>soc_trust</w:t>
            </w:r>
          </w:p>
        </w:tc>
        <w:tc>
          <w:tcPr>
            <w:tcW w:w="0" w:type="auto"/>
            <w:vAlign w:val="center"/>
            <w:hideMark/>
          </w:tcPr>
          <w:p w14:paraId="6B960C4D" w14:textId="77777777" w:rsidR="00DE232C" w:rsidRDefault="00DE232C">
            <w:pPr>
              <w:jc w:val="center"/>
              <w:rPr>
                <w:rFonts w:ascii="-webkit-standard" w:hAnsi="-webkit-standard"/>
              </w:rPr>
            </w:pPr>
            <w:r>
              <w:rPr>
                <w:rFonts w:ascii="-webkit-standard" w:hAnsi="-webkit-standard"/>
              </w:rPr>
              <w:t>-0.114</w:t>
            </w:r>
            <w:r>
              <w:rPr>
                <w:rFonts w:ascii="-webkit-standard" w:hAnsi="-webkit-standard"/>
                <w:vertAlign w:val="superscript"/>
              </w:rPr>
              <w:t>***</w:t>
            </w:r>
          </w:p>
        </w:tc>
      </w:tr>
      <w:tr w:rsidR="00DE232C" w14:paraId="3077B973" w14:textId="77777777" w:rsidTr="00DE232C">
        <w:trPr>
          <w:tblCellSpacing w:w="15" w:type="dxa"/>
          <w:jc w:val="center"/>
        </w:trPr>
        <w:tc>
          <w:tcPr>
            <w:tcW w:w="0" w:type="auto"/>
            <w:vAlign w:val="center"/>
            <w:hideMark/>
          </w:tcPr>
          <w:p w14:paraId="4B89B97E" w14:textId="77777777" w:rsidR="00DE232C" w:rsidRDefault="00DE232C">
            <w:pPr>
              <w:jc w:val="center"/>
              <w:rPr>
                <w:rFonts w:ascii="-webkit-standard" w:hAnsi="-webkit-standard"/>
              </w:rPr>
            </w:pPr>
          </w:p>
        </w:tc>
        <w:tc>
          <w:tcPr>
            <w:tcW w:w="0" w:type="auto"/>
            <w:vAlign w:val="center"/>
            <w:hideMark/>
          </w:tcPr>
          <w:p w14:paraId="7D9DF973" w14:textId="77777777" w:rsidR="00DE232C" w:rsidRDefault="00DE232C">
            <w:pPr>
              <w:jc w:val="center"/>
              <w:rPr>
                <w:rFonts w:ascii="-webkit-standard" w:hAnsi="-webkit-standard"/>
              </w:rPr>
            </w:pPr>
            <w:r>
              <w:rPr>
                <w:rFonts w:ascii="-webkit-standard" w:hAnsi="-webkit-standard"/>
              </w:rPr>
              <w:t>(0.029)</w:t>
            </w:r>
          </w:p>
        </w:tc>
      </w:tr>
      <w:tr w:rsidR="00DE232C" w14:paraId="62582F6A" w14:textId="77777777" w:rsidTr="00DE232C">
        <w:trPr>
          <w:tblCellSpacing w:w="15" w:type="dxa"/>
          <w:jc w:val="center"/>
        </w:trPr>
        <w:tc>
          <w:tcPr>
            <w:tcW w:w="0" w:type="auto"/>
            <w:vAlign w:val="center"/>
            <w:hideMark/>
          </w:tcPr>
          <w:p w14:paraId="7C12303D" w14:textId="77777777" w:rsidR="00DE232C" w:rsidRDefault="00DE232C">
            <w:pPr>
              <w:rPr>
                <w:rFonts w:ascii="-webkit-standard" w:hAnsi="-webkit-standard"/>
              </w:rPr>
            </w:pPr>
            <w:r>
              <w:rPr>
                <w:rFonts w:ascii="-webkit-standard" w:hAnsi="-webkit-standard"/>
              </w:rPr>
              <w:t>pol_trust:countrySweden</w:t>
            </w:r>
          </w:p>
        </w:tc>
        <w:tc>
          <w:tcPr>
            <w:tcW w:w="0" w:type="auto"/>
            <w:vAlign w:val="center"/>
            <w:hideMark/>
          </w:tcPr>
          <w:p w14:paraId="60D18E97" w14:textId="77777777" w:rsidR="00DE232C" w:rsidRDefault="00DE232C">
            <w:pPr>
              <w:jc w:val="center"/>
              <w:rPr>
                <w:rFonts w:ascii="-webkit-standard" w:hAnsi="-webkit-standard"/>
              </w:rPr>
            </w:pPr>
            <w:r>
              <w:rPr>
                <w:rFonts w:ascii="-webkit-standard" w:hAnsi="-webkit-standard"/>
              </w:rPr>
              <w:t>-0.084</w:t>
            </w:r>
          </w:p>
        </w:tc>
      </w:tr>
      <w:tr w:rsidR="00DE232C" w14:paraId="71DF1248" w14:textId="77777777" w:rsidTr="00DE232C">
        <w:trPr>
          <w:tblCellSpacing w:w="15" w:type="dxa"/>
          <w:jc w:val="center"/>
        </w:trPr>
        <w:tc>
          <w:tcPr>
            <w:tcW w:w="0" w:type="auto"/>
            <w:vAlign w:val="center"/>
            <w:hideMark/>
          </w:tcPr>
          <w:p w14:paraId="6C1FD94F" w14:textId="77777777" w:rsidR="00DE232C" w:rsidRDefault="00DE232C">
            <w:pPr>
              <w:jc w:val="center"/>
              <w:rPr>
                <w:rFonts w:ascii="-webkit-standard" w:hAnsi="-webkit-standard"/>
              </w:rPr>
            </w:pPr>
          </w:p>
        </w:tc>
        <w:tc>
          <w:tcPr>
            <w:tcW w:w="0" w:type="auto"/>
            <w:vAlign w:val="center"/>
            <w:hideMark/>
          </w:tcPr>
          <w:p w14:paraId="1CE0A9CE" w14:textId="77777777" w:rsidR="00DE232C" w:rsidRDefault="00DE232C">
            <w:pPr>
              <w:jc w:val="center"/>
              <w:rPr>
                <w:rFonts w:ascii="-webkit-standard" w:hAnsi="-webkit-standard"/>
              </w:rPr>
            </w:pPr>
            <w:r>
              <w:rPr>
                <w:rFonts w:ascii="-webkit-standard" w:hAnsi="-webkit-standard"/>
              </w:rPr>
              <w:t>(0.063)</w:t>
            </w:r>
          </w:p>
        </w:tc>
      </w:tr>
      <w:tr w:rsidR="00DE232C" w14:paraId="7AFF5928" w14:textId="77777777" w:rsidTr="00DE232C">
        <w:trPr>
          <w:tblCellSpacing w:w="15" w:type="dxa"/>
          <w:jc w:val="center"/>
        </w:trPr>
        <w:tc>
          <w:tcPr>
            <w:tcW w:w="0" w:type="auto"/>
            <w:vAlign w:val="center"/>
            <w:hideMark/>
          </w:tcPr>
          <w:p w14:paraId="15CD5B2E" w14:textId="77777777" w:rsidR="00DE232C" w:rsidRDefault="00DE232C">
            <w:pPr>
              <w:rPr>
                <w:rFonts w:ascii="-webkit-standard" w:hAnsi="-webkit-standard"/>
              </w:rPr>
            </w:pPr>
            <w:r>
              <w:rPr>
                <w:rFonts w:ascii="-webkit-standard" w:hAnsi="-webkit-standard"/>
              </w:rPr>
              <w:t>pol_trust:countryPoland</w:t>
            </w:r>
          </w:p>
        </w:tc>
        <w:tc>
          <w:tcPr>
            <w:tcW w:w="0" w:type="auto"/>
            <w:vAlign w:val="center"/>
            <w:hideMark/>
          </w:tcPr>
          <w:p w14:paraId="022FB354" w14:textId="77777777" w:rsidR="00DE232C" w:rsidRDefault="00DE232C">
            <w:pPr>
              <w:jc w:val="center"/>
              <w:rPr>
                <w:rFonts w:ascii="-webkit-standard" w:hAnsi="-webkit-standard"/>
              </w:rPr>
            </w:pPr>
            <w:r>
              <w:rPr>
                <w:rFonts w:ascii="-webkit-standard" w:hAnsi="-webkit-standard"/>
              </w:rPr>
              <w:t>-0.021</w:t>
            </w:r>
          </w:p>
        </w:tc>
      </w:tr>
      <w:tr w:rsidR="00DE232C" w14:paraId="48BADEF6" w14:textId="77777777" w:rsidTr="00DE232C">
        <w:trPr>
          <w:tblCellSpacing w:w="15" w:type="dxa"/>
          <w:jc w:val="center"/>
        </w:trPr>
        <w:tc>
          <w:tcPr>
            <w:tcW w:w="0" w:type="auto"/>
            <w:vAlign w:val="center"/>
            <w:hideMark/>
          </w:tcPr>
          <w:p w14:paraId="310C43DA" w14:textId="77777777" w:rsidR="00DE232C" w:rsidRDefault="00DE232C">
            <w:pPr>
              <w:jc w:val="center"/>
              <w:rPr>
                <w:rFonts w:ascii="-webkit-standard" w:hAnsi="-webkit-standard"/>
              </w:rPr>
            </w:pPr>
          </w:p>
        </w:tc>
        <w:tc>
          <w:tcPr>
            <w:tcW w:w="0" w:type="auto"/>
            <w:vAlign w:val="center"/>
            <w:hideMark/>
          </w:tcPr>
          <w:p w14:paraId="3E93D764" w14:textId="77777777" w:rsidR="00DE232C" w:rsidRDefault="00DE232C">
            <w:pPr>
              <w:jc w:val="center"/>
              <w:rPr>
                <w:rFonts w:ascii="-webkit-standard" w:hAnsi="-webkit-standard"/>
              </w:rPr>
            </w:pPr>
            <w:r>
              <w:rPr>
                <w:rFonts w:ascii="-webkit-standard" w:hAnsi="-webkit-standard"/>
              </w:rPr>
              <w:t>(0.060)</w:t>
            </w:r>
          </w:p>
        </w:tc>
      </w:tr>
      <w:tr w:rsidR="00DE232C" w14:paraId="773E682A" w14:textId="77777777" w:rsidTr="00DE232C">
        <w:trPr>
          <w:tblCellSpacing w:w="15" w:type="dxa"/>
          <w:jc w:val="center"/>
        </w:trPr>
        <w:tc>
          <w:tcPr>
            <w:tcW w:w="0" w:type="auto"/>
            <w:vAlign w:val="center"/>
            <w:hideMark/>
          </w:tcPr>
          <w:p w14:paraId="44084FB8" w14:textId="77777777" w:rsidR="00DE232C" w:rsidRDefault="00DE232C">
            <w:pPr>
              <w:rPr>
                <w:rFonts w:ascii="-webkit-standard" w:hAnsi="-webkit-standard"/>
              </w:rPr>
            </w:pPr>
            <w:r>
              <w:rPr>
                <w:rFonts w:ascii="-webkit-standard" w:hAnsi="-webkit-standard"/>
              </w:rPr>
              <w:t>pol_trust:countryItaly</w:t>
            </w:r>
          </w:p>
        </w:tc>
        <w:tc>
          <w:tcPr>
            <w:tcW w:w="0" w:type="auto"/>
            <w:vAlign w:val="center"/>
            <w:hideMark/>
          </w:tcPr>
          <w:p w14:paraId="0DE72335" w14:textId="77777777" w:rsidR="00DE232C" w:rsidRDefault="00DE232C">
            <w:pPr>
              <w:jc w:val="center"/>
              <w:rPr>
                <w:rFonts w:ascii="-webkit-standard" w:hAnsi="-webkit-standard"/>
              </w:rPr>
            </w:pPr>
            <w:r>
              <w:rPr>
                <w:rFonts w:ascii="-webkit-standard" w:hAnsi="-webkit-standard"/>
              </w:rPr>
              <w:t>-0.013</w:t>
            </w:r>
          </w:p>
        </w:tc>
      </w:tr>
      <w:tr w:rsidR="00DE232C" w14:paraId="64AC1FE9" w14:textId="77777777" w:rsidTr="00DE232C">
        <w:trPr>
          <w:tblCellSpacing w:w="15" w:type="dxa"/>
          <w:jc w:val="center"/>
        </w:trPr>
        <w:tc>
          <w:tcPr>
            <w:tcW w:w="0" w:type="auto"/>
            <w:vAlign w:val="center"/>
            <w:hideMark/>
          </w:tcPr>
          <w:p w14:paraId="302F1123" w14:textId="77777777" w:rsidR="00DE232C" w:rsidRDefault="00DE232C">
            <w:pPr>
              <w:jc w:val="center"/>
              <w:rPr>
                <w:rFonts w:ascii="-webkit-standard" w:hAnsi="-webkit-standard"/>
              </w:rPr>
            </w:pPr>
          </w:p>
        </w:tc>
        <w:tc>
          <w:tcPr>
            <w:tcW w:w="0" w:type="auto"/>
            <w:vAlign w:val="center"/>
            <w:hideMark/>
          </w:tcPr>
          <w:p w14:paraId="18B14B8D" w14:textId="77777777" w:rsidR="00DE232C" w:rsidRDefault="00DE232C">
            <w:pPr>
              <w:jc w:val="center"/>
              <w:rPr>
                <w:rFonts w:ascii="-webkit-standard" w:hAnsi="-webkit-standard"/>
              </w:rPr>
            </w:pPr>
            <w:r>
              <w:rPr>
                <w:rFonts w:ascii="-webkit-standard" w:hAnsi="-webkit-standard"/>
              </w:rPr>
              <w:t>(0.050)</w:t>
            </w:r>
          </w:p>
        </w:tc>
      </w:tr>
      <w:tr w:rsidR="00DE232C" w14:paraId="770D8725" w14:textId="77777777" w:rsidTr="00DE232C">
        <w:trPr>
          <w:tblCellSpacing w:w="15" w:type="dxa"/>
          <w:jc w:val="center"/>
        </w:trPr>
        <w:tc>
          <w:tcPr>
            <w:tcW w:w="0" w:type="auto"/>
            <w:vAlign w:val="center"/>
            <w:hideMark/>
          </w:tcPr>
          <w:p w14:paraId="3A51169F" w14:textId="77777777" w:rsidR="00DE232C" w:rsidRDefault="00DE232C">
            <w:pPr>
              <w:rPr>
                <w:rFonts w:ascii="-webkit-standard" w:hAnsi="-webkit-standard"/>
              </w:rPr>
            </w:pPr>
            <w:r>
              <w:rPr>
                <w:rFonts w:ascii="-webkit-standard" w:hAnsi="-webkit-standard"/>
              </w:rPr>
              <w:t>Constant</w:t>
            </w:r>
          </w:p>
        </w:tc>
        <w:tc>
          <w:tcPr>
            <w:tcW w:w="0" w:type="auto"/>
            <w:vAlign w:val="center"/>
            <w:hideMark/>
          </w:tcPr>
          <w:p w14:paraId="53DD9798" w14:textId="77777777" w:rsidR="00DE232C" w:rsidRDefault="00DE232C">
            <w:pPr>
              <w:jc w:val="center"/>
              <w:rPr>
                <w:rFonts w:ascii="-webkit-standard" w:hAnsi="-webkit-standard"/>
              </w:rPr>
            </w:pPr>
            <w:r>
              <w:rPr>
                <w:rFonts w:ascii="-webkit-standard" w:hAnsi="-webkit-standard"/>
              </w:rPr>
              <w:t>2.497</w:t>
            </w:r>
            <w:r>
              <w:rPr>
                <w:rFonts w:ascii="-webkit-standard" w:hAnsi="-webkit-standard"/>
                <w:vertAlign w:val="superscript"/>
              </w:rPr>
              <w:t>***</w:t>
            </w:r>
          </w:p>
        </w:tc>
      </w:tr>
      <w:tr w:rsidR="00DE232C" w14:paraId="0ED7BDE8" w14:textId="77777777" w:rsidTr="00DE232C">
        <w:trPr>
          <w:tblCellSpacing w:w="15" w:type="dxa"/>
          <w:jc w:val="center"/>
        </w:trPr>
        <w:tc>
          <w:tcPr>
            <w:tcW w:w="0" w:type="auto"/>
            <w:vAlign w:val="center"/>
            <w:hideMark/>
          </w:tcPr>
          <w:p w14:paraId="5D0689FB" w14:textId="77777777" w:rsidR="00DE232C" w:rsidRDefault="00DE232C">
            <w:pPr>
              <w:jc w:val="center"/>
              <w:rPr>
                <w:rFonts w:ascii="-webkit-standard" w:hAnsi="-webkit-standard"/>
              </w:rPr>
            </w:pPr>
          </w:p>
        </w:tc>
        <w:tc>
          <w:tcPr>
            <w:tcW w:w="0" w:type="auto"/>
            <w:vAlign w:val="center"/>
            <w:hideMark/>
          </w:tcPr>
          <w:p w14:paraId="5EE83F78" w14:textId="77777777" w:rsidR="00DE232C" w:rsidRDefault="00DE232C">
            <w:pPr>
              <w:jc w:val="center"/>
              <w:rPr>
                <w:rFonts w:ascii="-webkit-standard" w:hAnsi="-webkit-standard"/>
              </w:rPr>
            </w:pPr>
            <w:r>
              <w:rPr>
                <w:rFonts w:ascii="-webkit-standard" w:hAnsi="-webkit-standard"/>
              </w:rPr>
              <w:t>(0.091)</w:t>
            </w:r>
          </w:p>
        </w:tc>
      </w:tr>
      <w:tr w:rsidR="00DE232C" w14:paraId="50BA6C92" w14:textId="77777777" w:rsidTr="00DE232C">
        <w:trPr>
          <w:tblCellSpacing w:w="15" w:type="dxa"/>
          <w:jc w:val="center"/>
        </w:trPr>
        <w:tc>
          <w:tcPr>
            <w:tcW w:w="0" w:type="auto"/>
            <w:vAlign w:val="center"/>
            <w:hideMark/>
          </w:tcPr>
          <w:p w14:paraId="059D228F" w14:textId="77777777" w:rsidR="00DE232C" w:rsidRDefault="00DE232C">
            <w:pPr>
              <w:rPr>
                <w:rFonts w:ascii="-webkit-standard" w:hAnsi="-webkit-standard"/>
              </w:rPr>
            </w:pPr>
            <w:r>
              <w:rPr>
                <w:rFonts w:ascii="-webkit-standard" w:hAnsi="-webkit-standard"/>
              </w:rPr>
              <w:t>N</w:t>
            </w:r>
          </w:p>
        </w:tc>
        <w:tc>
          <w:tcPr>
            <w:tcW w:w="0" w:type="auto"/>
            <w:vAlign w:val="center"/>
            <w:hideMark/>
          </w:tcPr>
          <w:p w14:paraId="7843810B" w14:textId="77777777" w:rsidR="00DE232C" w:rsidRDefault="00DE232C">
            <w:pPr>
              <w:jc w:val="center"/>
              <w:rPr>
                <w:rFonts w:ascii="-webkit-standard" w:hAnsi="-webkit-standard"/>
              </w:rPr>
            </w:pPr>
            <w:r>
              <w:rPr>
                <w:rFonts w:ascii="-webkit-standard" w:hAnsi="-webkit-standard"/>
              </w:rPr>
              <w:t>5,169</w:t>
            </w:r>
          </w:p>
        </w:tc>
      </w:tr>
      <w:tr w:rsidR="00DE232C" w14:paraId="319A7041" w14:textId="77777777" w:rsidTr="00DE232C">
        <w:trPr>
          <w:tblCellSpacing w:w="15" w:type="dxa"/>
          <w:jc w:val="center"/>
        </w:trPr>
        <w:tc>
          <w:tcPr>
            <w:tcW w:w="0" w:type="auto"/>
            <w:vAlign w:val="center"/>
            <w:hideMark/>
          </w:tcPr>
          <w:p w14:paraId="1AE3F455" w14:textId="77777777" w:rsidR="00DE232C" w:rsidRDefault="00DE232C">
            <w:pPr>
              <w:rPr>
                <w:rFonts w:ascii="-webkit-standard" w:hAnsi="-webkit-standard"/>
              </w:rPr>
            </w:pPr>
            <w:r>
              <w:rPr>
                <w:rFonts w:ascii="-webkit-standard" w:hAnsi="-webkit-standard"/>
              </w:rPr>
              <w:t>R</w:t>
            </w:r>
            <w:r>
              <w:rPr>
                <w:rFonts w:ascii="-webkit-standard" w:hAnsi="-webkit-standard"/>
                <w:vertAlign w:val="superscript"/>
              </w:rPr>
              <w:t>2</w:t>
            </w:r>
          </w:p>
        </w:tc>
        <w:tc>
          <w:tcPr>
            <w:tcW w:w="0" w:type="auto"/>
            <w:vAlign w:val="center"/>
            <w:hideMark/>
          </w:tcPr>
          <w:p w14:paraId="36212BCF" w14:textId="77777777" w:rsidR="00DE232C" w:rsidRDefault="00DE232C">
            <w:pPr>
              <w:jc w:val="center"/>
              <w:rPr>
                <w:rFonts w:ascii="-webkit-standard" w:hAnsi="-webkit-standard"/>
              </w:rPr>
            </w:pPr>
            <w:r>
              <w:rPr>
                <w:rFonts w:ascii="-webkit-standard" w:hAnsi="-webkit-standard"/>
              </w:rPr>
              <w:t>0.187</w:t>
            </w:r>
          </w:p>
        </w:tc>
      </w:tr>
      <w:tr w:rsidR="00DE232C" w14:paraId="7C0DDC7C" w14:textId="77777777" w:rsidTr="00DE232C">
        <w:trPr>
          <w:tblCellSpacing w:w="15" w:type="dxa"/>
          <w:jc w:val="center"/>
        </w:trPr>
        <w:tc>
          <w:tcPr>
            <w:tcW w:w="0" w:type="auto"/>
            <w:vAlign w:val="center"/>
            <w:hideMark/>
          </w:tcPr>
          <w:p w14:paraId="0CD12F1B" w14:textId="77777777" w:rsidR="00DE232C" w:rsidRDefault="00DE232C">
            <w:pPr>
              <w:rPr>
                <w:rFonts w:ascii="-webkit-standard" w:hAnsi="-webkit-standard"/>
              </w:rPr>
            </w:pPr>
            <w:r>
              <w:rPr>
                <w:rFonts w:ascii="-webkit-standard" w:hAnsi="-webkit-standard"/>
              </w:rPr>
              <w:t>Adjusted R</w:t>
            </w:r>
            <w:r>
              <w:rPr>
                <w:rFonts w:ascii="-webkit-standard" w:hAnsi="-webkit-standard"/>
                <w:vertAlign w:val="superscript"/>
              </w:rPr>
              <w:t>2</w:t>
            </w:r>
          </w:p>
        </w:tc>
        <w:tc>
          <w:tcPr>
            <w:tcW w:w="0" w:type="auto"/>
            <w:vAlign w:val="center"/>
            <w:hideMark/>
          </w:tcPr>
          <w:p w14:paraId="5008C8D8" w14:textId="77777777" w:rsidR="00DE232C" w:rsidRDefault="00DE232C">
            <w:pPr>
              <w:jc w:val="center"/>
              <w:rPr>
                <w:rFonts w:ascii="-webkit-standard" w:hAnsi="-webkit-standard"/>
              </w:rPr>
            </w:pPr>
            <w:r>
              <w:rPr>
                <w:rFonts w:ascii="-webkit-standard" w:hAnsi="-webkit-standard"/>
              </w:rPr>
              <w:t>0.185</w:t>
            </w:r>
          </w:p>
        </w:tc>
      </w:tr>
      <w:tr w:rsidR="00DE232C" w14:paraId="069C3AAD" w14:textId="77777777" w:rsidTr="00DE232C">
        <w:trPr>
          <w:tblCellSpacing w:w="15" w:type="dxa"/>
          <w:jc w:val="center"/>
        </w:trPr>
        <w:tc>
          <w:tcPr>
            <w:tcW w:w="0" w:type="auto"/>
            <w:vAlign w:val="center"/>
            <w:hideMark/>
          </w:tcPr>
          <w:p w14:paraId="3AD06EF8" w14:textId="77777777" w:rsidR="00DE232C" w:rsidRDefault="00DE232C">
            <w:pPr>
              <w:rPr>
                <w:rFonts w:ascii="-webkit-standard" w:hAnsi="-webkit-standard"/>
              </w:rPr>
            </w:pPr>
            <w:r>
              <w:rPr>
                <w:rFonts w:ascii="-webkit-standard" w:hAnsi="-webkit-standard"/>
              </w:rPr>
              <w:t>Residual Std. Error</w:t>
            </w:r>
          </w:p>
        </w:tc>
        <w:tc>
          <w:tcPr>
            <w:tcW w:w="0" w:type="auto"/>
            <w:vAlign w:val="center"/>
            <w:hideMark/>
          </w:tcPr>
          <w:p w14:paraId="693DE58D" w14:textId="77777777" w:rsidR="00DE232C" w:rsidRDefault="00DE232C">
            <w:pPr>
              <w:jc w:val="center"/>
              <w:rPr>
                <w:rFonts w:ascii="-webkit-standard" w:hAnsi="-webkit-standard"/>
              </w:rPr>
            </w:pPr>
            <w:r>
              <w:rPr>
                <w:rFonts w:ascii="-webkit-standard" w:hAnsi="-webkit-standard"/>
              </w:rPr>
              <w:t>0.942 (df = 5152)</w:t>
            </w:r>
          </w:p>
        </w:tc>
      </w:tr>
      <w:tr w:rsidR="00DE232C" w14:paraId="0DF7AF75" w14:textId="77777777" w:rsidTr="00DE232C">
        <w:trPr>
          <w:tblCellSpacing w:w="15" w:type="dxa"/>
          <w:jc w:val="center"/>
        </w:trPr>
        <w:tc>
          <w:tcPr>
            <w:tcW w:w="0" w:type="auto"/>
            <w:vAlign w:val="center"/>
            <w:hideMark/>
          </w:tcPr>
          <w:p w14:paraId="3283BA44" w14:textId="77777777" w:rsidR="00DE232C" w:rsidRDefault="00DE232C">
            <w:pPr>
              <w:rPr>
                <w:rFonts w:ascii="-webkit-standard" w:hAnsi="-webkit-standard"/>
              </w:rPr>
            </w:pPr>
            <w:r>
              <w:rPr>
                <w:rFonts w:ascii="-webkit-standard" w:hAnsi="-webkit-standard"/>
              </w:rPr>
              <w:t>F Statistic</w:t>
            </w:r>
          </w:p>
        </w:tc>
        <w:tc>
          <w:tcPr>
            <w:tcW w:w="0" w:type="auto"/>
            <w:vAlign w:val="center"/>
            <w:hideMark/>
          </w:tcPr>
          <w:p w14:paraId="028D9E1F" w14:textId="77777777" w:rsidR="00DE232C" w:rsidRDefault="00DE232C">
            <w:pPr>
              <w:jc w:val="center"/>
              <w:rPr>
                <w:rFonts w:ascii="-webkit-standard" w:hAnsi="-webkit-standard"/>
              </w:rPr>
            </w:pPr>
            <w:r>
              <w:rPr>
                <w:rFonts w:ascii="-webkit-standard" w:hAnsi="-webkit-standard"/>
              </w:rPr>
              <w:t>74.178</w:t>
            </w:r>
            <w:r>
              <w:rPr>
                <w:rFonts w:ascii="-webkit-standard" w:hAnsi="-webkit-standard"/>
                <w:vertAlign w:val="superscript"/>
              </w:rPr>
              <w:t>***</w:t>
            </w:r>
            <w:r>
              <w:rPr>
                <w:rStyle w:val="apple-converted-space"/>
                <w:rFonts w:ascii="-webkit-standard" w:eastAsiaTheme="majorEastAsia" w:hAnsi="-webkit-standard"/>
              </w:rPr>
              <w:t> </w:t>
            </w:r>
            <w:r>
              <w:rPr>
                <w:rFonts w:ascii="-webkit-standard" w:hAnsi="-webkit-standard"/>
              </w:rPr>
              <w:t>(df = 16; 5152)</w:t>
            </w:r>
          </w:p>
        </w:tc>
      </w:tr>
      <w:tr w:rsidR="00DE232C" w14:paraId="55118D93" w14:textId="77777777" w:rsidTr="00DE232C">
        <w:trPr>
          <w:tblCellSpacing w:w="15" w:type="dxa"/>
          <w:jc w:val="center"/>
        </w:trPr>
        <w:tc>
          <w:tcPr>
            <w:tcW w:w="0" w:type="auto"/>
            <w:gridSpan w:val="2"/>
            <w:tcBorders>
              <w:bottom w:val="single" w:sz="6" w:space="0" w:color="000000"/>
            </w:tcBorders>
            <w:vAlign w:val="center"/>
            <w:hideMark/>
          </w:tcPr>
          <w:p w14:paraId="7212C4B7" w14:textId="77777777" w:rsidR="00DE232C" w:rsidRDefault="00DE232C">
            <w:pPr>
              <w:jc w:val="center"/>
              <w:rPr>
                <w:rFonts w:ascii="-webkit-standard" w:hAnsi="-webkit-standard"/>
              </w:rPr>
            </w:pPr>
          </w:p>
        </w:tc>
      </w:tr>
      <w:tr w:rsidR="00DE232C" w14:paraId="19BA6F29" w14:textId="77777777" w:rsidTr="00DE232C">
        <w:trPr>
          <w:tblCellSpacing w:w="15" w:type="dxa"/>
          <w:jc w:val="center"/>
        </w:trPr>
        <w:tc>
          <w:tcPr>
            <w:tcW w:w="0" w:type="auto"/>
            <w:gridSpan w:val="2"/>
            <w:vAlign w:val="center"/>
            <w:hideMark/>
          </w:tcPr>
          <w:p w14:paraId="1D712C3A" w14:textId="77777777" w:rsidR="00DE232C" w:rsidRDefault="00DE232C">
            <w:pPr>
              <w:rPr>
                <w:rFonts w:ascii="-webkit-standard" w:hAnsi="-webkit-standard"/>
              </w:rPr>
            </w:pPr>
            <w:r>
              <w:rPr>
                <w:rFonts w:ascii="-webkit-standard" w:hAnsi="-webkit-standard"/>
                <w:vertAlign w:val="superscript"/>
              </w:rPr>
              <w:t>*</w:t>
            </w:r>
            <w:r>
              <w:rPr>
                <w:rFonts w:ascii="-webkit-standard" w:hAnsi="-webkit-standard"/>
              </w:rPr>
              <w:t>p &lt; .1;</w:t>
            </w:r>
            <w:r>
              <w:rPr>
                <w:rStyle w:val="apple-converted-space"/>
                <w:rFonts w:ascii="-webkit-standard" w:eastAsiaTheme="majorEastAsia" w:hAnsi="-webkit-standard"/>
              </w:rPr>
              <w:t> </w:t>
            </w:r>
            <w:r>
              <w:rPr>
                <w:rFonts w:ascii="-webkit-standard" w:hAnsi="-webkit-standard"/>
                <w:vertAlign w:val="superscript"/>
              </w:rPr>
              <w:t>**</w:t>
            </w:r>
            <w:r>
              <w:rPr>
                <w:rFonts w:ascii="-webkit-standard" w:hAnsi="-webkit-standard"/>
              </w:rPr>
              <w:t>p &lt; .05;</w:t>
            </w:r>
            <w:r>
              <w:rPr>
                <w:rStyle w:val="apple-converted-space"/>
                <w:rFonts w:ascii="-webkit-standard" w:eastAsiaTheme="majorEastAsia" w:hAnsi="-webkit-standard"/>
              </w:rPr>
              <w:t> </w:t>
            </w:r>
            <w:r>
              <w:rPr>
                <w:rFonts w:ascii="-webkit-standard" w:hAnsi="-webkit-standard"/>
                <w:vertAlign w:val="superscript"/>
              </w:rPr>
              <w:t>***</w:t>
            </w:r>
            <w:r>
              <w:rPr>
                <w:rFonts w:ascii="-webkit-standard" w:hAnsi="-webkit-standard"/>
              </w:rPr>
              <w:t>p &lt; .01</w:t>
            </w:r>
          </w:p>
        </w:tc>
      </w:tr>
    </w:tbl>
    <w:p w14:paraId="49AB52A3" w14:textId="77777777" w:rsidR="00DE232C" w:rsidRDefault="00DE232C" w:rsidP="00DE232C">
      <w:pPr>
        <w:jc w:val="center"/>
        <w:rPr>
          <w:i/>
          <w:iCs/>
          <w:color w:val="808080" w:themeColor="background1" w:themeShade="80"/>
          <w:sz w:val="18"/>
          <w:szCs w:val="18"/>
          <w:lang w:val="en-US"/>
        </w:rPr>
      </w:pPr>
    </w:p>
    <w:p w14:paraId="3FFBB405" w14:textId="77777777" w:rsidR="00DE232C" w:rsidRDefault="00DE232C" w:rsidP="006B6049">
      <w:pPr>
        <w:rPr>
          <w:lang w:val="en-US"/>
        </w:rPr>
      </w:pPr>
    </w:p>
    <w:p w14:paraId="3503191B" w14:textId="26A223AE" w:rsidR="00DE232C" w:rsidRPr="00DE232C" w:rsidRDefault="006B6049" w:rsidP="00BB3541">
      <w:pPr>
        <w:spacing w:before="206" w:after="206" w:line="429" w:lineRule="atLeast"/>
        <w:rPr>
          <w:rStyle w:val="Strong"/>
          <w:rFonts w:ascii="Segoe UI" w:eastAsiaTheme="majorEastAsia" w:hAnsi="Segoe UI" w:cs="Segoe UI"/>
          <w:b w:val="0"/>
          <w:bCs w:val="0"/>
          <w:color w:val="404040"/>
        </w:rPr>
      </w:pPr>
      <w:r w:rsidRPr="00DE232C">
        <w:rPr>
          <w:rStyle w:val="Strong"/>
          <w:rFonts w:ascii="Segoe UI" w:eastAsiaTheme="majorEastAsia" w:hAnsi="Segoe UI" w:cs="Segoe UI"/>
          <w:b w:val="0"/>
          <w:bCs w:val="0"/>
          <w:color w:val="404040"/>
        </w:rPr>
        <w:t xml:space="preserve">First, </w:t>
      </w:r>
      <w:r w:rsidR="00BB3541">
        <w:rPr>
          <w:rStyle w:val="Strong"/>
          <w:rFonts w:ascii="Segoe UI" w:eastAsiaTheme="majorEastAsia" w:hAnsi="Segoe UI" w:cs="Segoe UI" w:hint="eastAsia"/>
          <w:b w:val="0"/>
          <w:bCs w:val="0"/>
          <w:color w:val="404040"/>
        </w:rPr>
        <w:t xml:space="preserve">I </w:t>
      </w:r>
      <w:r w:rsidRPr="00DE232C">
        <w:rPr>
          <w:rStyle w:val="Strong"/>
          <w:rFonts w:ascii="Segoe UI" w:eastAsiaTheme="majorEastAsia" w:hAnsi="Segoe UI" w:cs="Segoe UI"/>
          <w:b w:val="0"/>
          <w:bCs w:val="0"/>
          <w:color w:val="404040"/>
        </w:rPr>
        <w:t xml:space="preserve">take Germany (constant = 2.5, pol_trust = 0.093**) as the baseline, </w:t>
      </w:r>
      <w:bookmarkStart w:id="32" w:name="OLE_LINK40"/>
      <w:r w:rsidRPr="00DE232C">
        <w:rPr>
          <w:rStyle w:val="Strong"/>
          <w:rFonts w:ascii="Segoe UI" w:eastAsiaTheme="majorEastAsia" w:hAnsi="Segoe UI" w:cs="Segoe UI"/>
          <w:b w:val="0"/>
          <w:bCs w:val="0"/>
          <w:color w:val="404040"/>
        </w:rPr>
        <w:t>the differences in constant across countries</w:t>
      </w:r>
      <w:bookmarkEnd w:id="32"/>
      <w:r w:rsidRPr="00DE232C">
        <w:rPr>
          <w:rStyle w:val="Strong"/>
          <w:rFonts w:ascii="Segoe UI" w:eastAsiaTheme="majorEastAsia" w:hAnsi="Segoe UI" w:cs="Segoe UI"/>
          <w:b w:val="0"/>
          <w:bCs w:val="0"/>
          <w:color w:val="404040"/>
        </w:rPr>
        <w:t xml:space="preserve"> are highly statistically significant. Sweden exhibits extremely high acceptance (b = 0.743***, p &lt; 0.001), meaning Swedes generally support video surveillance 0.743 more than Germans; Poland (b = -0.708***, p &lt; 0.001) shows the exact opposite result, indicating that Polish support for video surveillance is 0.708 lower than that of Germans. Italy (b = 0.264***, p &lt; 0.001) falls between these two, with support slightly higher than Germans by 0.264.</w:t>
      </w:r>
    </w:p>
    <w:p w14:paraId="30F08C3B" w14:textId="77777777" w:rsidR="006B6049" w:rsidRPr="00DE232C" w:rsidRDefault="006B6049" w:rsidP="00BB3541">
      <w:pPr>
        <w:spacing w:before="206" w:after="206" w:line="429" w:lineRule="atLeast"/>
        <w:rPr>
          <w:rStyle w:val="Strong"/>
          <w:rFonts w:ascii="Segoe UI" w:eastAsiaTheme="majorEastAsia" w:hAnsi="Segoe UI" w:cs="Segoe UI"/>
          <w:b w:val="0"/>
          <w:bCs w:val="0"/>
          <w:color w:val="404040"/>
        </w:rPr>
      </w:pPr>
      <w:r w:rsidRPr="00DE232C">
        <w:rPr>
          <w:rStyle w:val="Strong"/>
          <w:rFonts w:ascii="Segoe UI" w:eastAsiaTheme="majorEastAsia" w:hAnsi="Segoe UI" w:cs="Segoe UI"/>
          <w:b w:val="0"/>
          <w:bCs w:val="0"/>
          <w:color w:val="404040"/>
        </w:rPr>
        <w:t>However, by examining the interaction term "political trust × country" in the model, I find that the results for all countries fail to reach statistical significance (p &gt; 0.1). Therefore, we have to reject H3.</w:t>
      </w:r>
    </w:p>
    <w:p w14:paraId="03933770" w14:textId="2DFAF5A6" w:rsidR="00DE232C" w:rsidRPr="00BB3541" w:rsidRDefault="006B6049" w:rsidP="00BB3541">
      <w:pPr>
        <w:spacing w:before="206" w:after="206" w:line="429" w:lineRule="atLeast"/>
        <w:rPr>
          <w:rStyle w:val="Strong"/>
        </w:rPr>
      </w:pPr>
      <w:r w:rsidRPr="00DE232C">
        <w:rPr>
          <w:rStyle w:val="Strong"/>
          <w:rFonts w:ascii="Segoe UI" w:eastAsiaTheme="majorEastAsia" w:hAnsi="Segoe UI" w:cs="Segoe UI"/>
          <w:b w:val="0"/>
          <w:bCs w:val="0"/>
          <w:color w:val="404040"/>
        </w:rPr>
        <w:lastRenderedPageBreak/>
        <w:t>Although the data results contradict my H3, they still offer valuable insights. While Germans demonstrate significantly higher support for video surveillance than Poles, the regression slopes for both countries are statistically parallel. Therefore, whether in Western European nations like Germany or Eastern European countries like Poland, the mechanism remains consistent: "For every unit increase in political trust, support for video surveillance also increases." This demonstrates that while baseline levels of public support vary across national contexts, the driving force of political trust remains consistent in shaping public support.</w:t>
      </w:r>
    </w:p>
    <w:p w14:paraId="5B14E6EE" w14:textId="77777777" w:rsidR="00DE232C" w:rsidRDefault="00DE232C" w:rsidP="00DE232C">
      <w:pPr>
        <w:rPr>
          <w:i/>
          <w:iCs/>
          <w:color w:val="808080" w:themeColor="background1" w:themeShade="80"/>
          <w:sz w:val="18"/>
          <w:szCs w:val="18"/>
          <w:lang w:val="en-US"/>
        </w:rPr>
      </w:pPr>
    </w:p>
    <w:p w14:paraId="3D1C07E6" w14:textId="77777777" w:rsidR="00DE232C" w:rsidRDefault="00DE232C" w:rsidP="00DE232C">
      <w:pPr>
        <w:rPr>
          <w:i/>
          <w:iCs/>
          <w:color w:val="808080" w:themeColor="background1" w:themeShade="80"/>
          <w:sz w:val="18"/>
          <w:szCs w:val="18"/>
          <w:lang w:val="en-US"/>
        </w:rPr>
      </w:pPr>
    </w:p>
    <w:p w14:paraId="0CCBD10A" w14:textId="730D7CD1" w:rsidR="00DE232C" w:rsidRDefault="00DE232C" w:rsidP="00DE232C">
      <w:pPr>
        <w:jc w:val="center"/>
        <w:rPr>
          <w:i/>
          <w:iCs/>
          <w:color w:val="808080" w:themeColor="background1" w:themeShade="80"/>
          <w:sz w:val="18"/>
          <w:szCs w:val="18"/>
          <w:lang w:val="en-US"/>
        </w:rPr>
      </w:pPr>
      <w:r>
        <w:rPr>
          <w:rFonts w:hint="eastAsia"/>
          <w:i/>
          <w:iCs/>
          <w:color w:val="808080" w:themeColor="background1" w:themeShade="80"/>
          <w:sz w:val="18"/>
          <w:szCs w:val="18"/>
          <w:lang w:val="en-US"/>
        </w:rPr>
        <w:t>Figure</w:t>
      </w:r>
      <w:r w:rsidRPr="00DE232C">
        <w:rPr>
          <w:rFonts w:hint="eastAsia"/>
          <w:i/>
          <w:iCs/>
          <w:color w:val="808080" w:themeColor="background1" w:themeShade="80"/>
          <w:sz w:val="18"/>
          <w:szCs w:val="18"/>
          <w:lang w:val="en-US"/>
        </w:rPr>
        <w:t xml:space="preserve"> </w:t>
      </w:r>
      <w:r>
        <w:rPr>
          <w:rFonts w:hint="eastAsia"/>
          <w:i/>
          <w:iCs/>
          <w:color w:val="808080" w:themeColor="background1" w:themeShade="80"/>
          <w:sz w:val="18"/>
          <w:szCs w:val="18"/>
          <w:lang w:val="en-US"/>
        </w:rPr>
        <w:t>1</w:t>
      </w:r>
    </w:p>
    <w:p w14:paraId="41FFC8EC" w14:textId="77777777" w:rsidR="00DE232C" w:rsidRDefault="00DE232C" w:rsidP="006B6049">
      <w:pPr>
        <w:rPr>
          <w:lang w:val="en-US"/>
        </w:rPr>
      </w:pPr>
    </w:p>
    <w:p w14:paraId="58F604E5" w14:textId="72E359BD" w:rsidR="00DE232C" w:rsidRDefault="00DE232C" w:rsidP="00DE232C">
      <w:pPr>
        <w:jc w:val="center"/>
        <w:rPr>
          <w:lang w:val="en-US"/>
        </w:rPr>
      </w:pPr>
      <w:r>
        <w:rPr>
          <w:rFonts w:hint="eastAsia"/>
          <w:noProof/>
          <w:lang w:val="en-US"/>
          <w14:ligatures w14:val="standardContextual"/>
        </w:rPr>
        <w:drawing>
          <wp:inline distT="0" distB="0" distL="0" distR="0" wp14:anchorId="16F69489" wp14:editId="015559CC">
            <wp:extent cx="5672208" cy="2800350"/>
            <wp:effectExtent l="0" t="0" r="5080" b="0"/>
            <wp:docPr id="701709182" name="Picture 1" descr="A graph of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09182" name="Picture 1" descr="A graph of colored lin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0522" cy="2824203"/>
                    </a:xfrm>
                    <a:prstGeom prst="rect">
                      <a:avLst/>
                    </a:prstGeom>
                  </pic:spPr>
                </pic:pic>
              </a:graphicData>
            </a:graphic>
          </wp:inline>
        </w:drawing>
      </w:r>
    </w:p>
    <w:p w14:paraId="5E7616F8" w14:textId="77777777" w:rsidR="00D910FB" w:rsidRPr="00D31C7C" w:rsidRDefault="00D910FB" w:rsidP="00D6445D">
      <w:pPr>
        <w:rPr>
          <w:lang w:val="en-US"/>
        </w:rPr>
      </w:pPr>
    </w:p>
    <w:p w14:paraId="5BB28842" w14:textId="77777777" w:rsidR="00DE232C" w:rsidRDefault="00DE232C" w:rsidP="005B58B4">
      <w:pPr>
        <w:rPr>
          <w:rFonts w:ascii="Segoe UI" w:hAnsi="Segoe UI" w:cs="Segoe UI"/>
          <w:b/>
          <w:bCs/>
          <w:color w:val="404040"/>
        </w:rPr>
      </w:pPr>
    </w:p>
    <w:p w14:paraId="50527C83" w14:textId="7529B285" w:rsidR="005B58B4" w:rsidRPr="00047132" w:rsidRDefault="005B58B4" w:rsidP="005B58B4">
      <w:pPr>
        <w:rPr>
          <w:lang w:val="en-US"/>
        </w:rPr>
      </w:pPr>
      <w:r>
        <w:rPr>
          <w:rFonts w:ascii="Segoe UI" w:hAnsi="Segoe UI" w:cs="Segoe UI" w:hint="eastAsia"/>
          <w:b/>
          <w:bCs/>
          <w:color w:val="404040"/>
        </w:rPr>
        <w:t>Discussion</w:t>
      </w:r>
    </w:p>
    <w:p w14:paraId="2BA401CD" w14:textId="073442A8" w:rsidR="006B6049" w:rsidRPr="00DE232C" w:rsidRDefault="006B6049" w:rsidP="00BB3541">
      <w:pPr>
        <w:spacing w:before="206" w:after="206" w:line="429" w:lineRule="atLeast"/>
        <w:rPr>
          <w:rStyle w:val="Strong"/>
          <w:rFonts w:ascii="Segoe UI" w:eastAsiaTheme="majorEastAsia" w:hAnsi="Segoe UI" w:cs="Segoe UI"/>
          <w:b w:val="0"/>
          <w:bCs w:val="0"/>
          <w:color w:val="404040"/>
        </w:rPr>
      </w:pPr>
      <w:bookmarkStart w:id="33" w:name="OLE_LINK110"/>
      <w:bookmarkEnd w:id="3"/>
      <w:r w:rsidRPr="00DE232C">
        <w:rPr>
          <w:rStyle w:val="Strong"/>
          <w:rFonts w:ascii="Segoe UI" w:eastAsiaTheme="majorEastAsia" w:hAnsi="Segoe UI" w:cs="Segoe UI"/>
          <w:b w:val="0"/>
          <w:bCs w:val="0"/>
          <w:color w:val="404040"/>
        </w:rPr>
        <w:t xml:space="preserve">This short paper aims to examine the boundaries of political trust's role in legitimizing state surveillance. The results of H1 and H2 counterintuitively revise the traditional linear model that posits "the more public trust the government, the more willing they are to give their privacy rights." Although data confirms that the variable of </w:t>
      </w:r>
      <w:r w:rsidR="00A32435" w:rsidRPr="00DE232C">
        <w:rPr>
          <w:rStyle w:val="Strong"/>
          <w:rFonts w:ascii="Segoe UI" w:eastAsiaTheme="majorEastAsia" w:hAnsi="Segoe UI" w:cs="Segoe UI"/>
          <w:b w:val="0"/>
          <w:bCs w:val="0"/>
          <w:color w:val="404040"/>
        </w:rPr>
        <w:t>“</w:t>
      </w:r>
      <w:r w:rsidRPr="00DE232C">
        <w:rPr>
          <w:rStyle w:val="Strong"/>
          <w:rFonts w:ascii="Segoe UI" w:eastAsiaTheme="majorEastAsia" w:hAnsi="Segoe UI" w:cs="Segoe UI"/>
          <w:b w:val="0"/>
          <w:bCs w:val="0"/>
          <w:color w:val="404040"/>
        </w:rPr>
        <w:t>political trust</w:t>
      </w:r>
      <w:r w:rsidR="00A32435" w:rsidRPr="00DE232C">
        <w:rPr>
          <w:rStyle w:val="Strong"/>
          <w:rFonts w:ascii="Segoe UI" w:eastAsiaTheme="majorEastAsia" w:hAnsi="Segoe UI" w:cs="Segoe UI"/>
          <w:b w:val="0"/>
          <w:bCs w:val="0"/>
          <w:color w:val="404040"/>
        </w:rPr>
        <w:t>”</w:t>
      </w:r>
      <w:r w:rsidRPr="00DE232C">
        <w:rPr>
          <w:rStyle w:val="Strong"/>
          <w:rFonts w:ascii="Segoe UI" w:eastAsiaTheme="majorEastAsia" w:hAnsi="Segoe UI" w:cs="Segoe UI"/>
          <w:b w:val="0"/>
          <w:bCs w:val="0"/>
          <w:color w:val="404040"/>
        </w:rPr>
        <w:t xml:space="preserve"> can indeed evoke public compromise, this mechanism is not unconditional. This paper identifies a distinct "Privacy Cliff": when surveillance is confined to public spaces, such as </w:t>
      </w:r>
      <w:r w:rsidRPr="00DE232C">
        <w:rPr>
          <w:rStyle w:val="Strong"/>
          <w:rFonts w:ascii="Segoe UI" w:eastAsiaTheme="majorEastAsia" w:hAnsi="Segoe UI" w:cs="Segoe UI"/>
          <w:b w:val="0"/>
          <w:bCs w:val="0"/>
          <w:color w:val="404040"/>
        </w:rPr>
        <w:lastRenderedPageBreak/>
        <w:t>videos or semi-private domains, like email &amp; internet, high levels of political trust effectively mitigate public privacy offense. Public demonstrate a willingness to cede certain privacy rights in “trade off” for investments in public safety. However, once surveillance extends into highly private spaces covertly, such as phone wiretapping, the explanation of political trust breaks down.</w:t>
      </w:r>
    </w:p>
    <w:p w14:paraId="4DE5EC17" w14:textId="77777777" w:rsidR="006B6049" w:rsidRPr="00DE232C" w:rsidRDefault="006B6049" w:rsidP="00BB3541">
      <w:pPr>
        <w:spacing w:before="206" w:after="206" w:line="429" w:lineRule="atLeast"/>
        <w:rPr>
          <w:rStyle w:val="Strong"/>
          <w:rFonts w:ascii="Segoe UI" w:eastAsiaTheme="majorEastAsia" w:hAnsi="Segoe UI" w:cs="Segoe UI"/>
          <w:b w:val="0"/>
          <w:bCs w:val="0"/>
          <w:color w:val="404040"/>
        </w:rPr>
      </w:pPr>
      <w:r w:rsidRPr="00DE232C">
        <w:rPr>
          <w:rStyle w:val="Strong"/>
          <w:rFonts w:ascii="Segoe UI" w:eastAsiaTheme="majorEastAsia" w:hAnsi="Segoe UI" w:cs="Segoe UI"/>
          <w:b w:val="0"/>
          <w:bCs w:val="0"/>
          <w:color w:val="404040"/>
        </w:rPr>
        <w:t xml:space="preserve">This indicates that the legitimacy of public authority has "Boundaries." When state power attempts to breach the line of defense for personal privacy, the public develops intense resistance. At this point, regardless of how much trust individuals originally placed in the government, such </w:t>
      </w:r>
      <w:bookmarkStart w:id="34" w:name="OLE_LINK48"/>
      <w:r w:rsidRPr="00DE232C">
        <w:rPr>
          <w:rStyle w:val="Strong"/>
          <w:rFonts w:ascii="Segoe UI" w:eastAsiaTheme="majorEastAsia" w:hAnsi="Segoe UI" w:cs="Segoe UI"/>
          <w:b w:val="0"/>
          <w:bCs w:val="0"/>
          <w:color w:val="404040"/>
        </w:rPr>
        <w:t>mechanisim can no longer alleviate</w:t>
      </w:r>
      <w:bookmarkEnd w:id="34"/>
      <w:r w:rsidRPr="00DE232C">
        <w:rPr>
          <w:rStyle w:val="Strong"/>
          <w:rFonts w:ascii="Segoe UI" w:eastAsiaTheme="majorEastAsia" w:hAnsi="Segoe UI" w:cs="Segoe UI"/>
          <w:b w:val="0"/>
          <w:bCs w:val="0"/>
          <w:color w:val="404040"/>
        </w:rPr>
        <w:t xml:space="preserve"> public anxiety over privacy. </w:t>
      </w:r>
    </w:p>
    <w:p w14:paraId="4CE12C07" w14:textId="77777777" w:rsidR="006B6049" w:rsidRPr="00DE232C" w:rsidRDefault="006B6049" w:rsidP="00BB3541">
      <w:pPr>
        <w:spacing w:before="206" w:after="206" w:line="429" w:lineRule="atLeast"/>
        <w:rPr>
          <w:rStyle w:val="Strong"/>
          <w:rFonts w:ascii="Segoe UI" w:eastAsiaTheme="majorEastAsia" w:hAnsi="Segoe UI" w:cs="Segoe UI"/>
          <w:b w:val="0"/>
          <w:bCs w:val="0"/>
          <w:color w:val="404040"/>
        </w:rPr>
      </w:pPr>
      <w:bookmarkStart w:id="35" w:name="OLE_LINK58"/>
      <w:bookmarkEnd w:id="33"/>
      <w:r w:rsidRPr="00DE232C">
        <w:rPr>
          <w:rStyle w:val="Strong"/>
          <w:rFonts w:ascii="Segoe UI" w:eastAsiaTheme="majorEastAsia" w:hAnsi="Segoe UI" w:cs="Segoe UI"/>
          <w:b w:val="0"/>
          <w:bCs w:val="0"/>
          <w:color w:val="404040"/>
        </w:rPr>
        <w:t>The analysis of H3's results yields a conclusion that is both contradictory and consistent: the differentiation of baseline and the universality of mechanisms.</w:t>
      </w:r>
    </w:p>
    <w:p w14:paraId="7562D8A3" w14:textId="77777777" w:rsidR="006B6049" w:rsidRPr="00DE232C" w:rsidRDefault="006B6049" w:rsidP="00BB3541">
      <w:pPr>
        <w:spacing w:before="206" w:after="206" w:line="429" w:lineRule="atLeast"/>
        <w:rPr>
          <w:rStyle w:val="Strong"/>
          <w:rFonts w:ascii="Segoe UI" w:eastAsiaTheme="majorEastAsia" w:hAnsi="Segoe UI" w:cs="Segoe UI"/>
          <w:b w:val="0"/>
          <w:bCs w:val="0"/>
          <w:color w:val="404040"/>
        </w:rPr>
      </w:pPr>
      <w:r w:rsidRPr="00DE232C">
        <w:rPr>
          <w:rStyle w:val="Strong"/>
          <w:rFonts w:ascii="Segoe UI" w:eastAsiaTheme="majorEastAsia" w:hAnsi="Segoe UI" w:cs="Segoe UI"/>
          <w:b w:val="0"/>
          <w:bCs w:val="0"/>
          <w:color w:val="404040"/>
        </w:rPr>
        <w:t xml:space="preserve">On one hand, the variation in constant across countries confirms that national contexts shape baseline levels of public attitudes. The polarized baseline acceptance of surveillance between Sweden and Poland cannot be explained solely by current economic development levels. </w:t>
      </w:r>
      <w:bookmarkStart w:id="36" w:name="OLE_LINK67"/>
      <w:r w:rsidRPr="00DE232C">
        <w:rPr>
          <w:rStyle w:val="Strong"/>
          <w:rFonts w:ascii="Segoe UI" w:eastAsiaTheme="majorEastAsia" w:hAnsi="Segoe UI" w:cs="Segoe UI"/>
          <w:b w:val="0"/>
          <w:bCs w:val="0"/>
          <w:color w:val="404040"/>
        </w:rPr>
        <w:t>The extreme resistance exhibited by the Polish sample may be closely linked to its specific historical trauma.</w:t>
      </w:r>
      <w:bookmarkEnd w:id="36"/>
    </w:p>
    <w:p w14:paraId="6C1DEC15" w14:textId="77777777" w:rsidR="006B6049" w:rsidRPr="00DE232C" w:rsidRDefault="006B6049" w:rsidP="00BB3541">
      <w:pPr>
        <w:spacing w:before="206" w:after="206" w:line="429" w:lineRule="atLeast"/>
        <w:rPr>
          <w:rStyle w:val="Strong"/>
          <w:rFonts w:ascii="Segoe UI" w:eastAsiaTheme="majorEastAsia" w:hAnsi="Segoe UI" w:cs="Segoe UI"/>
          <w:b w:val="0"/>
          <w:bCs w:val="0"/>
          <w:color w:val="404040"/>
        </w:rPr>
      </w:pPr>
      <w:r w:rsidRPr="00DE232C">
        <w:rPr>
          <w:rStyle w:val="Strong"/>
          <w:rFonts w:ascii="Segoe UI" w:eastAsiaTheme="majorEastAsia" w:hAnsi="Segoe UI" w:cs="Segoe UI"/>
          <w:b w:val="0"/>
          <w:bCs w:val="0"/>
          <w:color w:val="404040"/>
        </w:rPr>
        <w:t>In the Polish context, surveillance has historically been disconnected from "public safety" and closely associated with authoritarian repression. As Nalepa and Pop-Eleches (2022) confirm in their analysis of the Polish People's Republic</w:t>
      </w:r>
      <w:bookmarkStart w:id="37" w:name="OLE_LINK57"/>
      <w:r w:rsidRPr="00DE232C">
        <w:rPr>
          <w:rStyle w:val="Strong"/>
          <w:rFonts w:ascii="Segoe UI" w:eastAsiaTheme="majorEastAsia" w:hAnsi="Segoe UI" w:cs="Segoe UI"/>
          <w:b w:val="0"/>
          <w:bCs w:val="0"/>
          <w:color w:val="404040"/>
        </w:rPr>
        <w:t xml:space="preserve">, the extensive </w:t>
      </w:r>
      <w:bookmarkStart w:id="38" w:name="OLE_LINK56"/>
      <w:r w:rsidRPr="00DE232C">
        <w:rPr>
          <w:rStyle w:val="Strong"/>
          <w:rFonts w:ascii="Segoe UI" w:eastAsiaTheme="majorEastAsia" w:hAnsi="Segoe UI" w:cs="Segoe UI"/>
          <w:b w:val="0"/>
          <w:bCs w:val="0"/>
          <w:color w:val="404040"/>
        </w:rPr>
        <w:t>infiltration</w:t>
      </w:r>
      <w:bookmarkEnd w:id="38"/>
      <w:r w:rsidRPr="00DE232C">
        <w:rPr>
          <w:rStyle w:val="Strong"/>
          <w:rFonts w:ascii="Segoe UI" w:eastAsiaTheme="majorEastAsia" w:hAnsi="Segoe UI" w:cs="Segoe UI"/>
          <w:b w:val="0"/>
          <w:bCs w:val="0"/>
          <w:color w:val="404040"/>
        </w:rPr>
        <w:t xml:space="preserve"> of the secret police created a deeply established network of distrust that persisted long after democratization. </w:t>
      </w:r>
      <w:bookmarkEnd w:id="37"/>
      <w:r w:rsidRPr="00DE232C">
        <w:rPr>
          <w:rStyle w:val="Strong"/>
          <w:rFonts w:ascii="Segoe UI" w:eastAsiaTheme="majorEastAsia" w:hAnsi="Segoe UI" w:cs="Segoe UI"/>
          <w:b w:val="0"/>
          <w:bCs w:val="0"/>
          <w:color w:val="404040"/>
        </w:rPr>
        <w:t>Their research indicates that for publics who lived under or inherited the memory of this regime, state surveillance is not perceived as a tool of governance but as a mechanism of political control. Thus, the negative constant in the Polish model can be interpreted as a quantitative manifestation of this 'surveillance trauma': the act of data collection itself triggers an instinctive defensive reaction rooted in historical experience.</w:t>
      </w:r>
    </w:p>
    <w:p w14:paraId="3AACB63B" w14:textId="77777777" w:rsidR="006B6049" w:rsidRPr="00DE232C" w:rsidRDefault="006B6049" w:rsidP="00BB3541">
      <w:pPr>
        <w:spacing w:before="206" w:after="206" w:line="429" w:lineRule="atLeast"/>
        <w:rPr>
          <w:rStyle w:val="Strong"/>
          <w:rFonts w:ascii="Segoe UI" w:eastAsiaTheme="majorEastAsia" w:hAnsi="Segoe UI" w:cs="Segoe UI"/>
          <w:b w:val="0"/>
          <w:bCs w:val="0"/>
          <w:color w:val="404040"/>
        </w:rPr>
      </w:pPr>
      <w:bookmarkStart w:id="39" w:name="OLE_LINK66"/>
      <w:bookmarkEnd w:id="35"/>
      <w:r w:rsidRPr="00DE232C">
        <w:rPr>
          <w:rStyle w:val="Strong"/>
          <w:rFonts w:ascii="Segoe UI" w:eastAsiaTheme="majorEastAsia" w:hAnsi="Segoe UI" w:cs="Segoe UI"/>
          <w:b w:val="0"/>
          <w:bCs w:val="0"/>
          <w:color w:val="404040"/>
        </w:rPr>
        <w:lastRenderedPageBreak/>
        <w:t xml:space="preserve">On the other hand, the insignificant interaction effects in the data reveal the cross- national stability of political trust mechanisms. Even between Sweden and Poland, which exhibit substantial differences in baseline levels, political trust remains statistically parallel. This implies that the "trade-off" between Trust and Security is not merely a product of a specific cultural context, but may well be a universal psychological phenomenon that </w:t>
      </w:r>
      <w:bookmarkStart w:id="40" w:name="OLE_LINK62"/>
      <w:r w:rsidRPr="00DE232C">
        <w:rPr>
          <w:rStyle w:val="Strong"/>
          <w:rFonts w:ascii="Segoe UI" w:eastAsiaTheme="majorEastAsia" w:hAnsi="Segoe UI" w:cs="Segoe UI"/>
          <w:b w:val="0"/>
          <w:bCs w:val="0"/>
          <w:color w:val="404040"/>
        </w:rPr>
        <w:t xml:space="preserve">transcends specific situations. </w:t>
      </w:r>
      <w:bookmarkEnd w:id="40"/>
      <w:r w:rsidRPr="00DE232C">
        <w:rPr>
          <w:rStyle w:val="Strong"/>
          <w:rFonts w:ascii="Segoe UI" w:eastAsiaTheme="majorEastAsia" w:hAnsi="Segoe UI" w:cs="Segoe UI"/>
          <w:b w:val="0"/>
          <w:bCs w:val="0"/>
          <w:color w:val="404040"/>
        </w:rPr>
        <w:t>Regardless of the political and cultural environment in which publics reside, effectively enhancing political trust in the government can then raise their tolerance threshold for public surveillance to a certain extent.</w:t>
      </w:r>
    </w:p>
    <w:bookmarkEnd w:id="39"/>
    <w:p w14:paraId="0CAD8E7E" w14:textId="77777777" w:rsidR="00652EA0" w:rsidRDefault="00652EA0" w:rsidP="00BB3541">
      <w:pPr>
        <w:spacing w:before="206" w:after="206" w:line="429" w:lineRule="atLeast"/>
        <w:rPr>
          <w:rStyle w:val="Strong"/>
          <w:rFonts w:ascii="Segoe UI" w:eastAsiaTheme="majorEastAsia" w:hAnsi="Segoe UI" w:cs="Segoe UI"/>
          <w:b w:val="0"/>
          <w:bCs w:val="0"/>
          <w:color w:val="404040"/>
        </w:rPr>
      </w:pPr>
    </w:p>
    <w:p w14:paraId="6877B60B" w14:textId="3D064E95" w:rsidR="006B6049" w:rsidRPr="00DE232C" w:rsidRDefault="006B6049">
      <w:pPr>
        <w:rPr>
          <w:rFonts w:ascii="Segoe UI" w:hAnsi="Segoe UI" w:cs="Segoe UI"/>
          <w:b/>
          <w:bCs/>
          <w:color w:val="404040"/>
        </w:rPr>
      </w:pPr>
      <w:bookmarkStart w:id="41" w:name="OLE_LINK111"/>
      <w:r w:rsidRPr="00DE232C">
        <w:rPr>
          <w:rFonts w:ascii="Segoe UI" w:hAnsi="Segoe UI" w:cs="Segoe UI" w:hint="eastAsia"/>
          <w:b/>
          <w:bCs/>
          <w:color w:val="404040"/>
        </w:rPr>
        <w:t>Conclusion</w:t>
      </w:r>
      <w:r w:rsidR="00BB3541">
        <w:rPr>
          <w:rFonts w:ascii="Segoe UI" w:hAnsi="Segoe UI" w:cs="Segoe UI"/>
          <w:b/>
          <w:bCs/>
          <w:color w:val="404040"/>
        </w:rPr>
        <w:t xml:space="preserve"> &amp; Reflection</w:t>
      </w:r>
    </w:p>
    <w:bookmarkEnd w:id="41"/>
    <w:p w14:paraId="08EAB68C" w14:textId="77777777" w:rsidR="002E0D8A" w:rsidRPr="00DE232C" w:rsidRDefault="002E0D8A" w:rsidP="00BB3541">
      <w:pPr>
        <w:spacing w:before="206" w:after="206" w:line="429" w:lineRule="atLeast"/>
        <w:rPr>
          <w:rStyle w:val="Strong"/>
          <w:rFonts w:ascii="Segoe UI" w:eastAsiaTheme="majorEastAsia" w:hAnsi="Segoe UI" w:cs="Segoe UI"/>
          <w:b w:val="0"/>
          <w:bCs w:val="0"/>
          <w:color w:val="404040"/>
        </w:rPr>
      </w:pPr>
      <w:r w:rsidRPr="00DE232C">
        <w:rPr>
          <w:rStyle w:val="Strong"/>
          <w:rFonts w:ascii="Segoe UI" w:eastAsiaTheme="majorEastAsia" w:hAnsi="Segoe UI" w:cs="Segoe UI"/>
          <w:b w:val="0"/>
          <w:bCs w:val="0"/>
          <w:color w:val="404040"/>
        </w:rPr>
        <w:t>This paper primarily investigates European publics' acceptance of state surveillance, using "political trust" as the core variable to explore the public's perception of the boundary between privacy and public safety.</w:t>
      </w:r>
    </w:p>
    <w:p w14:paraId="2F69DFBE" w14:textId="77777777" w:rsidR="002E0D8A" w:rsidRPr="00DE232C" w:rsidRDefault="002E0D8A" w:rsidP="00BB3541">
      <w:pPr>
        <w:spacing w:before="206" w:after="206" w:line="429" w:lineRule="atLeast"/>
        <w:rPr>
          <w:rStyle w:val="Strong"/>
          <w:rFonts w:ascii="Segoe UI" w:eastAsiaTheme="majorEastAsia" w:hAnsi="Segoe UI" w:cs="Segoe UI"/>
          <w:b w:val="0"/>
          <w:bCs w:val="0"/>
          <w:color w:val="404040"/>
        </w:rPr>
      </w:pPr>
      <w:r w:rsidRPr="00DE232C">
        <w:rPr>
          <w:rStyle w:val="Strong"/>
          <w:rFonts w:ascii="Segoe UI" w:eastAsiaTheme="majorEastAsia" w:hAnsi="Segoe UI" w:cs="Segoe UI"/>
          <w:b w:val="0"/>
          <w:bCs w:val="0"/>
          <w:color w:val="404040"/>
        </w:rPr>
        <w:t>Research findings confirm the existence of the “Privacy Cliff.” While political trust can effectively increase public support for public video surveillance and, to some extent, enable the exchange of certain privacy concessions for public trust, such as in email and internet monitoring, this legitimizing force becomes ineffective once the state engages in covert data collection without public knowledge. This indicates that the "Trust-for-Security" exchange holds only within transparent domains. When the state oversteps into secrecy, trust alone cannot compensate for the violation of informed consent. Cross-national model analysis further reveals that while differences exist between nations due to historical, cultural, and political contexts, this mechanism exhibits statistical universality.</w:t>
      </w:r>
    </w:p>
    <w:p w14:paraId="0BB94F6C" w14:textId="77777777" w:rsidR="002E0D8A" w:rsidRPr="00DE232C" w:rsidRDefault="002E0D8A" w:rsidP="00BB3541">
      <w:pPr>
        <w:spacing w:before="206" w:after="206" w:line="429" w:lineRule="atLeast"/>
        <w:rPr>
          <w:rStyle w:val="Strong"/>
          <w:rFonts w:ascii="Segoe UI" w:eastAsiaTheme="majorEastAsia" w:hAnsi="Segoe UI" w:cs="Segoe UI"/>
          <w:b w:val="0"/>
          <w:bCs w:val="0"/>
          <w:color w:val="404040"/>
        </w:rPr>
      </w:pPr>
      <w:r w:rsidRPr="00DE232C">
        <w:rPr>
          <w:rStyle w:val="Strong"/>
          <w:rFonts w:ascii="Segoe UI" w:eastAsiaTheme="majorEastAsia" w:hAnsi="Segoe UI" w:cs="Segoe UI"/>
          <w:b w:val="0"/>
          <w:bCs w:val="0"/>
          <w:color w:val="404040"/>
        </w:rPr>
        <w:t xml:space="preserve">However, the scope of this article's analysis is limited to European nations. Publics within Europe may inherently share certain common backgrounds, making their attitudes toward liberal democratic values and individual privacy rights potentially a shared product of this shared soil. Whether this "Privacy Cliff" exists globally remains an open </w:t>
      </w:r>
      <w:r w:rsidRPr="00DE232C">
        <w:rPr>
          <w:rStyle w:val="Strong"/>
          <w:rFonts w:ascii="Segoe UI" w:eastAsiaTheme="majorEastAsia" w:hAnsi="Segoe UI" w:cs="Segoe UI"/>
          <w:b w:val="0"/>
          <w:bCs w:val="0"/>
          <w:color w:val="404040"/>
        </w:rPr>
        <w:lastRenderedPageBreak/>
        <w:t>question. In other continents with entirely different cultural traditions, such as collectivist societies in East Asian cultures or political systems with distinct security imperatives, the social contract between publics and the state may differ significantly. Future research could therefore extend this framework beyond the West to examine how diverse political cultures shape the boundaries of surveillance acceptance.</w:t>
      </w:r>
    </w:p>
    <w:p w14:paraId="713AFF72" w14:textId="77777777" w:rsidR="006B6049" w:rsidRDefault="006B6049" w:rsidP="00BB3541">
      <w:pPr>
        <w:spacing w:before="206" w:after="206" w:line="429" w:lineRule="atLeast"/>
        <w:rPr>
          <w:rStyle w:val="Strong"/>
          <w:rFonts w:ascii="Segoe UI" w:eastAsiaTheme="majorEastAsia" w:hAnsi="Segoe UI" w:cs="Segoe UI"/>
          <w:b w:val="0"/>
          <w:bCs w:val="0"/>
          <w:color w:val="404040"/>
        </w:rPr>
      </w:pPr>
    </w:p>
    <w:p w14:paraId="1A33BC07" w14:textId="77777777" w:rsidR="00DE232C" w:rsidRPr="00DE232C" w:rsidRDefault="00DE232C" w:rsidP="00BB3541">
      <w:pPr>
        <w:spacing w:before="206" w:after="206" w:line="429" w:lineRule="atLeast"/>
        <w:rPr>
          <w:rStyle w:val="Strong"/>
          <w:rFonts w:ascii="Segoe UI" w:eastAsiaTheme="majorEastAsia" w:hAnsi="Segoe UI" w:cs="Segoe UI"/>
          <w:b w:val="0"/>
          <w:bCs w:val="0"/>
          <w:color w:val="404040"/>
        </w:rPr>
      </w:pPr>
    </w:p>
    <w:p w14:paraId="5D126BBC" w14:textId="39E23F82" w:rsidR="00BD6732" w:rsidRPr="00DE232C" w:rsidRDefault="00BD6732">
      <w:pPr>
        <w:rPr>
          <w:rFonts w:ascii="Segoe UI" w:hAnsi="Segoe UI" w:cs="Segoe UI"/>
          <w:b/>
          <w:bCs/>
          <w:color w:val="404040"/>
        </w:rPr>
      </w:pPr>
      <w:r w:rsidRPr="00DE232C">
        <w:rPr>
          <w:rFonts w:ascii="Segoe UI" w:hAnsi="Segoe UI" w:cs="Segoe UI" w:hint="eastAsia"/>
          <w:b/>
          <w:bCs/>
          <w:color w:val="404040"/>
        </w:rPr>
        <w:t>Reference</w:t>
      </w:r>
    </w:p>
    <w:p w14:paraId="63590D67" w14:textId="2B37A458" w:rsidR="00BD6732" w:rsidRDefault="00BD6732">
      <w:r w:rsidRPr="00BD6732">
        <w:rPr>
          <w:i/>
          <w:iCs/>
        </w:rPr>
        <w:t>Davis, D. W., &amp; Silver, B. D. (2004).</w:t>
      </w:r>
      <w:r w:rsidRPr="00BD6732">
        <w:t xml:space="preserve"> </w:t>
      </w:r>
      <w:r>
        <w:t xml:space="preserve">Civil liberties vs. security: Public opinion in the context of the terrorist attacks on America. </w:t>
      </w:r>
      <w:r>
        <w:rPr>
          <w:i/>
          <w:iCs/>
        </w:rPr>
        <w:t>American Journal of Political Science</w:t>
      </w:r>
      <w:r>
        <w:t>, 48(1), 28-46.</w:t>
      </w:r>
    </w:p>
    <w:p w14:paraId="7EFCA10D" w14:textId="7D4FDCE5" w:rsidR="00BD6732" w:rsidRDefault="00BD6732">
      <w:pPr>
        <w:rPr>
          <w:i/>
          <w:iCs/>
        </w:rPr>
      </w:pPr>
      <w:r w:rsidRPr="00BD6732">
        <w:rPr>
          <w:i/>
          <w:iCs/>
        </w:rPr>
        <w:t>Nissenbaum, H. (2004). Privacy as contextual integrity. Washington Law Review, 79(1), 119-158.</w:t>
      </w:r>
    </w:p>
    <w:p w14:paraId="2B13F6DE" w14:textId="1C0FAA96" w:rsidR="00BD6732" w:rsidRDefault="00BD6732">
      <w:r w:rsidRPr="00BD6732">
        <w:rPr>
          <w:i/>
          <w:iCs/>
        </w:rPr>
        <w:t>Pop-Eleches, G., &amp; Tucker, J. A. (2017).</w:t>
      </w:r>
      <w:r>
        <w:t xml:space="preserve"> </w:t>
      </w:r>
      <w:r>
        <w:rPr>
          <w:i/>
          <w:iCs/>
        </w:rPr>
        <w:t>Communism's shadow: Historical legacies and contemporary political attitudes</w:t>
      </w:r>
      <w:r>
        <w:t>. Princeton University Press.</w:t>
      </w:r>
    </w:p>
    <w:p w14:paraId="056B20B5" w14:textId="09AE1B1D" w:rsidR="00BD6732" w:rsidRDefault="00BD6732" w:rsidP="00BD6732">
      <w:r w:rsidRPr="00BD6732">
        <w:rPr>
          <w:i/>
          <w:iCs/>
        </w:rPr>
        <w:t>EVS (20</w:t>
      </w:r>
      <w:r>
        <w:rPr>
          <w:rFonts w:hint="eastAsia"/>
          <w:i/>
          <w:iCs/>
        </w:rPr>
        <w:t>17</w:t>
      </w:r>
      <w:r w:rsidRPr="00BD6732">
        <w:rPr>
          <w:i/>
          <w:iCs/>
        </w:rPr>
        <w:t>).</w:t>
      </w:r>
      <w:r>
        <w:t xml:space="preserve"> </w:t>
      </w:r>
      <w:r>
        <w:rPr>
          <w:i/>
          <w:iCs/>
        </w:rPr>
        <w:t>European Values Study 2017: Integrated Dataset (EVS 2017)</w:t>
      </w:r>
      <w:r>
        <w:t xml:space="preserve">. GESIS Data Archive, Cologne. </w:t>
      </w:r>
    </w:p>
    <w:p w14:paraId="6E205C97" w14:textId="05803BD6" w:rsidR="00BD6732" w:rsidRPr="00BD6732" w:rsidRDefault="00BD6732">
      <w:pPr>
        <w:rPr>
          <w:b/>
          <w:bCs/>
          <w:i/>
          <w:iCs/>
        </w:rPr>
      </w:pPr>
      <w:r w:rsidRPr="00BD6732">
        <w:rPr>
          <w:i/>
          <w:iCs/>
        </w:rPr>
        <w:t>Nalepa, M., &amp; Pop-Eleches, G. (2022).</w:t>
      </w:r>
      <w:r>
        <w:t xml:space="preserve"> Authoritarian infiltration of organizations: Causes and consequences. </w:t>
      </w:r>
      <w:r>
        <w:rPr>
          <w:i/>
          <w:iCs/>
        </w:rPr>
        <w:t>The Journal of Politics</w:t>
      </w:r>
      <w:r>
        <w:t>, 84(2), 1048–1063.</w:t>
      </w:r>
    </w:p>
    <w:sectPr w:rsidR="00BD6732" w:rsidRPr="00BD673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03BB8" w14:textId="77777777" w:rsidR="00981237" w:rsidRDefault="00981237" w:rsidP="00F72C58">
      <w:r>
        <w:separator/>
      </w:r>
    </w:p>
  </w:endnote>
  <w:endnote w:type="continuationSeparator" w:id="0">
    <w:p w14:paraId="10F7C19F" w14:textId="77777777" w:rsidR="00981237" w:rsidRDefault="00981237" w:rsidP="00F72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webkit-standard">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6C740" w14:textId="77777777" w:rsidR="00981237" w:rsidRDefault="00981237" w:rsidP="00F72C58">
      <w:r>
        <w:separator/>
      </w:r>
    </w:p>
  </w:footnote>
  <w:footnote w:type="continuationSeparator" w:id="0">
    <w:p w14:paraId="1BE0EB5C" w14:textId="77777777" w:rsidR="00981237" w:rsidRDefault="00981237" w:rsidP="00F72C5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40B"/>
    <w:rsid w:val="00047132"/>
    <w:rsid w:val="000615A8"/>
    <w:rsid w:val="00093D0C"/>
    <w:rsid w:val="000A3755"/>
    <w:rsid w:val="000D783F"/>
    <w:rsid w:val="000E32C5"/>
    <w:rsid w:val="001C5548"/>
    <w:rsid w:val="00233B15"/>
    <w:rsid w:val="0026309E"/>
    <w:rsid w:val="002E0D8A"/>
    <w:rsid w:val="004E5B47"/>
    <w:rsid w:val="00575642"/>
    <w:rsid w:val="005953A2"/>
    <w:rsid w:val="005B58B4"/>
    <w:rsid w:val="005D440B"/>
    <w:rsid w:val="00607B71"/>
    <w:rsid w:val="00652EA0"/>
    <w:rsid w:val="00675558"/>
    <w:rsid w:val="00691D6D"/>
    <w:rsid w:val="006B6049"/>
    <w:rsid w:val="008E70CF"/>
    <w:rsid w:val="00981237"/>
    <w:rsid w:val="009959C6"/>
    <w:rsid w:val="009E30AE"/>
    <w:rsid w:val="00A32435"/>
    <w:rsid w:val="00A83201"/>
    <w:rsid w:val="00AE4B0B"/>
    <w:rsid w:val="00B35FF4"/>
    <w:rsid w:val="00B963DE"/>
    <w:rsid w:val="00BB3541"/>
    <w:rsid w:val="00BD6732"/>
    <w:rsid w:val="00C91F12"/>
    <w:rsid w:val="00CB3A81"/>
    <w:rsid w:val="00D6445D"/>
    <w:rsid w:val="00D910FB"/>
    <w:rsid w:val="00DE232C"/>
    <w:rsid w:val="00F72C58"/>
    <w:rsid w:val="00FD63F5"/>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5C735"/>
  <w15:chartTrackingRefBased/>
  <w15:docId w15:val="{1A9448BA-35E1-C043-B5F8-0B95CC584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32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D4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4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4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4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4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4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4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4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4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4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4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4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4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40B"/>
    <w:rPr>
      <w:rFonts w:eastAsiaTheme="majorEastAsia" w:cstheme="majorBidi"/>
      <w:color w:val="272727" w:themeColor="text1" w:themeTint="D8"/>
    </w:rPr>
  </w:style>
  <w:style w:type="paragraph" w:styleId="Title">
    <w:name w:val="Title"/>
    <w:basedOn w:val="Normal"/>
    <w:next w:val="Normal"/>
    <w:link w:val="TitleChar"/>
    <w:uiPriority w:val="10"/>
    <w:qFormat/>
    <w:rsid w:val="005D44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4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40B"/>
    <w:pPr>
      <w:spacing w:before="160"/>
      <w:jc w:val="center"/>
    </w:pPr>
    <w:rPr>
      <w:i/>
      <w:iCs/>
      <w:color w:val="404040" w:themeColor="text1" w:themeTint="BF"/>
    </w:rPr>
  </w:style>
  <w:style w:type="character" w:customStyle="1" w:styleId="QuoteChar">
    <w:name w:val="Quote Char"/>
    <w:basedOn w:val="DefaultParagraphFont"/>
    <w:link w:val="Quote"/>
    <w:uiPriority w:val="29"/>
    <w:rsid w:val="005D440B"/>
    <w:rPr>
      <w:i/>
      <w:iCs/>
      <w:color w:val="404040" w:themeColor="text1" w:themeTint="BF"/>
    </w:rPr>
  </w:style>
  <w:style w:type="paragraph" w:styleId="ListParagraph">
    <w:name w:val="List Paragraph"/>
    <w:basedOn w:val="Normal"/>
    <w:uiPriority w:val="34"/>
    <w:qFormat/>
    <w:rsid w:val="005D440B"/>
    <w:pPr>
      <w:ind w:left="720"/>
      <w:contextualSpacing/>
    </w:pPr>
  </w:style>
  <w:style w:type="character" w:styleId="IntenseEmphasis">
    <w:name w:val="Intense Emphasis"/>
    <w:basedOn w:val="DefaultParagraphFont"/>
    <w:uiPriority w:val="21"/>
    <w:qFormat/>
    <w:rsid w:val="005D440B"/>
    <w:rPr>
      <w:i/>
      <w:iCs/>
      <w:color w:val="0F4761" w:themeColor="accent1" w:themeShade="BF"/>
    </w:rPr>
  </w:style>
  <w:style w:type="paragraph" w:styleId="IntenseQuote">
    <w:name w:val="Intense Quote"/>
    <w:basedOn w:val="Normal"/>
    <w:next w:val="Normal"/>
    <w:link w:val="IntenseQuoteChar"/>
    <w:uiPriority w:val="30"/>
    <w:qFormat/>
    <w:rsid w:val="005D4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40B"/>
    <w:rPr>
      <w:i/>
      <w:iCs/>
      <w:color w:val="0F4761" w:themeColor="accent1" w:themeShade="BF"/>
    </w:rPr>
  </w:style>
  <w:style w:type="character" w:styleId="IntenseReference">
    <w:name w:val="Intense Reference"/>
    <w:basedOn w:val="DefaultParagraphFont"/>
    <w:uiPriority w:val="32"/>
    <w:qFormat/>
    <w:rsid w:val="005D440B"/>
    <w:rPr>
      <w:b/>
      <w:bCs/>
      <w:smallCaps/>
      <w:color w:val="0F4761" w:themeColor="accent1" w:themeShade="BF"/>
      <w:spacing w:val="5"/>
    </w:rPr>
  </w:style>
  <w:style w:type="paragraph" w:styleId="Header">
    <w:name w:val="header"/>
    <w:basedOn w:val="Normal"/>
    <w:link w:val="HeaderChar"/>
    <w:uiPriority w:val="99"/>
    <w:unhideWhenUsed/>
    <w:rsid w:val="00F72C58"/>
    <w:pPr>
      <w:tabs>
        <w:tab w:val="center" w:pos="4680"/>
        <w:tab w:val="right" w:pos="9360"/>
      </w:tabs>
    </w:pPr>
  </w:style>
  <w:style w:type="character" w:customStyle="1" w:styleId="HeaderChar">
    <w:name w:val="Header Char"/>
    <w:basedOn w:val="DefaultParagraphFont"/>
    <w:link w:val="Header"/>
    <w:uiPriority w:val="99"/>
    <w:rsid w:val="00F72C58"/>
  </w:style>
  <w:style w:type="paragraph" w:styleId="Footer">
    <w:name w:val="footer"/>
    <w:basedOn w:val="Normal"/>
    <w:link w:val="FooterChar"/>
    <w:uiPriority w:val="99"/>
    <w:unhideWhenUsed/>
    <w:rsid w:val="00F72C58"/>
    <w:pPr>
      <w:tabs>
        <w:tab w:val="center" w:pos="4680"/>
        <w:tab w:val="right" w:pos="9360"/>
      </w:tabs>
    </w:pPr>
  </w:style>
  <w:style w:type="character" w:customStyle="1" w:styleId="FooterChar">
    <w:name w:val="Footer Char"/>
    <w:basedOn w:val="DefaultParagraphFont"/>
    <w:link w:val="Footer"/>
    <w:uiPriority w:val="99"/>
    <w:rsid w:val="00F72C58"/>
  </w:style>
  <w:style w:type="paragraph" w:customStyle="1" w:styleId="ds-markdown-paragraph">
    <w:name w:val="ds-markdown-paragraph"/>
    <w:basedOn w:val="Normal"/>
    <w:rsid w:val="00047132"/>
    <w:pPr>
      <w:spacing w:before="100" w:beforeAutospacing="1" w:after="100" w:afterAutospacing="1"/>
    </w:pPr>
  </w:style>
  <w:style w:type="character" w:styleId="Strong">
    <w:name w:val="Strong"/>
    <w:basedOn w:val="DefaultParagraphFont"/>
    <w:uiPriority w:val="22"/>
    <w:qFormat/>
    <w:rsid w:val="00047132"/>
    <w:rPr>
      <w:b/>
      <w:bCs/>
    </w:rPr>
  </w:style>
  <w:style w:type="character" w:customStyle="1" w:styleId="citation-240">
    <w:name w:val="citation-240"/>
    <w:basedOn w:val="DefaultParagraphFont"/>
    <w:rsid w:val="00607B71"/>
  </w:style>
  <w:style w:type="character" w:customStyle="1" w:styleId="apple-converted-space">
    <w:name w:val="apple-converted-space"/>
    <w:basedOn w:val="DefaultParagraphFont"/>
    <w:rsid w:val="00DE23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12</Pages>
  <Words>2699</Words>
  <Characters>16235</Characters>
  <Application>Microsoft Office Word</Application>
  <DocSecurity>0</DocSecurity>
  <Lines>507</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 He</dc:creator>
  <cp:keywords/>
  <dc:description/>
  <cp:lastModifiedBy>Yue He</cp:lastModifiedBy>
  <cp:revision>13</cp:revision>
  <dcterms:created xsi:type="dcterms:W3CDTF">2026-01-02T18:33:00Z</dcterms:created>
  <dcterms:modified xsi:type="dcterms:W3CDTF">2026-01-07T09:50:00Z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E865F223-E812-49EF-97C4-DFFD73234317</vt:lpwstr>
  </property>
</Properties>
</file>