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stakeholder reporting, Apache Airflow,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