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SQL, Tableau, Python, Apache Airflow, data cleaning, feature engineering, exploratory analysis, Pandas, NumPy, scikit-learn, XGBoost, Monte Carlo Simulation, Credit Risk, Claims Modeling, stakeholder reporting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