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r>
        <w:rPr>
          <w:rFonts w:cstheme="minorHAnsi" w:hint="eastAsia"/>
          <w:sz w:val="20"/>
          <w:szCs w:val="20"/>
          <w:lang w:eastAsia="zh-CN"/>
        </w:rPr>
      </w:r>
      <w:r>
        <w:rPr>
          <w:rFonts w:cstheme="minorHAnsi"/>
          <w:sz w:val="20"/>
          <w:szCs w:val="20"/>
        </w:rPr>
      </w:r>
      <w:r>
        <w:rPr>
          <w:rFonts w:cstheme="minorHAnsi" w:hint="eastAsia"/>
          <w:sz w:val="20"/>
          <w:szCs w:val="20"/>
          <w:lang w:eastAsia="zh-CN"/>
        </w:rPr>
      </w:r>
      <w:r>
        <w:rPr>
          <w:rFonts w:cstheme="minorHAnsi"/>
          <w:sz w:val="20"/>
          <w:szCs w:val="20"/>
        </w:rPr>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sidR="00A80B18">
        <w:rPr>
          <w:rFonts w:cstheme="minorHAnsi" w:hint="eastAsia"/>
          <w:kern w:val="0"/>
          <w:sz w:val="20"/>
          <w:szCs w:val="20"/>
          <w:lang w:eastAsia="zh-CN"/>
        </w:rPr>
        <w:t xml:space="preserve"> </w:t>
      </w:r>
      <w:r w:rsidR="00A80B18">
        <w:rPr>
          <w:rFonts w:cstheme="minorHAnsi"/>
          <w:kern w:val="0"/>
          <w:sz w:val="20"/>
          <w:szCs w:val="20"/>
        </w:rPr>
        <w:t>|</w:t>
      </w:r>
      <w:r w:rsidR="00A80B18" w:rsidRPr="00A80B18">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r>
        <w:rPr>
          <w:rFonts w:cstheme="minorHAnsi" w:hint="eastAsia"/>
          <w:sz w:val="20"/>
          <w:szCs w:val="20"/>
          <w:lang w:eastAsia="zh-CN"/>
        </w:rPr>
      </w:r>
      <w:r>
        <w:rPr>
          <w:rFonts w:cstheme="minorHAnsi"/>
          <w:sz w:val="20"/>
          <w:szCs w:val="20"/>
        </w:rPr>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r>
        <w:rPr>
          <w:rFonts w:cstheme="minorHAnsi" w:hint="eastAsia"/>
          <w:sz w:val="20"/>
          <w:szCs w:val="20"/>
          <w:lang w:eastAsia="zh-CN"/>
        </w:rPr>
      </w:r>
      <w:r>
        <w:rPr>
          <w:rFonts w:cstheme="minorHAnsi"/>
          <w:sz w:val="20"/>
          <w:szCs w:val="20"/>
        </w:rPr>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sidR="00ED2963">
        <w:rPr>
          <w:rFonts w:cstheme="minorHAnsi" w:hint="eastAsia"/>
          <w:b/>
          <w:bCs/>
          <w:kern w:val="0"/>
          <w:sz w:val="20"/>
          <w:szCs w:val="20"/>
          <w:lang w:eastAsia="zh-CN"/>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kern w:val="0"/>
          <w:sz w:val="20"/>
          <w:szCs w:val="20"/>
        </w:rPr>
        <w:t>Built</w:t>
      </w:r>
      <w:r w:rsidR="00554264" w:rsidRPr="00554264">
        <w:rPr>
          <w:rFonts w:cstheme="minorHAnsi"/>
          <w:kern w:val="0"/>
          <w:sz w:val="20"/>
          <w:szCs w:val="20"/>
        </w:rPr>
        <w:t xml:space="preserve">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Tableau, data cleaning, feature engineering, scikit-learn, XGBoost, Credit Risk, Apache Airflow, exploratory analysis, Pandas, NumPy, Monte Carlo Simulation, Claims Modeling, stakeholder reporting</w:t>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