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796DF633" w14:textId="D0E46805"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w:t>
      </w:r>
      <w:r>
        <w:rPr>
          <w:rFonts w:cstheme="minorHAnsi"/>
          <w:kern w:val="0"/>
          <w:sz w:val="20"/>
          <w:szCs w:val="20"/>
        </w:rPr>
        <w:t xml:space="preserve"> </w:t>
      </w:r>
      <w:r>
        <w:rPr>
          <w:rFonts w:cstheme="minorHAnsi"/>
          <w:b/>
          <w:bCs/>
          <w:kern w:val="0"/>
          <w:sz w:val="20"/>
          <w:szCs w:val="20"/>
        </w:rPr>
        <w:t xml:space="preserve">                                                                        </w:t>
      </w:r>
      <w:r>
        <w:rPr>
          <w:rFonts w:cstheme="minorHAnsi"/>
          <w:kern w:val="0"/>
          <w:sz w:val="20"/>
          <w:szCs w:val="20"/>
        </w:rPr>
        <w:t>Beijing, China | June 2026 - Present</w:t>
      </w:r>
    </w:p>
    <w:p w14:paraId="1E48AE12" w14:textId="20E166B3" w:rsidR="003B6BD4" w:rsidRPr="00282DCE" w:rsidRDefault="009E5995" w:rsidP="00912870">
      <w:pPr>
        <w:pStyle w:val="ae"/>
        <w:numPr>
          <w:ilvl w:val="0"/>
          <w:numId w:val="40"/>
        </w:numPr>
        <w:jc w:val="both"/>
        <w:rPr>
          <w:rFonts w:cstheme="minorHAnsi"/>
          <w:sz w:val="20"/>
          <w:szCs w:val="20"/>
        </w:rPr>
      </w:pPr>
      <w:r>
        <w:rPr>
          <w:rFonts w:cstheme="minorHAnsi"/>
          <w:sz w:val="20"/>
          <w:szCs w:val="20"/>
        </w:rPr>
        <w:t>Engineered a multi-stage resume-tailoring pipeline (JD ingest, inventory projection, OOXML inject, Word PDF validate) with explicit stage contracts and failure gates, similar to an analytics ETL workflow</w:t>
      </w:r>
    </w:p>
    <w:p w14:paraId="A723AF6D" w14:textId="2CC6F789"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Python services that transform unstructured JD text into structured projection JSON and write only content slots in a locked DOCX shell, keeping numbering/styles intact</w:t>
      </w:r>
    </w:p>
    <w:p w14:paraId="B3D4DA01" w14:textId="30526C17"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0F973C6A" w14:textId="5C68F95C"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