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Python, SQL, Tableau, Apache Airflow, data cleaning, feature engineering, exploratory analysis, Pandas, NumPy, scikit-learn, XGBoost, Monte Carlo Simulation, Credit Risk, Claims Modeling, stakeholder reporting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