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狸猫换太子不会告诉你的真相，绝了！</w:t>
      </w:r>
    </w:p>
    <w:p>
      <w:pPr>
        <w:jc w:val="center"/>
      </w:pPr>
      <w:r>
        <w:rPr>
          <w:color w:val="999999"/>
          <w:sz w:val="20"/>
        </w:rPr>
        <w:t>2026年08月17日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你敢信？《狸猫换太子》里那个用剥皮狸猫调包皇子的“奸后”刘娥，正史里不仅没害人，还被后人冤枉了上千年！🔥</w:t>
        <w:br/>
        <w:t>📖 民间戏曲为了爽感，把刘娥写成毒妇：李宸妃生下仁宗，她用剥皮狸猫换走婴儿，李宸妃被打入冷宫。但《宋史》原文完全相反——李宸妃本是刘娥侍女，生下仁宗后，刘娥亲自抚养，视如己出。真宗驾崩，她以太后身份摄政，重用贤臣，朝局稳定。</w:t>
        <w:br/>
        <w:t>👑 更绝的是李宸妃病逝时，刘娥听从宰相吕夷简建议，以皇后之礼下葬。后来仁宗亲政，有人挑拨：“你亲妈是被刘太后害死的！”仁宗开棺一看，亲妈穿着皇后冠服，面容如生，这才明白刘娥没有亏待。💡</w:t>
        <w:br/>
        <w:t>🤯 野史负责爽，正史负责真。刘娥被黑千年，恰恰说明：读史不能只信戏曲和短视频，得查原始文献。你以为的反派，可能只是被别人写成了反派。</w:t>
        <w:br/>
        <w:t>历史最怕的不是遗忘，而是被演绎成另一个故事。</w:t>
        <w:br/>
        <w:t>你还知道哪些被影视剧黑惨的历史人物？评论区聊聊，下期给你翻案！👇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#冷知识  #认知升级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被黑千年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北宋 · 狸猫换太子：刘太后被抹黑千年  [历史趣考]</w:t>
      </w:r>
    </w:p>
    <w:p>
      <w:pPr>
        <w:spacing w:line="336" w:lineRule="auto"/>
      </w:pPr>
      <w:r>
        <w:t>💡 读史不能轻信野史戏曲，须查考原始文献，辨明真相再下结论。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