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🚨今日AI圈10条炸裂，第3条直接封神</w:t>
      </w:r>
    </w:p>
    <w:p>
      <w:pPr>
        <w:jc w:val="center"/>
      </w:pPr>
      <w:r>
        <w:rPr>
          <w:color w:val="999999"/>
          <w:sz w:val="20"/>
        </w:rPr>
        <w:t>2026年08月28日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今天的AI圈又地震了！10条硬核快讯，第3条直接封神，忍住别跳着看👇</w:t>
        <w:br/>
        <w:br/>
        <w:t>⭐ 法院裁定：Anthropic赢了 五角大楼把Anthropic拉黑，被判违宪。这波，AI实验室能跟美国政府正常合作了。💬 政治插手AI？法院硬气。</w:t>
        <w:br/>
        <w:br/>
        <w:t>⭐ 100+公司联名防“流氓AI” OpenAI、谷歌、Anthropic都来了。联名呼吁防御恶意AI，安全终于抱团。💬 早该这样，可流氓AI不会等你们开完会。</w:t>
        <w:br/>
        <w:br/>
        <w:t>⭐ 450亿美元！Anthropic签下天价算力合同 和Nscale达成AI史上最大算力协议。下一代模型的算力，稳了。💬 什么叫封神？这就是。算力军备赛杀疯了。</w:t>
        <w:br/>
        <w:br/>
        <w:t>⭐ OpenAI自研芯片仅用9个月 从设计到流片一路狂飙。这波是想摆脱英伟达，自己掌控推理成本。💬 九个月造芯？NVIDIA该失眠了。</w:t>
        <w:br/>
        <w:br/>
        <w:t>⭐ MiniMax企业收入暴涨700% 年经常性收入8亿美元。曲线救国“卖铲子”，All in Agent基建。💬 说好的只做C端？还是B端搞钱香。</w:t>
        <w:br/>
        <w:br/>
        <w:t>⭐ IBM发布开源大模型Granite 4.2 面向企业场景，主打效率与可控。开源生态又迎来一个“稳重派”。💬 开源猛将+1，闭源们压力山大。</w:t>
        <w:br/>
        <w:br/>
        <w:t>⭐ Hugging Face报告：开源追平闭源 《2026夏季开源模型状况》显示差距持续缩小。开源模型真的要站起来了。💬 开源的春天来了。</w:t>
        <w:br/>
        <w:br/>
        <w:t>⭐ 复现ICML 2026全部2200篇论文 项目公开复现经验：代码坑、环境坑、结果玄学。论文的“滤镜”碎了一地。💬 AI研究透明度，还得加油。</w:t>
        <w:br/>
        <w:br/>
        <w:t>⭐ Meta花180亿买“儿童数据通行证” 与29州和解，却保留13岁以下数据训练年龄识别模型。隐私换监管豁免，这波算盘打得响。💬 资本面前，儿童数据也是筹码？</w:t>
        <w:br/>
        <w:br/>
        <w:t>⭐ Thinking Machines联创跳槽Google Barret Zoph从OpenAI转战到Google。大厂AI人才战再次升级。💬 硅谷人才连续剧更新了，瓜吃不完。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法院裁定特朗普政府将Anthropic列入黑名单违宪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加利福尼亚州法院裁定，五角大楼今年初将Anthropic列入供应链风险黑名单的行为违宪，标志着这家AI实验室在与特朗普政府的长期法律战中赢得关键胜利。此前该决定限制了Anthropic与美国政府的合作，法院判决可能影响未来联邦机构对AI公司的监管边界。</w:t>
      </w:r>
    </w:p>
    <w:p>
      <w:r>
        <w:rPr>
          <w:color w:val="3366CC"/>
          <w:sz w:val="18"/>
        </w:rPr>
        <w:t>https://www.theverge.com/ai-artificial-intelligence/985947/anthropic-supply-chain-risk-lawsuit-judge-ruling</w:t>
      </w:r>
    </w:p>
    <w:p/>
    <w:p>
      <w:pPr>
        <w:pStyle w:val="Heading3"/>
      </w:pPr>
      <w:r>
        <w:rPr>
          <w:sz w:val="24"/>
        </w:rPr>
        <w:t>#2 ★★★★★  OpenAI、Anthropic、Google等100家公司联合呼吁防御流氓AI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、Anthropic、Google等逾100家科技与AI企业联合发布倡议，警告新一代AI网络威胁的紧迫性，并推广新的安全解决方案。该行动旨在促使行业与政府合作，建立防御机制，防止AI系统被恶意利用，标志着AI安全从单打独斗走向广泛联盟。</w:t>
      </w:r>
    </w:p>
    <w:p>
      <w:r>
        <w:rPr>
          <w:color w:val="3366CC"/>
          <w:sz w:val="18"/>
        </w:rPr>
        <w:t>https://techcrunch.com/2026/08/27/openai-anthropic-google-and-100-other-companies-call-for-action-to-defend-against-rogue-ai/</w:t>
      </w:r>
    </w:p>
    <w:p/>
    <w:p>
      <w:pPr>
        <w:pStyle w:val="Heading3"/>
      </w:pPr>
      <w:r>
        <w:rPr>
          <w:sz w:val="24"/>
        </w:rPr>
        <w:t>#3 ★★★★★  Anthropic与Nscale签署450亿美元算力合同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Anthropic与云服务商Nscale达成一项价值450亿美元的算力合作协议，这是目前公开的AI领域最大算力合同之一。该交易将保障Anthropic下一代模型的大规模训练与推理需求，也反映顶尖AI实验室对算力资源的争夺已进入千亿级投入阶段。</w:t>
      </w:r>
    </w:p>
    <w:p>
      <w:r>
        <w:rPr>
          <w:color w:val="3366CC"/>
          <w:sz w:val="18"/>
        </w:rPr>
        <w:t>https://www.ifanr.com/1677210?utm_source=rss&amp;utm_medium=rss&amp;utm_campaign=</w:t>
      </w:r>
    </w:p>
    <w:p/>
    <w:p>
      <w:pPr>
        <w:pStyle w:val="Heading3"/>
      </w:pPr>
      <w:r>
        <w:rPr>
          <w:sz w:val="24"/>
        </w:rPr>
        <w:t>#4 ★★★★☆  OpenAI自研芯片仅用九个月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OpenAI从零开始设计并流片了自己的AI芯片，整个过程仅耗时九个月，被认为是罕见的“闪电战”工程。此举旨在减少对英伟达的依赖并优化推理成本，标志着大模型公司向上游硬件整合迈出关键一步，可能重塑AI芯片竞争格局。</w:t>
      </w:r>
    </w:p>
    <w:p>
      <w:r>
        <w:rPr>
          <w:color w:val="3366CC"/>
          <w:sz w:val="18"/>
        </w:rPr>
        <w:t>https://www.ifanr.com/1676824?utm_source=rss&amp;utm_medium=rss&amp;utm_campaign=</w:t>
      </w:r>
    </w:p>
    <w:p/>
    <w:p>
      <w:pPr>
        <w:pStyle w:val="Heading3"/>
      </w:pPr>
      <w:r>
        <w:rPr>
          <w:sz w:val="24"/>
        </w:rPr>
        <w:t>#5 ★★★★☆  MiniMax企业收入暴涨700%，转向“卖铲子”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MiniMax被曝“违背祖训”大力拓展B端业务，企业收入同比暴涨700%，年经常性收入达8亿美元。该公司正通过Agent基建与效率工具向企业客户输出AI能力，从模型提供商转向“卖铲人”，成为国内AI商业化的一匹黑马。</w:t>
      </w:r>
    </w:p>
    <w:p>
      <w:r>
        <w:rPr>
          <w:color w:val="3366CC"/>
          <w:sz w:val="18"/>
        </w:rPr>
        <w:t>https://www.ifanr.com/1676874?utm_source=rss&amp;utm_medium=rss&amp;utm_campaign=</w:t>
      </w:r>
    </w:p>
    <w:p/>
    <w:p>
      <w:pPr>
        <w:pStyle w:val="Heading3"/>
      </w:pPr>
      <w:r>
        <w:rPr>
          <w:sz w:val="24"/>
        </w:rPr>
        <w:t>#6 ★★★★☆  IBM发布Granite 4.2开源大模型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IBM通过Hugging Face发布了Granite 4.2系列LLM，详细介绍了模型架构、训练方法与性能优化。该系列面向企业级场景，强调效率与可控性，延续IBM在开源模型方面的投入，为开源生态注入新选择。</w:t>
      </w:r>
    </w:p>
    <w:p>
      <w:r>
        <w:rPr>
          <w:color w:val="3366CC"/>
          <w:sz w:val="18"/>
        </w:rPr>
        <w:t>https://huggingface.co/blog/ibm-granite/granite-4-2</w:t>
      </w:r>
    </w:p>
    <w:p/>
    <w:p>
      <w:pPr>
        <w:pStyle w:val="Heading3"/>
      </w:pPr>
      <w:r>
        <w:rPr>
          <w:sz w:val="24"/>
        </w:rPr>
        <w:t>#7 ★★★☆☆  Hugging Face发布2026夏季开源模型观察报告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Hugging Face发布《2026夏季开源模型状况》，总结了过去几个月开源模型的演进趋势、性能突破与社区采用情况。报告指出开源模型与闭源模型的差距持续缩小，并预告了未来方向的关注点，是观察开源AI生态的重要参考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pPr>
        <w:pStyle w:val="Heading3"/>
      </w:pPr>
      <w:r>
        <w:rPr>
          <w:sz w:val="24"/>
        </w:rPr>
        <w:t>#8 ★★★☆☆  研究者重现ICML 2026收录的2200篇论文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一个大规模复现项目尝试重现ICML 2026全部2200篇论文的实验结果，并公开了经验与教训。该项目揭示了论文可复现性的现状，包括代码可用性、环境依赖和结果差异等问题，为提升AI研究透明度提供了宝贵数据。</w:t>
      </w:r>
    </w:p>
    <w:p>
      <w:r>
        <w:rPr>
          <w:color w:val="3366CC"/>
          <w:sz w:val="18"/>
        </w:rPr>
        <w:t>https://huggingface.co/blog/icml-2026-open-reproductions</w:t>
      </w:r>
    </w:p>
    <w:p/>
    <w:p>
      <w:pPr>
        <w:pStyle w:val="Heading3"/>
      </w:pPr>
      <w:r>
        <w:rPr>
          <w:sz w:val="24"/>
        </w:rPr>
        <w:t>#9 ★★★★☆  Meta 180亿美元和解案允许保留儿童数据训练年龄检测模型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Meta与29个州达成的180亿美元和解中，一项条款允许其保留13岁以下儿童的特定数据，用于训练和测试年龄检测模型。该条款被批评为以隐私换监管豁免，凸显大型平台在未成年人数据使用上的法律灰色地带。</w:t>
      </w:r>
    </w:p>
    <w:p>
      <w:r>
        <w:rPr>
          <w:color w:val="3366CC"/>
          <w:sz w:val="18"/>
        </w:rPr>
        <w:t>https://techcrunch.com/2026/08/27/buried-in-metas-18b-settlement-is-a-legal-pass-on-kids-data/</w:t>
      </w:r>
    </w:p>
    <w:p/>
    <w:p>
      <w:pPr>
        <w:pStyle w:val="Heading3"/>
      </w:pPr>
      <w:r>
        <w:rPr>
          <w:sz w:val="24"/>
        </w:rPr>
        <w:t>#10 ★★★☆☆  Thinking Machines联创Barret Zoph转投Google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在短暂任职OpenAI后，Thinking Machines联合创始人兼前CTO Barret Zoph现已加入Google。他曾在OpenAI短暂停留，此次加盟或表明Google正积极吸纳顶尖AI人才，以加强基础模型研究。该人事变动引发业界关注。</w:t>
      </w:r>
    </w:p>
    <w:p>
      <w:r>
        <w:rPr>
          <w:color w:val="3366CC"/>
          <w:sz w:val="18"/>
        </w:rPr>
        <w:t>https://techcrunch.com/2026/08/27/barret-zoph-the-thinking-machines-co-founder-who-defected-to-openai-is-now-at-google/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