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FF3366"/>
        </w:rPr>
        <w:t>🚨刚刚！OpenAI扔出AGI核弹🤯</w:t>
      </w:r>
    </w:p>
    <w:p>
      <w:pPr>
        <w:jc w:val="center"/>
      </w:pPr>
      <w:r>
        <w:rPr>
          <w:color w:val="999999"/>
          <w:sz w:val="20"/>
        </w:rPr>
        <w:t>2026年09月04日</w:t>
      </w:r>
    </w:p>
    <w:p/>
    <w:p>
      <w:pPr>
        <w:pStyle w:val="Heading2"/>
      </w:pPr>
      <w:r>
        <w:t>📝 正文描述</w:t>
      </w:r>
    </w:p>
    <w:p>
      <w:pPr>
        <w:spacing w:line="384" w:lineRule="auto"/>
      </w:pPr>
      <w:r>
        <w:t>还在讨论AGI什么时候来？OpenAI深夜直接甩出GPT-6 Astra，宣称AGI时代开端。安全争议同步炸锅，但这就是今天最震的那一下 👇</w:t>
        <w:br/>
        <w:br/>
        <w:t>⭐ GPT-6 Astra发布，OpenAI高调宣布进入AGI时代。网络安全、科研、软件工程全面升级，智能体能力强到离谱。💬 锐评：这波不是换模型，是直接把“时代定义权”焊在自己身上了。</w:t>
        <w:br/>
        <w:br/>
        <w:t>⭐ Thinking Machines估值冲到400亿美元，Accel拟领投10亿。年化收入刚破1亿，资本已经抢破头。💬 锐评：不是疯，是怕进场晚了错过下一个OpenAI。</w:t>
        <w:br/>
        <w:br/>
        <w:t>⭐ 李飞飞World Labs发布Atlas世界模型，几张照片生成完整3D场景。影视级空间采集成本，要被按在地上摩擦。💬 锐评：空间智能的iPhone时刻，大概就长这样。</w:t>
        <w:br/>
        <w:br/>
        <w:t>⭐ Meta掏95%折扣，换你授权使用AI提示词和输出。目的是拿真实交互数据训练下一代模型。💬 锐评：你用AI省下的钱，Meta会用另一种方式赚回来。</w:t>
        <w:br/>
        <w:br/>
        <w:t>⭐ Google把AI语音塞进Gmail、Docs和Keep。动嘴搜邮件、起草文档、整理笔记全搞定。💬 锐评：AI不再蹲在对话框里，它直接搬进办公室了。</w:t>
        <w:br/>
        <w:br/>
        <w:t>⭐ Google新一代AI天气模型WeatherNext 3发布，搜索、地图、Gemini全打通。💬 锐评：以后忘带伞，真赖不了天气了。</w:t>
        <w:br/>
        <w:br/>
        <w:t>⭐ 特斯拉Cybercab开放车队购买运营意向登记，无方向盘无踏板，你敢运营吗？💬 锐评：想当无人车老板？得先扛住监管和成本两座大山。</w:t>
        <w:br/>
        <w:br/>
        <w:t>⭐ IBM开源Granite 4.2企业级LLM全部技术细节，主打通透部署。💬 锐评：传统大厂不整花活，但稳得让人安心。</w:t>
        <w:br/>
        <w:br/>
        <w:t>⭐ Google Gemini 3.8 Flash上手快但推理欠火候。💬 锐评：快消品定位，处理杂务一流，深度思考还得再等等。</w:t>
        <w:br/>
        <w:br/>
        <w:t>⭐ Hugging Face开源200多个WebGPU内核，浏览器里直接跑本地AI推理。💬 锐评：端侧AI的体验和隐私，双赢来了。</w:t>
        <w:br/>
        <w:br/>
        <w:t>哪条最炸？评论区聊 👇</w:t>
      </w:r>
    </w:p>
    <w:p>
      <w:pPr>
        <w:pStyle w:val="Heading2"/>
      </w:pPr>
      <w:r>
        <w:t>🏷️ 话题标签</w:t>
      </w:r>
    </w:p>
    <w:p>
      <w:r>
        <w:rPr>
          <w:color w:val="0088FF"/>
        </w:rPr>
        <w:t>#AI  #人工智能  #AI快讯  #科技前沿  #每日AI  #ChatGPT  #大模型</w:t>
      </w:r>
    </w:p>
    <w:p>
      <w:pPr>
        <w:pStyle w:val="Heading2"/>
      </w:pPr>
      <w:r>
        <w:t>🔗 AI快讯链接 &amp; 摘要速览</w:t>
      </w:r>
    </w:p>
    <w:p>
      <w:pPr>
        <w:pStyle w:val="Heading3"/>
      </w:pPr>
      <w:r>
        <w:rPr>
          <w:sz w:val="24"/>
        </w:rPr>
        <w:t>#1 ★★★★★  OpenAI发布GPT-6 Astra，宣布进入AGI时代</w:t>
      </w:r>
    </w:p>
    <w:p>
      <w:r>
        <w:rPr>
          <w:color w:val="888888"/>
          <w:sz w:val="18"/>
        </w:rPr>
        <w:t>来源: The Verge</w:t>
      </w:r>
    </w:p>
    <w:p>
      <w:pPr>
        <w:pStyle w:val="ListBullet"/>
      </w:pPr>
      <w:r>
        <w:t>OpenAI正式推出新一代旗舰模型GPT-6 Astra，称其代表着“AGI时代”的开始。该模型在网络安全、软件工程、科学研究与计算机操控等领域实现代际飞跃，并具备更强的智能体能力。同时，前沿AI安全与滥用的担忧也在持续升温。</w:t>
      </w:r>
    </w:p>
    <w:p>
      <w:r>
        <w:rPr>
          <w:color w:val="3366CC"/>
          <w:sz w:val="18"/>
        </w:rPr>
        <w:t>https://www.theverge.com/ai-artificial-intelligence/989601/openai-gpt-6-astra-release</w:t>
      </w:r>
    </w:p>
    <w:p/>
    <w:p>
      <w:pPr>
        <w:pStyle w:val="Heading3"/>
      </w:pPr>
      <w:r>
        <w:rPr>
          <w:sz w:val="24"/>
        </w:rPr>
        <w:t>#2 ★★★★★  Accel拟10亿美元投资Thinking Machines，估值达400亿美元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消息人士称，Accel正洽谈领投AI创业公司Thinking Machines的10亿美元融资，公司估值达400亿美元。该公司目前年化经常性收入已超1亿美元。这反映出资本仍在加速涌入头部AI实验室，并愿意为有产品与收入增速的新锐模型公司支付高价。</w:t>
      </w:r>
    </w:p>
    <w:p>
      <w:r>
        <w:rPr>
          <w:color w:val="3366CC"/>
          <w:sz w:val="18"/>
        </w:rPr>
        <w:t>https://techcrunch.com/2026/09/03/accel-reportedly-in-talks-to-lead-1b-round-for-thinking-machines-at-40b-valuation/</w:t>
      </w:r>
    </w:p>
    <w:p/>
    <w:p>
      <w:pPr>
        <w:pStyle w:val="Heading3"/>
      </w:pPr>
      <w:r>
        <w:rPr>
          <w:sz w:val="24"/>
        </w:rPr>
        <w:t>#3 ★★★★★  李飞飞World Labs发布Atlas世界模型，开启空间智能新阶段</w:t>
      </w:r>
    </w:p>
    <w:p>
      <w:r>
        <w:rPr>
          <w:color w:val="888888"/>
          <w:sz w:val="18"/>
        </w:rPr>
        <w:t>来源: 爱范儿</w:t>
      </w:r>
    </w:p>
    <w:p>
      <w:pPr>
        <w:pStyle w:val="ListBullet"/>
      </w:pPr>
      <w:r>
        <w:t>李飞飞创立的World Labs发布多模态世界模型Atlas，可通过统一模型生成、重建与模拟三维世界。用户只需提供数张照片，即可构建完整3D场景，大幅降低影视制作的空间采集成本。该成果被视为世界模型走向应用的关键一步。</w:t>
      </w:r>
    </w:p>
    <w:p>
      <w:r>
        <w:rPr>
          <w:color w:val="3366CC"/>
          <w:sz w:val="18"/>
        </w:rPr>
        <w:t>https://www.ifanr.com/1678079</w:t>
      </w:r>
    </w:p>
    <w:p/>
    <w:p>
      <w:pPr>
        <w:pStyle w:val="Heading3"/>
      </w:pPr>
      <w:r>
        <w:rPr>
          <w:sz w:val="24"/>
        </w:rPr>
        <w:t>#4 ★★★★☆  Meta以95%折扣换取用户分享AI提示词与输出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Meta为推广可操控编码与智能体任务的Muse Spark模型，向主动共享提示词和模型输出的用户提供平均约95%的费用减免。该公司以此换取用户数据来训练未来模型，也因涉及数据隐私和激励透明度而引发市场讨论，成为AI商业模式的新争议案例。</w:t>
      </w:r>
    </w:p>
    <w:p>
      <w:r>
        <w:rPr>
          <w:color w:val="3366CC"/>
          <w:sz w:val="18"/>
        </w:rPr>
        <w:t>https://techcrunch.com/2026/09/03/meta-is-paying-to-peek-at-how-you-use-their-latest-ai-model/</w:t>
      </w:r>
    </w:p>
    <w:p/>
    <w:p>
      <w:pPr>
        <w:pStyle w:val="Heading3"/>
      </w:pPr>
      <w:r>
        <w:rPr>
          <w:sz w:val="24"/>
        </w:rPr>
        <w:t>#5 ★★★★☆  Google将AI语音功能引入Gmail、Docs和Keep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谷歌将AI语音对话能力整合进Gmail、Docs和Keep等办公应用，用户可通过自然语言搜索邮件、起草文档和管理笔记。这项升级将多模态助手嵌入高频生产力工具，方便移动端操作，也标志着Google正把生成式AI从独立机器人渗透到日常办公全流程。</w:t>
      </w:r>
    </w:p>
    <w:p>
      <w:r>
        <w:rPr>
          <w:color w:val="3366CC"/>
          <w:sz w:val="18"/>
        </w:rPr>
        <w:t>https://techcrunch.com/2026/09/03/google-launches-ai-voice-features-in-gmail-docs-and-keep/</w:t>
      </w:r>
    </w:p>
    <w:p/>
    <w:p>
      <w:pPr>
        <w:pStyle w:val="Heading3"/>
      </w:pPr>
      <w:r>
        <w:rPr>
          <w:sz w:val="24"/>
        </w:rPr>
        <w:t>#6 ★★★★☆  谷歌发布新一代AI天气模型WeatherNext 3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谷歌发布新一代AI天气模型WeatherNext 3，并计划将其预测整合进搜索、Google Maps与Gemini。该模型利用深度学习改进降水与极端天气预报的准确率和时效，帮助用户更好安排出行。这也凸显AI在科学与民生服务中的实际应用价值。</w:t>
      </w:r>
    </w:p>
    <w:p>
      <w:r>
        <w:rPr>
          <w:color w:val="3366CC"/>
          <w:sz w:val="18"/>
        </w:rPr>
        <w:t>https://techcrunch.com/2026/09/03/googles-latest-ai-weather-model-gives-you-no-excuse-to-forget-your-umbrella/</w:t>
      </w:r>
    </w:p>
    <w:p/>
    <w:p>
      <w:pPr>
        <w:pStyle w:val="Heading3"/>
      </w:pPr>
      <w:r>
        <w:rPr>
          <w:sz w:val="24"/>
        </w:rPr>
        <w:t>#7 ★★★★☆  特斯拉开放Cybercab车队购买与运营意向登记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特斯拉近日在官网开放Cybercab车队购买意向登记，邀请用户预订并运营这款无方向盘与踏板的自动驾驶出租车。Cybercab被视为特斯拉由卖车转向自动驾驶服务的关键一步。虽然这项计划可能创造新商业模式，但监管审批和高昂运营成本仍待解。</w:t>
      </w:r>
    </w:p>
    <w:p>
      <w:r>
        <w:rPr>
          <w:color w:val="3366CC"/>
          <w:sz w:val="18"/>
        </w:rPr>
        <w:t>https://techcrunch.com/2026/09/03/tesla-is-asking-people-if-they-want-to-buy-and-run-cybercab-fleets/</w:t>
      </w:r>
    </w:p>
    <w:p/>
    <w:p>
      <w:pPr>
        <w:pStyle w:val="Heading3"/>
      </w:pPr>
      <w:r>
        <w:rPr>
          <w:sz w:val="24"/>
        </w:rPr>
        <w:t>#8 ★★★☆☆  IBM发布Granite 4.2系列LLM技术解析</w:t>
      </w:r>
    </w:p>
    <w:p>
      <w:r>
        <w:rPr>
          <w:color w:val="888888"/>
          <w:sz w:val="18"/>
        </w:rPr>
        <w:t>来源: Hugging Face Blog</w:t>
      </w:r>
    </w:p>
    <w:p>
      <w:pPr>
        <w:pStyle w:val="ListBullet"/>
      </w:pPr>
      <w:r>
        <w:t>IBM在Hugging Face发布Granite 4.2系列大型语言模型的技术解析，涵盖模型架构、数据构成与训练流程。该系列面向企业场景，强调可解释性与可控部署。开源构建细节有助于开发者在私有环境复现和定制模型，体现传统软件厂商持续布局开放式企业AI。</w:t>
      </w:r>
    </w:p>
    <w:p>
      <w:r>
        <w:rPr>
          <w:color w:val="3366CC"/>
          <w:sz w:val="18"/>
        </w:rPr>
        <w:t>https://huggingface.co/blog/ibm-granite/granite-4-2</w:t>
      </w:r>
    </w:p>
    <w:p/>
    <w:p>
      <w:pPr>
        <w:pStyle w:val="Heading3"/>
      </w:pPr>
      <w:r>
        <w:rPr>
          <w:sz w:val="24"/>
        </w:rPr>
        <w:t>#9 ★★★☆☆  谷歌发布Gemini 3.8 Flash：执行快但推理仍欠火候</w:t>
      </w:r>
    </w:p>
    <w:p>
      <w:r>
        <w:rPr>
          <w:color w:val="888888"/>
          <w:sz w:val="18"/>
        </w:rPr>
        <w:t>来源: 爱范儿</w:t>
      </w:r>
    </w:p>
    <w:p>
      <w:pPr>
        <w:pStyle w:val="ListBullet"/>
      </w:pPr>
      <w:r>
        <w:t>谷歌发布Gemini 3.8 Flash轻量级模型，强调低延迟与高执行效率，可快速完成多类任务。评价认为它在复杂推理和上下文理解上仍显“未开窍”，尚未达到旗舰水平。该模型有望以更快响应覆盖实时应用场景，与高阶模型形成互补。</w:t>
      </w:r>
    </w:p>
    <w:p>
      <w:r>
        <w:rPr>
          <w:color w:val="3366CC"/>
          <w:sz w:val="18"/>
        </w:rPr>
        <w:t>https://www.ifanr.com/1678197</w:t>
      </w:r>
    </w:p>
    <w:p/>
    <w:p>
      <w:pPr>
        <w:pStyle w:val="Heading3"/>
      </w:pPr>
      <w:r>
        <w:rPr>
          <w:sz w:val="24"/>
        </w:rPr>
        <w:t>#10 ★★★☆☆  Hugging Face开源200余个WebGPU内核，加速浏览器本地AI</w:t>
      </w:r>
    </w:p>
    <w:p>
      <w:r>
        <w:rPr>
          <w:color w:val="888888"/>
          <w:sz w:val="18"/>
        </w:rPr>
        <w:t>来源: Hugging Face Blog</w:t>
      </w:r>
    </w:p>
    <w:p>
      <w:pPr>
        <w:pStyle w:val="ListBullet"/>
      </w:pPr>
      <w:r>
        <w:t>Hugging Face发布实验性包@huggingface/kernels，提供超过200个WebGPU计算内核，用于在浏览器中高效运行本地AI推理。该项目补足Web端模型部署的底层性能短板，让开发者无需后端服务器即可利用GPU加速，有望促进端侧AI应用与隐私保护场景的落地。</w:t>
      </w:r>
    </w:p>
    <w:p>
      <w:r>
        <w:rPr>
          <w:color w:val="3366CC"/>
          <w:sz w:val="18"/>
        </w:rPr>
        <w:t>https://huggingface.co/blog/webgpu-kernels</w:t>
      </w:r>
    </w:p>
    <w:p/>
    <w:p>
      <w:r>
        <w:t>────────────────────────────────────────</w:t>
      </w:r>
    </w:p>
    <w:p>
      <w:pPr>
        <w:jc w:val="center"/>
      </w:pPr>
      <w:r>
        <w:rPr>
          <w:color w:val="AAAAAA"/>
          <w:sz w:val="16"/>
        </w:rPr>
        <w:t>🤖 由Aethon自动生成 | GitHub Actions 云端运行</w:t>
      </w:r>
    </w:p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