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所有历史迷！把这三个故事焊脑子里！</w:t>
      </w:r>
    </w:p>
    <w:p>
      <w:pPr>
        <w:jc w:val="center"/>
      </w:pPr>
      <w:r>
        <w:rPr>
          <w:color w:val="999999"/>
          <w:sz w:val="20"/>
        </w:rPr>
        <w:t>2026年08月30日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你敢信？李白第一次见贺知章，老贺直接拿金龟换酒请他喝！🔥</w:t>
        <w:br/>
        <w:t>那时候李白还没出名，贺知章读《蜀道难》读到“噫吁嚱”，当场拍桌：“此诗可以泣鬼神！”然后拉着李白就冲进酒馆。结果……身上没钱。你猜怎么着？解下腰间金龟就扔给店家！🤯</w:t>
        <w:br/>
        <w:t>这就是大唐顶流之间的浪漫——真正的欣赏，根本不需要世俗身份加持。💡</w:t>
        <w:br/>
        <w:t>你以为这就完了？另一个故事更炸——</w:t>
        <w:br/>
        <w:t>唐太宗李世民，明知魏征说话难听，却当众说：“以铜为镜，可以正衣冠；以古为镜，可以见兴替；以人为镜，可以知得失。”魏征死了，他哭到崩：“吾丧一镜矣！”🏯</w:t>
        <w:br/>
        <w:t>记住这句话：敢怼你的人，才是你人生最贵的镜子。</w:t>
        <w:br/>
        <w:t>还有那个被全班笑“不务正业”的甘罗——12岁出使赵国，凭一张嘴让秦国白拿五座城。秦王当场封他上卿！别人问他凭什么？他说：“项橐七岁为孔子师，吾今十二，何负于秦？”📖</w:t>
        <w:br/>
        <w:t>年龄从来不是天花板，认知才是。</w:t>
        <w:br/>
        <w:t>这三个故事，一个拼眼光，一个拼胸襟，一个拼胆识。哪个不比你刷100条短视频带劲？🤯</w:t>
        <w:br/>
        <w:t>你最想穿越到哪个朝代？评论区蹲一个李白的酒友！👇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金龟换酒：贺知章识谪仙人  [唐诗背后的故事]</w:t>
      </w:r>
    </w:p>
    <w:p>
      <w:pPr>
        <w:spacing w:line="336" w:lineRule="auto"/>
      </w:pPr>
      <w:r>
        <w:t>💡 真正的欣赏不需要世俗身份加持，眼光与气度往往能成就他人，也成就一段千古佳话。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