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📡 今日AI快讯 | 07月16日</w:t>
      </w:r>
    </w:p>
    <w:p>
      <w:pPr>
        <w:jc w:val="center"/>
      </w:pPr>
      <w:r>
        <w:rPr>
          <w:color w:val="999999"/>
          <w:sz w:val="20"/>
        </w:rPr>
        <w:t>2026年07月16日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今日精选10条AI快讯已生成，详情见下方卡片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微软被曝训练销售团队贬低OpenAI和Anthropic，力推自研AI模型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微软正在训练其销售团队，在向客户推销时强调其自研AI模型比OpenAI和Anthropic的模型更高效、更具成本效益。此举表明微软正在积极将其内部AI能力商业化，并与曾经的合作伙伴展开直接竞争，对AI行业格局产生重大影响。</w:t>
      </w:r>
    </w:p>
    <w:p>
      <w:r>
        <w:rPr>
          <w:color w:val="3366CC"/>
          <w:sz w:val="18"/>
        </w:rPr>
        <w:t>https://techcrunch.com/2026/07/15/microsoft-is-reportedly-training-salespeople-to-talk-down-openai-and-anthropic/</w:t>
      </w:r>
    </w:p>
    <w:p/>
    <w:p>
      <w:pPr>
        <w:pStyle w:val="Heading3"/>
      </w:pPr>
      <w:r>
        <w:rPr>
          <w:sz w:val="24"/>
        </w:rPr>
        <w:t>#2 ★★★★★  Thinking Machines发布首个开源模型Inkling，挑战通用AI范式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经过一年半的隐秘建设，Thinking Machines发布了其首个公开成果——开源模型Inkling。该模型旨在挑战当前“一刀切”的通用AI模式，标志着公司对更专业化、定制化AI路径的坚定押注，为开源AI社区注入新活力。</w:t>
      </w:r>
    </w:p>
    <w:p>
      <w:r>
        <w:rPr>
          <w:color w:val="3366CC"/>
          <w:sz w:val="18"/>
        </w:rPr>
        <w:t>https://techcrunch.com/2026/07/15/thinking-machines-amps-up-its-bet-against-one-size-fits-all-ai-with-its-first-open-model-inkling/</w:t>
      </w:r>
    </w:p>
    <w:p/>
    <w:p>
      <w:pPr>
        <w:pStyle w:val="Heading3"/>
      </w:pPr>
      <w:r>
        <w:rPr>
          <w:sz w:val="24"/>
        </w:rPr>
        <w:t>#3 ★★★★★  微软利用AI发现创纪录的570个安全漏洞，Patch Tuesday修复量创新高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微软在7月的Patch Tuesday中修复了创纪录的570个安全漏洞，公司表示这得益于AI技术的辅助发现。这一里程碑事件凸显了AI在提升网络安全防御能力方面的巨大潜力，但也意味着攻击面可能随之扩大，对行业具有警示意义。</w:t>
      </w:r>
    </w:p>
    <w:p>
      <w:r>
        <w:rPr>
          <w:color w:val="3366CC"/>
          <w:sz w:val="18"/>
        </w:rPr>
        <w:t>https://techcrunch.com/2026/07/15/microsoft-patches-record-number-of-security-vulnerabilities-citing-its-use-of-ai/</w:t>
      </w:r>
    </w:p>
    <w:p/>
    <w:p>
      <w:pPr>
        <w:pStyle w:val="Heading3"/>
      </w:pPr>
      <w:r>
        <w:rPr>
          <w:sz w:val="24"/>
        </w:rPr>
        <w:t>#4 ★★★★☆  OpenAI在硬件法律纠纷中发布Codex专用键盘，售价230美元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在与苹果就硬件贸易秘密窃取指控进行法律斗争之际，OpenAI发布了一款售价230美元的发光键盘，专为其智能编程应用Codex设计。此举标志着OpenAI正式进军硬件领域，尽管面临法律挑战，仍试图通过专用外设增强其AI编程工具的体验和粘性。</w:t>
      </w:r>
    </w:p>
    <w:p>
      <w:r>
        <w:rPr>
          <w:color w:val="3366CC"/>
          <w:sz w:val="18"/>
        </w:rPr>
        <w:t>https://techcrunch.com/2026/07/15/amid-hardware-legal-battle-openai-releases-a-230-keyboard-for-codex/</w:t>
      </w:r>
    </w:p>
    <w:p/>
    <w:p>
      <w:pPr>
        <w:pStyle w:val="Heading3"/>
      </w:pPr>
      <w:r>
        <w:rPr>
          <w:sz w:val="24"/>
        </w:rPr>
        <w:t>#5 ★★★★☆  xAI起诉用户利用Grok生成儿童性虐待深度伪造内容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埃隆·马斯克旗下xAI公司起诉一名南卡罗来纳州男子，指控其故意利用Grok AI聊天机器人绕过安全措施，生成儿童性虐待材料（CSAM）。此案是AI公司首次就此类滥用行为采取法律行动，凸显了生成式AI在内容安全方面的严峻挑战。</w:t>
      </w:r>
    </w:p>
    <w:p>
      <w:r>
        <w:rPr>
          <w:color w:val="3366CC"/>
          <w:sz w:val="18"/>
        </w:rPr>
        <w:t>https://www.theverge.com/ai-artificial-intelligence/966293/xai-grok-user-lawsuit-csam</w:t>
      </w:r>
    </w:p>
    <w:p/>
    <w:p>
      <w:pPr>
        <w:pStyle w:val="Heading3"/>
      </w:pPr>
      <w:r>
        <w:rPr>
          <w:sz w:val="24"/>
        </w:rPr>
        <w:t>#6 ★★★★☆  黑客入侵AI音乐生成器Suno，揭示其使用YouTube数据训练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一名黑客利用员工凭证入侵了AI音乐生成公司Suno的源代码，发现该公司从YouTube等平台抓取了数十年的音频数据进行模型训练。这一事件再次引发了关于AI训练数据版权和伦理的激烈讨论，可能面临法律诉讼风险。</w:t>
      </w:r>
    </w:p>
    <w:p>
      <w:r>
        <w:rPr>
          <w:color w:val="3366CC"/>
          <w:sz w:val="18"/>
        </w:rPr>
        <w:t>https://techcrunch.com/2026/07/15/hack-suggests-ai-music-generator-suno-scraped-youtube-for-training-data/</w:t>
      </w:r>
    </w:p>
    <w:p/>
    <w:p>
      <w:pPr>
        <w:pStyle w:val="Heading3"/>
      </w:pPr>
      <w:r>
        <w:rPr>
          <w:sz w:val="24"/>
        </w:rPr>
        <w:t>#7 ★★★★☆  Hugging Face与Cerebras合作，将Gemma 4带入实时语音AI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Hugging Face与芯片公司Cerebras宣布合作，将Google的Gemma 4模型部署于Cerebras的硬件上，用于实时语音AI应用。此举旨在解决语音AI的延迟问题，展示了专用硬件与开源模型结合在实时交互领域的巨大潜力。</w:t>
      </w:r>
    </w:p>
    <w:p>
      <w:r>
        <w:rPr>
          <w:color w:val="3366CC"/>
          <w:sz w:val="18"/>
        </w:rPr>
        <w:t>https://huggingface.co/blog/cerebras-gemma4-voice-ai</w:t>
      </w:r>
    </w:p>
    <w:p/>
    <w:p>
      <w:pPr>
        <w:pStyle w:val="Heading3"/>
      </w:pPr>
      <w:r>
        <w:rPr>
          <w:sz w:val="24"/>
        </w:rPr>
        <w:t>#8 ★★★★☆  星尘智能发布具身基座模型Lumo-2，提升机器人动作精准度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中国AI机器人公司星尘智能发布了具身智能基座模型Lumo-2，该模型通过概率预测使机器人动作更快更准。这一技术突破标志着具身智能从实验室走向实际应用的重要一步，有望加速机器人在工业和服务场景的落地。</w:t>
      </w:r>
    </w:p>
    <w:p>
      <w:r>
        <w:rPr>
          <w:color w:val="3366CC"/>
          <w:sz w:val="18"/>
        </w:rPr>
        <w:t>https://www.ifanr.com/1672067</w:t>
      </w:r>
    </w:p>
    <w:p/>
    <w:p>
      <w:pPr>
        <w:pStyle w:val="Heading3"/>
      </w:pPr>
      <w:r>
        <w:rPr>
          <w:sz w:val="24"/>
        </w:rPr>
        <w:t>#9 ★★★☆☆  英伟达AIPC中国首秀，定义新一代AI笔记本标准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英伟达在中国首次展示其AIPC（AI个人电脑）方案，意图通过定义AI PC的硬件和软件标准来抢占未来市场。此举将推动笔记本端侧AI算力的大幅提升，对消费级AI应用生态产生深远影响。</w:t>
      </w:r>
    </w:p>
    <w:p>
      <w:r>
        <w:rPr>
          <w:color w:val="3366CC"/>
          <w:sz w:val="18"/>
        </w:rPr>
        <w:t>https://www.ifanr.com/1671945</w:t>
      </w:r>
    </w:p>
    <w:p/>
    <w:p>
      <w:pPr>
        <w:pStyle w:val="Heading3"/>
      </w:pPr>
      <w:r>
        <w:rPr>
          <w:sz w:val="24"/>
        </w:rPr>
        <w:t>#10 ★★★☆☆  苹果国行AI确认搭载千问模型，加速中国市场布局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据报道，苹果为中国市场定制的AI功能将搭载阿里巴巴的通义千问大模型，这标志着苹果AI服务正式进入中国。此举是苹果在全球AI战略中的重要一步，同时也为国内AI厂商提供了与国际巨头合作的范例。</w:t>
      </w:r>
    </w:p>
    <w:p>
      <w:r>
        <w:rPr>
          <w:color w:val="3366CC"/>
          <w:sz w:val="18"/>
        </w:rPr>
        <w:t>https://www.ifanr.com/1672097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由每日AI日报自动生成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