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古人诚信天花板？看这1个故事就够了</w:t>
      </w:r>
    </w:p>
    <w:p>
      <w:pPr>
        <w:jc w:val="center"/>
      </w:pPr>
      <w:r>
        <w:rPr>
          <w:color w:val="999999"/>
          <w:sz w:val="20"/>
        </w:rPr>
        <w:t>2026年08月16日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你知道吗？春秋有个公子，因为别人多看了他的剑几眼，就在心里立了个誓。等回来兑现时，那人已经死了。🤯</w:t>
        <w:br/>
        <w:br/>
        <w:t>季札出使晋国，途经徐国。徐君盯着他的佩剑，眼神都拉丝了，却碍于情面没开口。季札心里门儿清：剑是好剑，但自己还得去大国搞外交，没剑不行。他没说“回头送你”，只是默默记下了。⚔️</w:t>
        <w:br/>
        <w:br/>
        <w:t>等季札完成使命再回徐国，徐君已经去世。他直接拿着剑走到墓前。随从惊了：“人都没了，您还给谁？”季札回了句封神的话：“吾心已许之，岂以死背吾心哉！”说完把剑挂在坟头树上。🏯</w:t>
        <w:br/>
        <w:br/>
        <w:t>现在很多人连亲口答应的事都能鸽，季札这种“心里答应了就要兑现”的操作，简直把诚信卷到天花板。💡</w:t>
        <w:br/>
        <w:br/>
        <w:t>真正的诚信，不是做给别人看的，是哪怕对方不在了、也没人追问，你依然要对得起自己的心。📖</w:t>
        <w:br/>
        <w:br/>
        <w:t>你有没有过那种没人知道但自己非做不可的承诺？评论区聊聊👇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#冷知识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诚信天花板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季札挂剑  [古代名人逸事]</w:t>
      </w:r>
    </w:p>
    <w:p>
      <w:pPr>
        <w:spacing w:line="336" w:lineRule="auto"/>
      </w:pPr>
      <w:r>
        <w:t>💡 诚信不因对象不在而改变，即使无人监督，内在承诺也要兑现。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