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历史课本不会告诉你的10个真相</w:t>
      </w:r>
    </w:p>
    <w:p>
      <w:pPr>
        <w:jc w:val="center"/>
      </w:pPr>
      <w:r>
        <w:rPr>
          <w:color w:val="999999"/>
          <w:sz w:val="20"/>
        </w:rPr>
        <w:t>2026年08月07日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家人们，原来“衣冠禽兽”在明朝是顶级夸夸词！👀 朱元璋规定官服补子，文官绣禽武官绣兽，品级越高禽兽越贵气，妥妥的身份象征。后来官场腐败，这个称呼才彻底黑化——华服配不上德行，再贵的补子也成了骂名。</w:t>
        <w:br/>
        <w:br/>
        <w:t>东晋选婿现场更离谱💔 太尉派人去王家挑女婿，满院帅哥盛装营业，只有王羲之躺床上坦胸露腹啃胡饼。结果太尉当场拍板：“就这哥们儿！真贵气不是硬拗的人设，是骨子里的松弛感啊。”后来这位袒腹东床的青年，成了千古书圣。</w:t>
        <w:br/>
        <w:br/>
        <w:t>再讲个仙品操作：李白登黄鹤楼刚想题诗，看到崔颢的“日暮乡关何处是，烟波江上使人愁”，直接搁笔认输。诗仙不装逼，承认别人精彩的样子，比自己硬写还圈粉🔥 这才是真大佬的格局。</w:t>
        <w:br/>
        <w:br/>
        <w:t>最暖的还是张仲景✨ 东汉战乱，他辞官回老家，见百姓耳朵冻烂，用羊肉、辣椒和药材包成耳朵状的“娇耳”煮熟分发。热汤下肚，冻疮竟慢慢好了——这就是饺子的前身。医圣用一碗汤告诉我们：悬壶济世，从不是高高在上的施舍，而是看见民间疾苦的那份心疼。</w:t>
        <w:br/>
        <w:br/>
        <w:t>这些故事，课本要么不讲，要么一笔带过。可它们藏着国人骨子里的智慧与温度：恶名会反噬，真诚最动人，济世是心疼出来的行动。</w:t>
        <w:br/>
        <w:br/>
        <w:t>你还知道哪些被历史封印的冷知识？评论区一人一个，咱一起把格局打开！👇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#每天学点历史  #冷知识  #古人智慧  #格局打开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东汉（佛教传入后融合） · 腊八粥与牧女乳糜  [传统节日传说]</w:t>
      </w:r>
    </w:p>
    <w:p>
      <w:pPr>
        <w:spacing w:line="336" w:lineRule="auto"/>
      </w:pPr>
      <w:r>
        <w:t>💡 苦难中的援助与感恩，最朴素的供养往往蕴含最深的善缘。</w:t>
      </w:r>
    </w:p>
    <w:p/>
    <w:p>
      <w:pPr>
        <w:pStyle w:val="Heading3"/>
      </w:pPr>
      <w:r>
        <w:rPr>
          <w:sz w:val="24"/>
        </w:rPr>
        <w:t>#2  汉代起源 · 祭灶王与小年传说  [传统节日传说]</w:t>
      </w:r>
    </w:p>
    <w:p>
      <w:pPr>
        <w:spacing w:line="336" w:lineRule="auto"/>
      </w:pPr>
      <w:r>
        <w:t>💡 知错能改仍是善莫大焉，敬畏亦有温情，家宅平安源于日常行善。</w:t>
      </w:r>
    </w:p>
    <w:p/>
    <w:p>
      <w:pPr>
        <w:pStyle w:val="Heading3"/>
      </w:pPr>
      <w:r>
        <w:rPr>
          <w:sz w:val="24"/>
        </w:rPr>
        <w:t>#3  西晋 · 目连救母与盂兰盆会  [传统节日传说]</w:t>
      </w:r>
    </w:p>
    <w:p>
      <w:pPr>
        <w:spacing w:line="336" w:lineRule="auto"/>
      </w:pPr>
      <w:r>
        <w:t>💡 救度不仅是仪轨，更是唤醒每个人内心对父母的感恩与对众生悲悯。</w:t>
      </w:r>
    </w:p>
    <w:p/>
    <w:p>
      <w:pPr>
        <w:pStyle w:val="Heading3"/>
      </w:pPr>
      <w:r>
        <w:rPr>
          <w:sz w:val="24"/>
        </w:rPr>
        <w:t>#4  春秋至魏晋 · 上巳祓禊与曲水流觞  [传统节日传说]</w:t>
      </w:r>
    </w:p>
    <w:p>
      <w:pPr>
        <w:spacing w:line="336" w:lineRule="auto"/>
      </w:pPr>
      <w:r>
        <w:t>💡 借流水洗净身心，也是一种精神上的自洁与对自然万物的礼敬。</w:t>
      </w:r>
    </w:p>
    <w:p/>
    <w:p>
      <w:pPr>
        <w:pStyle w:val="Heading3"/>
      </w:pPr>
      <w:r>
        <w:rPr>
          <w:sz w:val="24"/>
        </w:rPr>
        <w:t>#5  东汉 · 冬至娇耳汤与张仲景  [传统节日传说]</w:t>
      </w:r>
    </w:p>
    <w:p>
      <w:pPr>
        <w:spacing w:line="336" w:lineRule="auto"/>
      </w:pPr>
      <w:r>
        <w:t>💡 悬壶济世不因官身而忘民苦，一碗热汤中蕴含的是医者仁术与仁心。</w:t>
      </w:r>
    </w:p>
    <w:p/>
    <w:p>
      <w:pPr>
        <w:pStyle w:val="Heading3"/>
      </w:pPr>
      <w:r>
        <w:rPr>
          <w:sz w:val="24"/>
        </w:rPr>
        <w:t>#6  元明时期定格 · 二月二龙抬头与春耕祈雨  [传统节日传说]</w:t>
      </w:r>
    </w:p>
    <w:p>
      <w:pPr>
        <w:spacing w:line="336" w:lineRule="auto"/>
      </w:pPr>
      <w:r>
        <w:t>💡 天人感应中的民间智慧：即便困境重重，善良与巧思终能感天动地。</w:t>
      </w:r>
    </w:p>
    <w:p/>
    <w:p>
      <w:pPr>
        <w:pStyle w:val="Heading3"/>
      </w:pPr>
      <w:r>
        <w:rPr>
          <w:sz w:val="24"/>
        </w:rPr>
        <w:t>#7  唐 · 李白搁笔叹崔颢  [唐诗宋词背后的故事]</w:t>
      </w:r>
    </w:p>
    <w:p>
      <w:pPr>
        <w:spacing w:line="336" w:lineRule="auto"/>
      </w:pPr>
      <w:r>
        <w:t>💡 承认别人的精彩，不仅不损胸襟，反而是真才华的自知与大度。</w:t>
      </w:r>
    </w:p>
    <w:p/>
    <w:p>
      <w:pPr>
        <w:pStyle w:val="Heading3"/>
      </w:pPr>
      <w:r>
        <w:rPr>
          <w:sz w:val="24"/>
        </w:rPr>
        <w:t>#8  唐 · 贾岛推敲遇韩愈  [唐诗宋词背后的故事]</w:t>
      </w:r>
    </w:p>
    <w:p>
      <w:pPr>
        <w:spacing w:line="336" w:lineRule="auto"/>
      </w:pPr>
      <w:r>
        <w:t>💡 精益求精的文心，与不拘身份的雅量，一同成就了千古炼字的佳话。</w:t>
      </w:r>
    </w:p>
    <w:p/>
    <w:p>
      <w:pPr>
        <w:pStyle w:val="Heading3"/>
      </w:pPr>
      <w:r>
        <w:rPr>
          <w:sz w:val="24"/>
        </w:rPr>
        <w:t>#9  明 · 衣冠禽兽：从赞美到骂名  [历史趣考]</w:t>
      </w:r>
    </w:p>
    <w:p>
      <w:pPr>
        <w:spacing w:line="336" w:lineRule="auto"/>
      </w:pPr>
      <w:r>
        <w:t>💡 语言意义的演变是社会心态的镜子，冠冕堂皇若配不上德行，华服终成骂名。</w:t>
      </w:r>
    </w:p>
    <w:p/>
    <w:p>
      <w:pPr>
        <w:pStyle w:val="Heading3"/>
      </w:pPr>
      <w:r>
        <w:rPr>
          <w:sz w:val="24"/>
        </w:rPr>
        <w:t>#10  东晋 · 东床坦腹速配佳婿  [历史趣考]</w:t>
      </w:r>
    </w:p>
    <w:p>
      <w:pPr>
        <w:spacing w:line="336" w:lineRule="auto"/>
      </w:pPr>
      <w:r>
        <w:t>💡 真正的贵气不是刻意扮演的端庄，而是发自内心的从容与本色。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