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今天AI圈又地震了…第1条封神</w:t>
      </w:r>
    </w:p>
    <w:p>
      <w:pPr>
        <w:jc w:val="center"/>
      </w:pPr>
      <w:r>
        <w:rPr>
          <w:color w:val="999999"/>
          <w:sz w:val="20"/>
        </w:rPr>
        <w:t>2026年08月30日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今天AI圈直接炸了，索尼音乐和华纳联手起诉Anthropic，要求每首歌最高15万美元赔偿，还说这是“明目张胆的知识产权盗窃”。这场官司如果赢了，整个AI音乐版权格局都要重写。🎵</w:t>
        <w:br/>
        <w:br/>
        <w:t>⭐ 索尼音乐×华纳起诉Anthropic 未经授权用数万首歌训练模型，索赔金额可能上亿。💬 音乐圈终于动手了，AI公司该学会尊重版权了。</w:t>
        <w:br/>
        <w:br/>
        <w:t>⭐ OpenAI九个月搞定自研AI芯片 大模型公司开始垂直整合硬件，英伟达要睡不着了。💬 芯片不再是英伟达的独家游戏，OpenAI这是要釜底抽薪。</w:t>
        <w:br/>
        <w:br/>
        <w:t>⭐ Anthropic研究员展示自我改进AI 10个基准测试全面提升，性能不掉。💬 自己训练自己，离失控还有多远？细思极恐。</w:t>
        <w:br/>
        <w:br/>
        <w:t>⭐ Lambda融资10亿美元买芯片 债务换算力，租给微软。💬 算力就是新石油，但这杠杆加得有点猛。</w:t>
        <w:br/>
        <w:br/>
        <w:t>⭐ 英伟达转向智能数据中心网络 不拼GPU拼系统优化。💬 护城河越挖越宽，AMD看了想哭。</w:t>
        <w:br/>
        <w:br/>
        <w:t>⭐ Google搜索自动扩展AI摘要 传统链接被下沉，流量分配要大变天。💬 出版商流量要跌，SEO从业者准备转行吧。</w:t>
        <w:br/>
        <w:br/>
        <w:t>⭐ 小鹏VLA 9月实装 记住过去30秒，预判未来6秒。💬 智驾越来越像老司机了。</w:t>
        <w:br/>
        <w:br/>
        <w:t>⭐ MiniMax企业收入暴涨700% 年化8亿美元，转向卖铲子。💬 卷C端不如搞B端，真香定律。</w:t>
        <w:br/>
        <w:br/>
        <w:t>⭐ 开源模型差距持续缩小 Hugging Face夏报出炉。💬 开源才是普惠AI的终局。</w:t>
        <w:br/>
        <w:br/>
        <w:t>⭐ 开源权重公司成硅谷香饽饽 科技巨头抢着收购。💬 免费模型背后的战略价值，终于被看到了。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#大模型  #OpenAI  #英伟达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索尼音乐与华纳起诉Anthropic，指控大规模版权侵权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索尼音乐与华纳音乐集团联合起诉AI公司Anthropic，指控其未经授权使用“数万首”受版权保护的作品训练AI模型，构成“明目张胆的知识产权盗窃”。原告要求每件作品最高15万美元赔偿，并针对可识别歌词每例追加2.5万美元。此案或为AI音乐版权树立重要先例。</w:t>
      </w:r>
    </w:p>
    <w:p>
      <w:r>
        <w:rPr>
          <w:color w:val="3366CC"/>
          <w:sz w:val="18"/>
        </w:rPr>
        <w:t>https://techcrunch.com/2026/08/29/sony-music-warner-sue-anthropic-alleging-a-brazen-campaign-of-intellectual-property-theft/</w:t>
      </w:r>
    </w:p>
    <w:p/>
    <w:p>
      <w:pPr>
        <w:pStyle w:val="Heading3"/>
      </w:pPr>
      <w:r>
        <w:rPr>
          <w:sz w:val="24"/>
        </w:rPr>
        <w:t>#2 ★★★★★  OpenAI仅用九个月完成自研AI芯片设计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报道，OpenAI只用九个月就完成了自研AI芯片的设计，标志着大模型公司开始垂直整合硬件。随着算力需求激增和英伟达芯片供应紧张，头部AI公司纷纷自研芯片以降低成本并提升性能，此举可能重塑AI芯片竞争格局，给英伟达带来长期挑战。</w:t>
      </w:r>
    </w:p>
    <w:p>
      <w:r>
        <w:rPr>
          <w:color w:val="3366CC"/>
          <w:sz w:val="18"/>
        </w:rPr>
        <w:t>https://www.ifanr.com/1676824</w:t>
      </w:r>
    </w:p>
    <w:p/>
    <w:p>
      <w:pPr>
        <w:pStyle w:val="Heading3"/>
      </w:pPr>
      <w:r>
        <w:rPr>
          <w:sz w:val="24"/>
        </w:rPr>
        <w:t>#3 ★★★★★  Anthropic研究员展示自我改进AI：对齐能力全面提升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一名研究员展示了自我改进AI系统的能力：针对10个特定错误行为基准，自动化系统在保持整体性能不下降的前提下，每个基准的性能都有所提升。这一进展表明AI可能通过自我训练来提升安全性，但也引发了关于自我改进AI失控风险的讨论。</w:t>
      </w:r>
    </w:p>
    <w:p>
      <w:r>
        <w:rPr>
          <w:color w:val="3366CC"/>
          <w:sz w:val="18"/>
        </w:rPr>
        <w:t>https://techcrunch.com/2026/08/28/an-anthropic-researcher-just-gave-us-a-peek-at-self-improving-ai/</w:t>
      </w:r>
    </w:p>
    <w:p/>
    <w:p>
      <w:pPr>
        <w:pStyle w:val="Heading3"/>
      </w:pPr>
      <w:r>
        <w:rPr>
          <w:sz w:val="24"/>
        </w:rPr>
        <w:t>#4 ★★★★☆  云服务商Lambda获10亿美元债务融资，购买英伟达芯片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人工智能云服务商Lambda通过私募债务融资10亿美元，用于购买英伟达AI芯片并租赁给微软。这是该公司一系列贷款中的最新一笔，凸显AI基础设施高昂的资本成本。此类负债扩张表明云服务市场竞争加剧，也反映芯片供应紧张下算力即资产的商业模式盛行。</w:t>
      </w:r>
    </w:p>
    <w:p>
      <w:r>
        <w:rPr>
          <w:color w:val="3366CC"/>
          <w:sz w:val="18"/>
        </w:rPr>
        <w:t>https://techcrunch.com/2026/08/28/neocloud-lambda-secures-1b-in-debt-to-buy-more-chips/</w:t>
      </w:r>
    </w:p>
    <w:p/>
    <w:p>
      <w:pPr>
        <w:pStyle w:val="Heading3"/>
      </w:pPr>
      <w:r>
        <w:rPr>
          <w:sz w:val="24"/>
        </w:rPr>
        <w:t>#5 ★★★★☆  英伟达的AI优势正超越GPU，转向智能数据中心网络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英伟达新一代数据中心系统不再仅仅依赖更强的处理器，而是通过更智能的流量控制提升效率。这一转变意味着AI计算瓶颈正从芯片性能转向网络与系统级优化，英伟达试图构建更全面的AI基础设施护城河，以巩固其在AI训练和推理市场的领导地位。</w:t>
      </w:r>
    </w:p>
    <w:p>
      <w:r>
        <w:rPr>
          <w:color w:val="3366CC"/>
          <w:sz w:val="18"/>
        </w:rPr>
        <w:t>https://techcrunch.com/2026/08/29/nvidias-ai-advantage-is-moving-beyond-the-gpu/</w:t>
      </w:r>
    </w:p>
    <w:p/>
    <w:p>
      <w:pPr>
        <w:pStyle w:val="Heading3"/>
      </w:pPr>
      <w:r>
        <w:rPr>
          <w:sz w:val="24"/>
        </w:rPr>
        <w:t>#6 ★★★★☆  Google进一步将搜索推向AI模式，自然结果被下沉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Google正自动为部分搜索扩展AI摘要，将其置顶并显著下推传统链接列表。这一变化可能减少用户点击外部网站，引发出版商担忧。AI搜索模式正在改变流量分配生态，这也是Google在生成式AI竞争压力下推动搜索体验转型的最新举动。</w:t>
      </w:r>
    </w:p>
    <w:p>
      <w:r>
        <w:rPr>
          <w:color w:val="3366CC"/>
          <w:sz w:val="18"/>
        </w:rPr>
        <w:t>https://www.theverge.com/tech/986364/google-search-ai-overviews-auto-expand</w:t>
      </w:r>
    </w:p>
    <w:p/>
    <w:p>
      <w:pPr>
        <w:pStyle w:val="Heading3"/>
      </w:pPr>
      <w:r>
        <w:rPr>
          <w:sz w:val="24"/>
        </w:rPr>
        <w:t>#7 ★★★★☆  小鹏新版VLA 9月实装：记住过去30秒，预判未来6秒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小鹏宣布新版视觉语言动作模型（VLA）将于9月实装，能记住过去30秒的环境信息，并预判未来6秒的态势。这一「时间理解」能力让智驾系统更接近人类驾驶中的预测和规划，标志着端到端自动驾驶技术迈入新的阶段，提升复杂路况下的安全性。</w:t>
      </w:r>
    </w:p>
    <w:p>
      <w:r>
        <w:rPr>
          <w:color w:val="3366CC"/>
          <w:sz w:val="18"/>
        </w:rPr>
        <w:t>https://www.ifanr.com/1677118</w:t>
      </w:r>
    </w:p>
    <w:p/>
    <w:p>
      <w:pPr>
        <w:pStyle w:val="Heading3"/>
      </w:pPr>
      <w:r>
        <w:rPr>
          <w:sz w:val="24"/>
        </w:rPr>
        <w:t>#8 ★★★★☆  MiniMax企业收入暴涨700%，转向AI基建卖铲者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国内AI公司MiniMax企业服务收入同比增长700%，达到年化8亿美元规模。公司似乎违背了此前的C端消费级定位，转而向企业提供Agent基础设施和模型服务。这一收入爆发显示AI应用层商业化加速，也反映出大模型公司需在通用与垂直需求间找到盈利路径。</w:t>
      </w:r>
    </w:p>
    <w:p>
      <w:r>
        <w:rPr>
          <w:color w:val="3366CC"/>
          <w:sz w:val="18"/>
        </w:rPr>
        <w:t>https://www.ifanr.com/1676874</w:t>
      </w:r>
    </w:p>
    <w:p/>
    <w:p>
      <w:pPr>
        <w:pStyle w:val="Heading3"/>
      </w:pPr>
      <w:r>
        <w:rPr>
          <w:sz w:val="24"/>
        </w:rPr>
        <w:t>#9 ★★★★☆  开源模型现状：2026年夏季观察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Hugging Face发布2026年夏季开源模型生态报告，综述了开放权重模型的竞争格局、性能进展和社区趋势。报告指出开源模型与闭源模型的差距持续缩小，并在特定任务上形成优势。该报告为从业者提供了重要的市场洞察，是观察AI开源生态的关键资料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pPr>
        <w:pStyle w:val="Heading3"/>
      </w:pPr>
      <w:r>
        <w:rPr>
          <w:sz w:val="24"/>
        </w:rPr>
        <w:t>#10 ★★★★☆  开源权重AI公司成为硅谷最热收购目标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大量资金正涌入“免费提供模型”的商业模式，使开源权重AI公司成为科技巨头的重点收购对象。通过收购开源阵营的创业公司，大企业可获得人才、模型能力和生态影响力。这一趋势反映了AI行业围绕开源与闭源的战略博弈正在白热化。</w:t>
      </w:r>
    </w:p>
    <w:p>
      <w:r>
        <w:rPr>
          <w:color w:val="3366CC"/>
          <w:sz w:val="18"/>
        </w:rPr>
        <w:t>https://techcrunch.com/2026/08/28/open-weight-ai-companies-are-the-valleys-hottest-acquisition-targets/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