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刚刚！AI自己优化自己了？？</w:t>
      </w:r>
    </w:p>
    <w:p>
      <w:pPr>
        <w:jc w:val="center"/>
      </w:pPr>
      <w:r>
        <w:rPr>
          <w:color w:val="999999"/>
          <w:sz w:val="20"/>
        </w:rPr>
        <w:t>2026年08月31日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今天的AI圈，像是科幻片按了快进键⚡️</w:t>
        <w:br/>
        <w:br/>
        <w:t>一条消息直接让我坐直：Anthropic的研究员展示了「自我改进AI」——不用人插手，AI自己给自己打补丁，10个基准测试全部变强，还没伤到其他能力。说真的，看到这我第一反应是：人类还赶得上吗😳</w:t>
        <w:br/>
        <w:br/>
        <w:t>💬 锐评：AI：我自己卷自己，人类：我缓缓打出一个❓</w:t>
        <w:br/>
        <w:br/>
        <w:t>剩下的几条，各有各的炸👇</w:t>
        <w:br/>
        <w:br/>
        <w:t>⭐ 索尼音乐+华纳把Anthropic告了，指控拿歌词训练AI，要求每首歌赔15万美元，称之为“无耻的知识产权盗窃”。</w:t>
        <w:br/>
        <w:t>💬 锐评：音乐公司终于动手了，这一案可能直接改写AI训练的游戏规则。</w:t>
        <w:br/>
        <w:br/>
        <w:t>⭐ Lambda借了10亿美元买英伟达芯片，转头租给微软。AI算力这生意，已经拼到借钱囤货了。</w:t>
        <w:br/>
        <w:t>💬 锐评：云厂商：显卡比黄金还硬通，先囤再说。</w:t>
        <w:br/>
        <w:br/>
        <w:t>⭐ 英伟达不满足于卖GPU，开始卷系统级优化和网络流量管理，把AI优势延伸到整个数据中心。</w:t>
        <w:br/>
        <w:t>💬 锐评：老黄的野心：不卖铲子，我要承包整座矿。</w:t>
        <w:br/>
        <w:br/>
        <w:t>⭐ 德克萨斯州长冻结了Flock AI监控摄像头的资金，此前该州已经砸了3000万美元。AI监控开始遭遇政策刹车。</w:t>
        <w:br/>
        <w:t>💬 锐评：愿技术少点偷窥欲，多点儿边界感。</w:t>
        <w:br/>
        <w:br/>
        <w:t>⭐ 中国车企跟着特斯拉扎堆造人形机器人，制造+供应链优势直接拉满，全球机器人赛道挤成早高峰地铁。</w:t>
        <w:br/>
        <w:t>💬 锐评：汽车人都去造机器人了，这波叫「一鱼两吃」。</w:t>
        <w:br/>
        <w:br/>
        <w:t>⭐ MiniMax企业收入暴涨700%，季度ARR达8亿美元，从To C转型To B“卖铲子”，直接起飞。</w:t>
        <w:br/>
        <w:t>💬 锐评：消费级卷不动，转向给同行递刀，聪明。</w:t>
        <w:br/>
        <w:br/>
        <w:t>⭐ IBM公布Granite 4.2技术细节，架构训练全公开，主打企业级高效推理和可定制性。</w:t>
        <w:br/>
        <w:t>💬 锐评：大厂也开始卷透明了，好事，至少我们能看明白它咋想的。</w:t>
        <w:br/>
        <w:br/>
        <w:t>⭐ 有人把ICML2200篇论文全复现了一遍，总结出各种翻车现场和避坑指南。</w:t>
        <w:br/>
        <w:t>💬 锐评：建议改名叫《AI学术防坑手册》，人手一份。</w:t>
        <w:br/>
        <w:br/>
        <w:t>⭐ Hugging Face发布2026夏季开源生态报告：开源模型和闭源的差距在肉眼可见地缩小，社区力量越来越猛。</w:t>
        <w:br/>
        <w:t>💬 锐评：开源才是AI的浪漫，闭源是商业，开源是星辰大海🌊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索尼音乐与华纳起诉Anthropic大规模版权侵权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索尼音乐与华纳唱片联合起诉Anthropic，指控其大规模侵犯版权，未经授权使用受保护歌词训练AI模型。诉讼称这是“无耻的知识产权盗用运动”，要求每件作品最高15万美元赔偿。此案可能对AI训练数据版权产生深远影响。</w:t>
      </w:r>
    </w:p>
    <w:p>
      <w:r>
        <w:rPr>
          <w:color w:val="3366CC"/>
          <w:sz w:val="18"/>
        </w:rPr>
        <w:t>https://techcrunch.com/2026/08/29/sony-music-warner-sue-anthropic-alleging-a-brazen-campaign-of-intellectual-property-theft/</w:t>
      </w:r>
    </w:p>
    <w:p/>
    <w:p>
      <w:pPr>
        <w:pStyle w:val="Heading3"/>
      </w:pPr>
      <w:r>
        <w:rPr>
          <w:sz w:val="24"/>
        </w:rPr>
        <w:t>#2 ★★★★☆  Lambda获10亿美元债务融资抢购AI芯片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云服务商Lambda获得10亿美元债务融资，用于购买英伟达AI芯片并租给微软。这是AI算力扩张浪潮中最新一笔大额贷款，凸显了AI基础设施建设的巨额资本需求，也表明主要云厂商正通过债务融资抢购稀缺芯片资源。</w:t>
      </w:r>
    </w:p>
    <w:p>
      <w:r>
        <w:rPr>
          <w:color w:val="3366CC"/>
          <w:sz w:val="18"/>
        </w:rPr>
        <w:t>https://techcrunch.com/2026/08/28/neocloud-lambda-secures-1b-in-debt-to-buy-more-chips/</w:t>
      </w:r>
    </w:p>
    <w:p/>
    <w:p>
      <w:pPr>
        <w:pStyle w:val="Heading3"/>
      </w:pPr>
      <w:r>
        <w:rPr>
          <w:sz w:val="24"/>
        </w:rPr>
        <w:t>#3 ★★★★★  Anthropic研究员展示自我改进AI新成果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研究员展示了自我改进AI的最新成果：在10个特定错误行为基准测试中，自动化系统全部提升了性能，且未损害整体能力。这表明AI无需人类干预即可自主优化自身行为的潜能，也引发了对安全性和控制机制的担忧。</w:t>
      </w:r>
    </w:p>
    <w:p>
      <w:r>
        <w:rPr>
          <w:color w:val="3366CC"/>
          <w:sz w:val="18"/>
        </w:rPr>
        <w:t>https://techcrunch.com/2026/08/28/an-anthropic-researcher-just-gave-us-a-peek-at-self-improving-ai/</w:t>
      </w:r>
    </w:p>
    <w:p/>
    <w:p>
      <w:pPr>
        <w:pStyle w:val="Heading3"/>
      </w:pPr>
      <w:r>
        <w:rPr>
          <w:sz w:val="24"/>
        </w:rPr>
        <w:t>#4 ★★★★☆  英伟达AI优势正从GPU延伸到系统级优化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Nvidia在新一代数据中心系统中，不再单纯依赖GPU算力，而是通过更智能的网络流量管理和系统级优化来提升效率。这标志着Nvidia的竞争优势正从硬件扩展到整体计算架构，对AI基础设施市场格局产生重要影响。</w:t>
      </w:r>
    </w:p>
    <w:p>
      <w:r>
        <w:rPr>
          <w:color w:val="3366CC"/>
          <w:sz w:val="18"/>
        </w:rPr>
        <w:t>https://techcrunch.com/2026/08/29/nvidias-ai-advantage-is-moving-beyond-the-gpu/</w:t>
      </w:r>
    </w:p>
    <w:p/>
    <w:p>
      <w:pPr>
        <w:pStyle w:val="Heading3"/>
      </w:pPr>
      <w:r>
        <w:rPr>
          <w:sz w:val="24"/>
        </w:rPr>
        <w:t>#5 ★★★★☆  德州州长冻结Flock AI监控摄像头资金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在德克萨斯州因AI监控摄像头引发争议之际，州长阿博特冻结了州对Flock摄像头的资金支持。此前一项调查披露该州已花费超过3000万美元购买这些AI监控摄像头。这一决定标志着公共部门对AI监控技术态度的重要转变。</w:t>
      </w:r>
    </w:p>
    <w:p>
      <w:r>
        <w:rPr>
          <w:color w:val="3366CC"/>
          <w:sz w:val="18"/>
        </w:rPr>
        <w:t>https://www.theverge.com/ai-artificial-intelligence/986541/texas-governor-abbott-flock-cameras</w:t>
      </w:r>
    </w:p>
    <w:p/>
    <w:p>
      <w:pPr>
        <w:pStyle w:val="Heading3"/>
      </w:pPr>
      <w:r>
        <w:rPr>
          <w:sz w:val="24"/>
        </w:rPr>
        <w:t>#6 ★★★★☆  中国车企效仿特斯拉押注人形机器人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技术进展促使一批中国汽车制造商涌入人形机器人领域，效仿特斯拉将机器人视为下一个利润增长点。这些车企正利用制造经验和供应链优势，加速机器人商业化进程，加剧了全球人形机器人市场的竞争。</w:t>
      </w:r>
    </w:p>
    <w:p>
      <w:r>
        <w:rPr>
          <w:color w:val="3366CC"/>
          <w:sz w:val="18"/>
        </w:rPr>
        <w:t>https://techcrunch.com/2026/08/28/chinese-automakers-are-following-teslas-bet-that-robots-are-the-next-big-profit-machine/</w:t>
      </w:r>
    </w:p>
    <w:p/>
    <w:p>
      <w:pPr>
        <w:pStyle w:val="Heading3"/>
      </w:pPr>
      <w:r>
        <w:rPr>
          <w:sz w:val="24"/>
        </w:rPr>
        <w:t>#7 ★★★★☆  MiniMax企业收入暴涨700%，转型AI基建服务商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AI公司MiniMax企业收入暴涨700%，季度ARR达到8亿美元。该公司曾以面向消费者为主，如今却通过为企业和开发者提供AI基础设施与Agent服务（“卖铲子”）实现了商业模式转型，成为中国AI行业重要的B端服务商。</w:t>
      </w:r>
    </w:p>
    <w:p>
      <w:r>
        <w:rPr>
          <w:color w:val="3366CC"/>
          <w:sz w:val="18"/>
        </w:rPr>
        <w:t>https://www.ifanr.com/1676874</w:t>
      </w:r>
    </w:p>
    <w:p/>
    <w:p>
      <w:pPr>
        <w:pStyle w:val="Heading3"/>
      </w:pPr>
      <w:r>
        <w:rPr>
          <w:sz w:val="24"/>
        </w:rPr>
        <w:t>#8 ★★★★☆  IBM发布Granite 4.2大模型技术细节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IBM在Hugging Face博客公布了Granite 4.2大模型的技术细节，包括架构设计、训练策略和优化方法。该系列模型面向企业级应用，强调高效推理和可定制性。此次披露有助于开发者了解IBM最新LLM的实现方式并用于自身部署。</w:t>
      </w:r>
    </w:p>
    <w:p>
      <w:r>
        <w:rPr>
          <w:color w:val="3366CC"/>
          <w:sz w:val="18"/>
        </w:rPr>
        <w:t>https://huggingface.co/blog/ibm-granite/granite-4-2</w:t>
      </w:r>
    </w:p>
    <w:p/>
    <w:p>
      <w:pPr>
        <w:pStyle w:val="Heading3"/>
      </w:pPr>
      <w:r>
        <w:rPr>
          <w:sz w:val="24"/>
        </w:rPr>
        <w:t>#9 ★★★☆☆  大规模复现ICML 2200篇论文的经验启示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研究人员在Hugging Face博客分享了对ICML 2200篇论文进行复现实验的经验总结，揭示了论文复现中的常见问题和挑战。这一大规模复现行动有助于提升AI研究的可重复性和可靠性，为学术社区提供了宝贵的实践指南。</w:t>
      </w:r>
    </w:p>
    <w:p>
      <w:r>
        <w:rPr>
          <w:color w:val="3366CC"/>
          <w:sz w:val="18"/>
        </w:rPr>
        <w:t>https://huggingface.co/blog/icml-2026-open-reproductions</w:t>
      </w:r>
    </w:p>
    <w:p/>
    <w:p>
      <w:pPr>
        <w:pStyle w:val="Heading3"/>
      </w:pPr>
      <w:r>
        <w:rPr>
          <w:sz w:val="24"/>
        </w:rPr>
        <w:t>#10 ★★★☆☆  Hugging Face发布2026夏季开源模型生态观察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发布2026年夏季开源模型生态观察报告，分析了开源模型的进展、竞争格局和与闭源模型的差距。报告指出开源模型在能力、效率和社区支持方面的显著进步，并预测了未来发展趋势，是理解开源AI现状的重要参考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