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这10个古代段子，看透人性！</w:t>
      </w:r>
    </w:p>
    <w:p>
      <w:pPr>
        <w:jc w:val="center"/>
      </w:pPr>
      <w:r>
        <w:rPr>
          <w:color w:val="999999"/>
          <w:sz w:val="20"/>
        </w:rPr>
        <w:t>2026年08月08日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你知道吗？古代一个穷书生借粮被拒，竟把对方怼到哑口无言！🔥</w:t>
        <w:br/>
        <w:t>庄子去借钱，监河侯说“等我收了税再借你”，庄子直接甩了个“涸辙之鲋”的故事：车辙里快干死的鱼，你告诉它“我去引西江水来”，不如现在给一瓢。这波操作简直古代版“画饼名场面”，空头支票，谁要谁傻。💸</w:t>
        <w:br/>
        <w:br/>
        <w:t>古人的智慧不止怼人，还有专治精神内耗的猛药。🤯</w:t>
        <w:br/>
        <w:t>杞人忧天，整天怕天塌地陷，朋友一句“天是积聚的气体，你天天在气里呼吸，怕它塌？”直接治好焦虑。这不就是最早的认知行为疗法？别为不会发生的危险消耗自己，格局打开！🌌</w:t>
        <w:br/>
        <w:br/>
        <w:t>还有那些细思极恐的人性实验：</w:t>
        <w:br/>
        <w:t>🔪疑邻盗斧——当你怀疑一个人时，他连呼吸都像小偷。偏见一旦形成，真相就看不见了。</w:t>
        <w:br/>
        <w:t>🪶棘刺母猴——卫国人说能在酸枣刺尖上刻母猴，燕王供养他还要斋戒三月才让看。匠人一句“刻刀必须比刺尖细，你先拿刻刀出来”，骗子当场现形。简单求证，就能戳穿一切花里胡哨。</w:t>
        <w:br/>
        <w:br/>
        <w:t>金句来了📸：“死马都肯重金买骨，何况活马？”燕昭王用五百金买马骨，天下人才蜂拥而至。想让人追随，先拿出尊重人才的实际行动，这招比画饼强一万倍。</w:t>
        <w:br/>
        <w:br/>
        <w:t>最后说个把我看哭的故事：</w:t>
        <w:br/>
        <w:t>李白登黄鹤楼，看见崔颢的诗，直接搁笔：“眼前有景道不得，崔颢题诗在上头。”天才的谦逊，比才华更迷人。刘禹锡被贬十年归来，一句“玄都观里桃千树，尽是刘郎去后栽”硬刚权贵，再被贬十四年，回来还敢写“前度刘郎今又来”。这骨头，比键盘侠硬太多！🦾</w:t>
        <w:br/>
        <w:br/>
        <w:t>这些故事，越读越觉得自己活得太窄。你最想揣上哪条智慧穿越回古代？评论区见！👇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古人太敢了！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战国 · 杞人忧天  [诸子百家寓言]</w:t>
      </w:r>
    </w:p>
    <w:p>
      <w:pPr>
        <w:spacing w:line="336" w:lineRule="auto"/>
      </w:pPr>
      <w:r>
        <w:t>💡 不要为不会发生的、不必要的危险过度忧虑，要相信科学和常识。</w:t>
      </w:r>
    </w:p>
    <w:p/>
    <w:p>
      <w:pPr>
        <w:pStyle w:val="Heading3"/>
      </w:pPr>
      <w:r>
        <w:rPr>
          <w:sz w:val="24"/>
        </w:rPr>
        <w:t>#2  战国 · 涸辙之鲋  [诸子百家寓言]</w:t>
      </w:r>
    </w:p>
    <w:p>
      <w:pPr>
        <w:spacing w:line="336" w:lineRule="auto"/>
      </w:pPr>
      <w:r>
        <w:t>💡 远水救不了近火，空话无法解决眼前的紧急困难，务实才是关键。</w:t>
      </w:r>
    </w:p>
    <w:p/>
    <w:p>
      <w:pPr>
        <w:pStyle w:val="Heading3"/>
      </w:pPr>
      <w:r>
        <w:rPr>
          <w:sz w:val="24"/>
        </w:rPr>
        <w:t>#3  战国 · 疑邻盗斧  [诸子百家寓言]</w:t>
      </w:r>
    </w:p>
    <w:p>
      <w:pPr>
        <w:spacing w:line="336" w:lineRule="auto"/>
      </w:pPr>
      <w:r>
        <w:t>💡 主观成见会扭曲对事实的判断，客观公正不能凭猜测，要讲究证据。</w:t>
      </w:r>
    </w:p>
    <w:p/>
    <w:p>
      <w:pPr>
        <w:pStyle w:val="Heading3"/>
      </w:pPr>
      <w:r>
        <w:rPr>
          <w:sz w:val="24"/>
        </w:rPr>
        <w:t>#4  战国 · 棘刺母猴  [诸子百家寓言]</w:t>
      </w:r>
    </w:p>
    <w:p>
      <w:pPr>
        <w:spacing w:line="336" w:lineRule="auto"/>
      </w:pPr>
      <w:r>
        <w:t>💡 对看似神奇的说辞要保持求证精神，最简单的验证就能戳穿骗局。</w:t>
      </w:r>
    </w:p>
    <w:p/>
    <w:p>
      <w:pPr>
        <w:pStyle w:val="Heading3"/>
      </w:pPr>
      <w:r>
        <w:rPr>
          <w:sz w:val="24"/>
        </w:rPr>
        <w:t>#5  战国 · 郢书燕说  [诸子百家寓言]</w:t>
      </w:r>
    </w:p>
    <w:p>
      <w:pPr>
        <w:spacing w:line="336" w:lineRule="auto"/>
      </w:pPr>
      <w:r>
        <w:t>💡 有时穿凿附会也能产生意外效果，但曲解本意终究不可取，治学还需严谨。</w:t>
      </w:r>
    </w:p>
    <w:p/>
    <w:p>
      <w:pPr>
        <w:pStyle w:val="Heading3"/>
      </w:pPr>
      <w:r>
        <w:rPr>
          <w:sz w:val="24"/>
        </w:rPr>
        <w:t>#6  战国 · 千金买骨  [诸子百家寓言]</w:t>
      </w:r>
    </w:p>
    <w:p>
      <w:pPr>
        <w:spacing w:line="336" w:lineRule="auto"/>
      </w:pPr>
      <w:r>
        <w:t>💡 欲招揽人才，先要摆出尊重人才的实际姿态，产生示范效应。</w:t>
      </w:r>
    </w:p>
    <w:p/>
    <w:p>
      <w:pPr>
        <w:pStyle w:val="Heading3"/>
      </w:pPr>
      <w:r>
        <w:rPr>
          <w:sz w:val="24"/>
        </w:rPr>
        <w:t>#7  唐 · 李白搁笔黄鹤楼  [唐诗宋词背后的故事]</w:t>
      </w:r>
    </w:p>
    <w:p>
      <w:pPr>
        <w:spacing w:line="336" w:lineRule="auto"/>
      </w:pPr>
      <w:r>
        <w:t>💡 真正的大才也懂得欣赏他人的杰作，谦逊与自信并存，展现了盛唐诗人的胸襟。</w:t>
      </w:r>
    </w:p>
    <w:p/>
    <w:p>
      <w:pPr>
        <w:pStyle w:val="Heading3"/>
      </w:pPr>
      <w:r>
        <w:rPr>
          <w:sz w:val="24"/>
        </w:rPr>
        <w:t>#8  唐 · 刘禹锡玄都观桃花  [唐诗宋词背后的故事]</w:t>
      </w:r>
    </w:p>
    <w:p>
      <w:pPr>
        <w:spacing w:line="336" w:lineRule="auto"/>
      </w:pPr>
      <w:r>
        <w:t>💡 不畏权贵、坚守节操，用诗笔传达不屈精神，也见证了人生的起伏变迁。</w:t>
      </w:r>
    </w:p>
    <w:p/>
    <w:p>
      <w:pPr>
        <w:pStyle w:val="Heading3"/>
      </w:pPr>
      <w:r>
        <w:rPr>
          <w:sz w:val="24"/>
        </w:rPr>
        <w:t>#9  宋 · 苏轼中秋作《水调歌头》  [唐诗宋词背后的故事]</w:t>
      </w:r>
    </w:p>
    <w:p>
      <w:pPr>
        <w:spacing w:line="336" w:lineRule="auto"/>
      </w:pPr>
      <w:r>
        <w:t>💡 即使身处逆境与别离，也要保持对亲人的深情和人生的美好祝愿。</w:t>
      </w:r>
    </w:p>
    <w:p/>
    <w:p>
      <w:pPr>
        <w:pStyle w:val="Heading3"/>
      </w:pPr>
      <w:r>
        <w:rPr>
          <w:sz w:val="24"/>
        </w:rPr>
        <w:t>#10  宋 · 晏殊“无可奈何花落去”  [唐诗宋词背后的故事]</w:t>
      </w:r>
    </w:p>
    <w:p>
      <w:pPr>
        <w:spacing w:line="336" w:lineRule="auto"/>
      </w:pPr>
      <w:r>
        <w:t>💡 才华不论出身，机遇偏爱有准备的人，识才的胸襟同样可贵。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