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07月28日</w:t>
      </w:r>
    </w:p>
    <w:p>
      <w:pPr>
        <w:jc w:val="center"/>
      </w:pPr>
      <w:r>
        <w:rPr>
          <w:color w:val="999999"/>
          <w:sz w:val="20"/>
        </w:rPr>
        <w:t>2026年07月28日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Hugging Face 披露前沿实验室 AI 代理入侵事件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 公开了 2026 年 7 月发生的重大安全事件技术细节，攻击者通过 AI 代理系统侵入多家前沿 AI 实验室的内部网络，暴露了自主代理在安全防护上的漏洞，引发行业对 AI 系统自身安全的深度担忧。</w:t>
      </w:r>
    </w:p>
    <w:p>
      <w:r>
        <w:rPr>
          <w:color w:val="3366CC"/>
          <w:sz w:val="18"/>
        </w:rPr>
        <w:t>https://huggingface.co/blog/security-incident-july-2026</w:t>
      </w:r>
    </w:p>
    <w:p/>
    <w:p>
      <w:pPr>
        <w:pStyle w:val="Heading3"/>
      </w:pPr>
      <w:r>
        <w:rPr>
          <w:sz w:val="24"/>
        </w:rPr>
        <w:t>#2 ★★★★★  OpenAI、Anthropic 等员工联名要求美国政府干预自主 AI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来自 OpenAI、Anthropic、Google、Meta 等顶尖实验室的员工签署公开声明，呼吁美国政府加强对自动 AI 系统的全球协同治理，甚至支持在前沿 AI 开发上采取某种“减速”措施，反映出业内对失控风险的集体焦虑。</w:t>
      </w:r>
    </w:p>
    <w:p>
      <w:r>
        <w:rPr>
          <w:color w:val="3366CC"/>
          <w:sz w:val="18"/>
        </w:rPr>
        <w:t>https://www.theverge.com/ai-artificial-intelligence/972161/ai-leaders-us-government-openai-anthropic-google-meta</w:t>
      </w:r>
    </w:p>
    <w:p/>
    <w:p>
      <w:pPr>
        <w:pStyle w:val="Heading3"/>
      </w:pPr>
      <w:r>
        <w:rPr>
          <w:sz w:val="24"/>
        </w:rPr>
        <w:t>#3 ★★★★★  Sam Altman 表态支持 AI 发展减速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 CEO Sam Altman 在经历“第一次让他感到痛彻心扉的安全事件”后公开改变立场，表示愿意放缓 AI 前进步伐。这一转向可能深刻影响全球 AI 竞赛的节奏与监管进程。</w:t>
      </w:r>
    </w:p>
    <w:p>
      <w:r>
        <w:rPr>
          <w:color w:val="3366CC"/>
          <w:sz w:val="18"/>
        </w:rPr>
        <w:t>https://techcrunch.com/2026/07/28/sam-altman-is-ready-to-decelerate/</w:t>
      </w:r>
    </w:p>
    <w:p/>
    <w:p>
      <w:pPr>
        <w:pStyle w:val="Heading3"/>
      </w:pPr>
      <w:r>
        <w:rPr>
          <w:sz w:val="24"/>
        </w:rPr>
        <w:t>#4 ★★★★★  Claude Opus 5 发布：砍掉 80% 系统提示词，交互方式面临变革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Anthropic 发布 Claude Opus 5，大胆精简了超过 80% 的系统提示词，用户在惊讶的同时也开始反思，过去大量编写提示词的做法可能在新模型上不再有效，AI 使用方式或迎来根本转变。</w:t>
      </w:r>
    </w:p>
    <w:p>
      <w:r>
        <w:rPr>
          <w:color w:val="3366CC"/>
          <w:sz w:val="18"/>
        </w:rPr>
        <w:t>https://www.ifanr.com/1673165</w:t>
      </w:r>
    </w:p>
    <w:p/>
    <w:p>
      <w:pPr>
        <w:pStyle w:val="Heading3"/>
      </w:pPr>
      <w:r>
        <w:rPr>
          <w:sz w:val="24"/>
        </w:rPr>
        <w:t>#5 ★★★★★  机器人检测公司 Spur 获 Insight 2 亿美元巨额融资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 驱动的机器人流量识别公司 Spur Intelligence 完成由 Insight Partners 领投的 2 亿美元融资，这笔巨额投资凸显了在生成式 AI 时代将真实人类与虚假流量分离的迫切需求与巨大市场空间。</w:t>
      </w:r>
    </w:p>
    <w:p>
      <w:r>
        <w:rPr>
          <w:color w:val="3366CC"/>
          <w:sz w:val="18"/>
        </w:rPr>
        <w:t>https://techcrunch.com/2026/07/28/bot-detection-startup-spur-nabs-200m-from-insight/</w:t>
      </w:r>
    </w:p>
    <w:p/>
    <w:p>
      <w:pPr>
        <w:pStyle w:val="Heading3"/>
      </w:pPr>
      <w:r>
        <w:rPr>
          <w:sz w:val="24"/>
        </w:rPr>
        <w:t>#6 ★★★★★  美国宣布禁止进口外国先进机器人，剑指中国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美国联邦通信委员会发布禁令，将禁止进口包括人形机器人在内的外国“先进机器人设备”及配套逆变器，被普遍认为是针对中国技术供应链的又一强硬措施，或将重塑全球机器人产业格局。</w:t>
      </w:r>
    </w:p>
    <w:p>
      <w:r>
        <w:rPr>
          <w:color w:val="3366CC"/>
          <w:sz w:val="18"/>
        </w:rPr>
        <w:t>https://www.theverge.com/tech/972259/us-foreign-robots-power-inverter-ban</w:t>
      </w:r>
    </w:p>
    <w:p/>
    <w:p>
      <w:pPr>
        <w:pStyle w:val="Heading3"/>
      </w:pPr>
      <w:r>
        <w:rPr>
          <w:sz w:val="24"/>
        </w:rPr>
        <w:t>#7 ★★★★★  AI 支出飙涨令华尔街恐慌：谷歌资本开支预计突破 2000 亿美元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谷歌将今年的资本支出预估上调至高达 2050 亿美元，远超上季度指引，震惊投资者。市场开始担忧，科技巨头对 AI 的无止境军备竞赛正变得越来越昂贵，泡沫风险难以忽视。</w:t>
      </w:r>
    </w:p>
    <w:p>
      <w:r>
        <w:rPr>
          <w:color w:val="3366CC"/>
          <w:sz w:val="18"/>
        </w:rPr>
        <w:t>https://www.theverge.com/ai-artificial-intelligence/972119/ai-stock-fall-google-capex</w:t>
      </w:r>
    </w:p>
    <w:p/>
    <w:p>
      <w:pPr>
        <w:pStyle w:val="Heading3"/>
      </w:pPr>
      <w:r>
        <w:rPr>
          <w:sz w:val="24"/>
        </w:rPr>
        <w:t>#8 ★★★★★  英伟达据报拟为 OpenAI 数据中心提供 2500 亿美元融资担保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据爱范儿早报披露，英伟达正筹备为 OpenAI 的大型数据中心项目提供高达 2500 亿美元的融资担保，此项天量级安排凸显出 AI 基础设施竞赛已进入超大规模资本博弈阶段。</w:t>
      </w:r>
    </w:p>
    <w:p>
      <w:r>
        <w:rPr>
          <w:color w:val="3366CC"/>
          <w:sz w:val="18"/>
        </w:rPr>
        <w:t>https://www.ifanr.com/1673221</w:t>
      </w:r>
    </w:p>
    <w:p/>
    <w:p>
      <w:pPr>
        <w:pStyle w:val="Heading3"/>
      </w:pPr>
      <w:r>
        <w:rPr>
          <w:sz w:val="24"/>
        </w:rPr>
        <w:t>#9 ★★★★☆  Waymo 等自动驾驶运营商因紧急响应不力面临新监管审查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美国众议员 Kevin Mullin 提出法案，要求联邦监管机构为自动驾驶汽车运营商制定最低国家安全标准，剑指 Waymo 等公司在事故与紧急响应中的糟糕表现，Robotaxi 行业的宽松监管或将终结。</w:t>
      </w:r>
    </w:p>
    <w:p>
      <w:r>
        <w:rPr>
          <w:color w:val="3366CC"/>
          <w:sz w:val="18"/>
        </w:rPr>
        <w:t>https://techcrunch.com/2026/07/28/waymo-robotaxi-operators-face-fresh-scrutiny-over-emergency-response-failures/</w:t>
      </w:r>
    </w:p>
    <w:p/>
    <w:p>
      <w:pPr>
        <w:pStyle w:val="Heading3"/>
      </w:pPr>
      <w:r>
        <w:rPr>
          <w:sz w:val="24"/>
        </w:rPr>
        <w:t>#10 ★★★★☆  Liquid AI 发布 LFM2.5 编码器，实现 CPU 上的快速长上下文推理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Liquid AI 开源 LFM2.5 编码器系列模型，专门优化在纯 CPU 环境下的长上下文推理效率，大幅降低了大规模语言模型对 GPU 的依赖，为边缘部署及高效推理开辟了新路径。</w:t>
      </w:r>
    </w:p>
    <w:p>
      <w:r>
        <w:rPr>
          <w:color w:val="3366CC"/>
          <w:sz w:val="18"/>
        </w:rPr>
        <w:t>https://huggingface.co/blog/LiquidAI/lfm2-5-encoders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