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07月19日</w:t>
      </w:r>
    </w:p>
    <w:p>
      <w:pPr>
        <w:jc w:val="center"/>
      </w:pPr>
      <w:r>
        <w:rPr>
          <w:color w:val="999999"/>
          <w:sz w:val="20"/>
        </w:rPr>
        <w:t>2026年07月19日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Netflix斥资5.87亿美元收购本·阿弗莱克AI电影制作初创公司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Netflix披露以5.87亿美元现金收购了由本·阿弗莱克联合创立的AI电影制作初创公司InterPositive。这笔巨额交易标志着好莱坞对AI内容创作工具的战略性投资，可能重塑影视制作流程，对AI在创意产业的应用产生深远影响。</w:t>
      </w:r>
    </w:p>
    <w:p>
      <w:r>
        <w:rPr>
          <w:color w:val="3366CC"/>
          <w:sz w:val="18"/>
        </w:rPr>
        <w:t>https://techcrunch.com/2026/07/19/netflix-paid-587m-for-ben-afflecks-ai-filmmaking-startup/</w:t>
      </w:r>
    </w:p>
    <w:p/>
    <w:p>
      <w:pPr>
        <w:pStyle w:val="Heading3"/>
      </w:pPr>
      <w:r>
        <w:rPr>
          <w:sz w:val="24"/>
        </w:rPr>
        <w:t>#2 ★★★★★  Databricks估值达1880亿美元，巩固AI领域领先地位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数据平台Databricks估值飙升至1880亿美元，成功转型为AI公司。其研究显示开源权重AI模型在编程任务上具有成本优势，进一步巩固了其在企业AI市场的核心地位，成为AI投资热潮中的关键玩家。</w:t>
      </w:r>
    </w:p>
    <w:p>
      <w:r>
        <w:rPr>
          <w:color w:val="3366CC"/>
          <w:sz w:val="18"/>
        </w:rPr>
        <w:t>https://techcrunch.com/2026/07/17/databricks-hits-188b-valuation-extending-its-run-as-ais-favorite-second-act/</w:t>
      </w:r>
    </w:p>
    <w:p/>
    <w:p>
      <w:pPr>
        <w:pStyle w:val="Heading3"/>
      </w:pPr>
      <w:r>
        <w:rPr>
          <w:sz w:val="24"/>
        </w:rPr>
        <w:t>#3 ★★★★★  苹果诉讼可能阻碍OpenAI硬件计划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苹果对OpenAI提起的诉讼引发行业关注，可能影响后者进军硬件领域和IPO的计划。此案涉及知识产权和技术竞争，若苹果胜诉，将严重打击OpenAI的硬件战略，改变AI硬件市场格局，凸显科技巨头间的激烈竞争。</w:t>
      </w:r>
    </w:p>
    <w:p>
      <w:r>
        <w:rPr>
          <w:color w:val="3366CC"/>
          <w:sz w:val="18"/>
        </w:rPr>
        <w:t>https://techcrunch.com/2026/07/19/can-an-apple-lawsuit-derail-openais-hardware-plans/</w:t>
      </w:r>
    </w:p>
    <w:p/>
    <w:p>
      <w:pPr>
        <w:pStyle w:val="Heading3"/>
      </w:pPr>
      <w:r>
        <w:rPr>
          <w:sz w:val="24"/>
        </w:rPr>
        <w:t>#4 ★★★★☆  非营利组织Current AI打造人人可用的AI万维网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非营利组织Current AI正加速构建一个包容各文化的AI平台，旨在成为AI领域的“万维网”，免费向所有人开放。该项目在设备适配、AI聊天等方面取得显著进展，致力于解决AI发展中的文化偏见问题，推动AI民主化。</w:t>
      </w:r>
    </w:p>
    <w:p>
      <w:r>
        <w:rPr>
          <w:color w:val="3366CC"/>
          <w:sz w:val="18"/>
        </w:rPr>
        <w:t>https://techcrunch.com/2026/07/19/nonprofit-current-ai-is-racing-to-build-the-world-wide-web-of-ai-free-for-all/</w:t>
      </w:r>
    </w:p>
    <w:p/>
    <w:p>
      <w:pPr>
        <w:pStyle w:val="Heading3"/>
      </w:pPr>
      <w:r>
        <w:rPr>
          <w:sz w:val="24"/>
        </w:rPr>
        <w:t>#5 ★★★★☆  阶跃星辰发布全球首款AI智能体手机，亮相WAIC 2026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阶跃星辰在WAIC 2026上展示了全球首款AI智能体手机，将AI从屏幕内带入现实世界。该设备旨在实现人机共生，标志着AI终端形态的重大突破，可能引领智能手机向智能体设备演进的新趋势。</w:t>
      </w:r>
    </w:p>
    <w:p>
      <w:r>
        <w:rPr>
          <w:color w:val="3366CC"/>
          <w:sz w:val="18"/>
        </w:rPr>
        <w:t>https://www.ifanr.com/1672281?utm_source=rss&amp;utm_medium=rss&amp;utm_campaign=</w:t>
      </w:r>
    </w:p>
    <w:p/>
    <w:p>
      <w:pPr>
        <w:pStyle w:val="Heading3"/>
      </w:pPr>
      <w:r>
        <w:rPr>
          <w:sz w:val="24"/>
        </w:rPr>
        <w:t>#6 ★★★★☆  Kimi K3模型发布引发对“全面AI共产主义”的担忧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中国公司月之暗面发布新版Kimi K3模型，其强大能力引发业界关于“全面AI共产主义”的讨论。该模型在性能上取得显著突破，可能加剧AI领域的国际竞争，并引发对AI社会影响的深层思考。</w:t>
      </w:r>
    </w:p>
    <w:p>
      <w:r>
        <w:rPr>
          <w:color w:val="3366CC"/>
          <w:sz w:val="18"/>
        </w:rPr>
        <w:t>https://techcrunch.com/2026/07/18/kimi-threat-or-menace/</w:t>
      </w:r>
    </w:p>
    <w:p/>
    <w:p>
      <w:pPr>
        <w:pStyle w:val="Heading3"/>
      </w:pPr>
      <w:r>
        <w:rPr>
          <w:sz w:val="24"/>
        </w:rPr>
        <w:t>#7 ★★★★☆  Hugging Face披露安全事件，影响平台用户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Face披露一起安全事件，可能影响平台用户数据。作为AI社区的核心平台，此次事件引发对AI模型托管安全性的广泛关注，提醒行业加强安全防护，避免类似漏洞导致模型或数据泄露。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#8 ★★★★☆  GitHub发布Copilot SDK，集成AI代理到应用中</w:t>
      </w:r>
    </w:p>
    <w:p>
      <w:r>
        <w:rPr>
          <w:color w:val="888888"/>
          <w:sz w:val="18"/>
        </w:rPr>
        <w:t>来源: GitHub Trending</w:t>
      </w:r>
    </w:p>
    <w:p>
      <w:pPr>
        <w:pStyle w:val="ListBullet"/>
      </w:pPr>
      <w:r>
        <w:t>GitHub推出Copilot SDK，这是一个多平台软件开发工具包，允许开发者将GitHub Copilot Agent集成到自己的应用和服务中。此举将AI编程助手的能力扩展到更广泛的开发场景，可能加速AI在软件工程领域的渗透。</w:t>
      </w:r>
    </w:p>
    <w:p>
      <w:r>
        <w:rPr>
          <w:color w:val="3366CC"/>
          <w:sz w:val="18"/>
        </w:rPr>
        <w:t>https://github.com/github/copilot-sdk</w:t>
      </w:r>
    </w:p>
    <w:p/>
    <w:p>
      <w:pPr>
        <w:pStyle w:val="Heading3"/>
      </w:pPr>
      <w:r>
        <w:rPr>
          <w:sz w:val="24"/>
        </w:rPr>
        <w:t>#9 ★★★☆☆  黄仁勋日本之行达成多项AI交易，影响深远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英伟达CEO黄仁勋结束日本之行，签署覆盖日本整个科技生态系统的多项AI合作协议。此举将强化英伟达在亚洲AI芯片市场的布局，并可能推动日本在AI硬件和基础设施领域的快速发展。</w:t>
      </w:r>
    </w:p>
    <w:p>
      <w:r>
        <w:rPr>
          <w:color w:val="3366CC"/>
          <w:sz w:val="18"/>
        </w:rPr>
        <w:t>https://techcrunch.com/2026/07/19/what-to-watch-for-after-jensen-huangs-japan-visit/</w:t>
      </w:r>
    </w:p>
    <w:p/>
    <w:p>
      <w:pPr>
        <w:pStyle w:val="Heading3"/>
      </w:pPr>
      <w:r>
        <w:rPr>
          <w:sz w:val="24"/>
        </w:rPr>
        <w:t>#10 ★★★☆☆  Waymo旧金山服务因停电暂停一小时后恢复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Waymo在旧金山的自动驾驶出租车服务因停电暂停约一小时后恢复。这并非首次因停电导致服务中断，凸显自动驾驶运营对基础设施的依赖性，以及AI系统在应对突发事件时的脆弱性。</w:t>
      </w:r>
    </w:p>
    <w:p>
      <w:r>
        <w:rPr>
          <w:color w:val="3366CC"/>
          <w:sz w:val="18"/>
        </w:rPr>
        <w:t>https://techcrunch.com/2026/07/18/waymo-appears-to-pause-san-francisco-service-amidst-power-outage/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