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ins w:author="QA Reviewer" w:date="2026-06-01T10:00:00Z">
        <w:r>
          <w:t>Inserted tracked text</w:t>
        </w:r>
      </w:ins>
    </w:p>
    <w:p>
      <w:pPr>
        <w:pStyle w:val="Heading2"/>
      </w:pPr>
      <w:r>
        <w:t>3.1 Study Design</w:t>
      </w:r>
    </w:p>
    <w:p>
      <w:r>
        <w:t>The the dose  escalation will follow the protocol.</w:t>
      </w:r>
    </w:p>
    <w:p>
      <w:r>
        <w:t>3/20 subjects (20.0%) had treatment-emergent adverse events.</w:t>
      </w:r>
    </w:p>
    <w:p>
      <w:r>
        <w:t>See Table 9 for additional disposition details.</w:t>
      </w:r>
    </w:p>
    <w:p>
      <w:r>
        <w:t>AE was monitored during the study.</w:t>
      </w:r>
    </w:p>
    <w:p>
      <w:r>
        <w:t>dose-limiting toxicity (DLT) was recorded.</w:t>
      </w:r>
    </w:p>
    <w:p>
      <w:r>
        <w:t>dose level testing (DLT) was also recorded.</w:t>
      </w:r>
    </w:p>
    <w:p>
      <w:r>
        <w:t>ABC-123 was supplied. ABC123 was tested.</w:t>
      </w:r>
    </w:p>
    <w:p>
      <w:pPr>
        <w:pStyle w:val="Heading2"/>
      </w:pPr>
      <w:r>
        <w:t>3.3 Dose Escalation</w:t>
      </w:r>
    </w:p>
    <w:p>
      <w:r>
        <w:t>Table 1. Subject disposition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Male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Female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Unknown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</w:tbl>
    <w:p>
      <w:r>
        <w:t>Table 2. Applicability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N/A</w:t>
            </w:r>
          </w:p>
        </w:tc>
      </w:tr>
      <w:tr>
        <w:tc>
          <w:tcPr>
            <w:tcW w:type="dxa" w:w="8640"/>
          </w:tcPr>
          <w:p>
            <w:r>
              <w:t>NA</w:t>
            </w:r>
          </w:p>
        </w:tc>
      </w:tr>
      <w:tr>
        <w:tc>
          <w:tcPr>
            <w:tcW w:type="dxa" w:w="8640"/>
          </w:tcPr>
          <w:p>
            <w:r>
              <w:t>Not Applicable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QA Reviewer" w:date="2026-06-01T10:00:00Z">
    <w:p>
      <w:r>
        <w:t>Remove this comment before finalization.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Protocol v1.1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Protocol Version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