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Explore scale copies</w:t>
      </w:r>
    </w:p>
    <w:p>
      <w:r>
        <w:drawing>
          <wp:inline xmlns:a="http://schemas.openxmlformats.org/drawingml/2006/main" xmlns:pic="http://schemas.openxmlformats.org/drawingml/2006/picture">
            <wp:extent cx="5577840" cy="3639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63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382626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826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382626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826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382626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826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