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A5266" w14:textId="070B1446" w:rsidR="00B01C1A" w:rsidRPr="00103F8F" w:rsidRDefault="00103F8F" w:rsidP="00103F8F">
      <w:pPr>
        <w:rPr>
          <w:rFonts w:ascii="Arial" w:eastAsiaTheme="minorHAnsi" w:hAnsi="Arial"/>
          <w:b/>
          <w:bCs/>
          <w:sz w:val="24"/>
          <w:szCs w:val="28"/>
        </w:rPr>
      </w:pPr>
      <w:r w:rsidRPr="00103F8F">
        <w:rPr>
          <w:rFonts w:ascii="Arial" w:eastAsiaTheme="minorHAnsi" w:hAnsi="Arial" w:hint="eastAsia"/>
          <w:b/>
          <w:bCs/>
          <w:sz w:val="24"/>
          <w:szCs w:val="28"/>
        </w:rPr>
        <w:t>Python</w:t>
      </w:r>
      <w:r w:rsidRPr="00103F8F">
        <w:rPr>
          <w:rFonts w:ascii="Arial" w:eastAsiaTheme="minorHAnsi" w:hAnsi="Arial" w:hint="eastAsia"/>
          <w:b/>
          <w:bCs/>
          <w:sz w:val="24"/>
          <w:szCs w:val="28"/>
        </w:rPr>
        <w:t>习题：</w:t>
      </w:r>
      <w:r w:rsidRPr="00103F8F">
        <w:rPr>
          <w:rFonts w:ascii="Arial" w:eastAsiaTheme="minorHAnsi" w:hAnsi="Arial"/>
          <w:b/>
          <w:bCs/>
          <w:sz w:val="24"/>
          <w:szCs w:val="28"/>
        </w:rPr>
        <w:t>万能量子门</w:t>
      </w:r>
    </w:p>
    <w:p w14:paraId="06E4902E" w14:textId="77777777" w:rsidR="00103F8F" w:rsidRPr="00103F8F" w:rsidRDefault="00103F8F" w:rsidP="00103F8F">
      <w:pPr>
        <w:rPr>
          <w:rFonts w:ascii="Arial" w:eastAsiaTheme="minorHAnsi" w:hAnsi="Arial"/>
        </w:rPr>
      </w:pPr>
      <w:r w:rsidRPr="00103F8F">
        <w:rPr>
          <w:rFonts w:ascii="Arial" w:eastAsiaTheme="minorHAnsi" w:hAnsi="Arial" w:hint="eastAsia"/>
          <w:b/>
          <w:bCs/>
        </w:rPr>
        <w:t>背景介绍</w:t>
      </w:r>
      <w:r w:rsidRPr="00103F8F">
        <w:rPr>
          <w:rFonts w:ascii="Arial" w:eastAsiaTheme="minorHAnsi" w:hAnsi="Arial" w:hint="eastAsia"/>
        </w:rPr>
        <w:t>：</w:t>
      </w:r>
    </w:p>
    <w:p w14:paraId="72687543" w14:textId="73D2845F" w:rsidR="00F707A8" w:rsidRDefault="00F707A8" w:rsidP="00F707A8">
      <w:pPr>
        <w:ind w:firstLine="420"/>
        <w:rPr>
          <w:rFonts w:ascii="Arial" w:hAnsi="Arial"/>
        </w:rPr>
      </w:pPr>
      <w:r w:rsidRPr="00F707A8">
        <w:rPr>
          <w:rFonts w:ascii="Arial" w:hAnsi="Arial"/>
        </w:rPr>
        <w:t>哈达玛门</w:t>
      </w:r>
      <w:r>
        <w:rPr>
          <w:rFonts w:ascii="Arial" w:hAnsi="Arial" w:hint="eastAsia"/>
        </w:rPr>
        <w:t>：</w:t>
      </w:r>
      <m:oMath>
        <m:r>
          <w:rPr>
            <w:rFonts w:ascii="Cambria Math" w:hAnsi="Cambria Math"/>
          </w:rPr>
          <m:t>H=</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oMath>
    </w:p>
    <w:p w14:paraId="4041AC14" w14:textId="5362B44D" w:rsidR="00F707A8" w:rsidRDefault="00F707A8" w:rsidP="00103F8F">
      <w:pPr>
        <w:ind w:firstLine="420"/>
        <w:rPr>
          <w:rFonts w:ascii="Arial" w:eastAsiaTheme="minorHAnsi" w:hAnsi="Arial"/>
        </w:rPr>
      </w:pPr>
      <w:r>
        <w:rPr>
          <w:rFonts w:ascii="Arial" w:hAnsi="Arial" w:hint="eastAsia"/>
        </w:rPr>
        <w:t>相移门：</w:t>
      </w:r>
      <m:oMath>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θ</m:t>
            </m:r>
          </m:sub>
        </m:sSub>
        <m:r>
          <w:rPr>
            <w:rFonts w:ascii="Cambria Math" w:eastAsiaTheme="minorHAnsi" w:hAnsi="Cambria Math"/>
          </w:rPr>
          <m:t>=</m:t>
        </m:r>
        <m:d>
          <m:dPr>
            <m:ctrlPr>
              <w:rPr>
                <w:rFonts w:ascii="Cambria Math" w:eastAsiaTheme="minorHAnsi" w:hAnsi="Cambria Math"/>
              </w:rPr>
            </m:ctrlPr>
          </m:dPr>
          <m:e>
            <m:m>
              <m:mPr>
                <m:mcs>
                  <m:mc>
                    <m:mcPr>
                      <m:count m:val="2"/>
                      <m:mcJc m:val="center"/>
                    </m:mcPr>
                  </m:mc>
                </m:mcs>
                <m:ctrlPr>
                  <w:rPr>
                    <w:rFonts w:ascii="Cambria Math" w:eastAsiaTheme="minorHAnsi" w:hAnsi="Cambria Math"/>
                  </w:rPr>
                </m:ctrlPr>
              </m:mPr>
              <m:mr>
                <m:e>
                  <m:r>
                    <w:rPr>
                      <w:rFonts w:ascii="Cambria Math" w:eastAsiaTheme="minorHAnsi" w:hAnsi="Cambria Math"/>
                    </w:rPr>
                    <m:t>1</m:t>
                  </m:r>
                </m:e>
                <m:e>
                  <m:r>
                    <w:rPr>
                      <w:rFonts w:ascii="Cambria Math" w:eastAsiaTheme="minorHAnsi" w:hAnsi="Cambria Math"/>
                    </w:rPr>
                    <m:t>0</m:t>
                  </m:r>
                </m:e>
              </m:mr>
              <m:mr>
                <m:e>
                  <m:r>
                    <w:rPr>
                      <w:rFonts w:ascii="Cambria Math" w:eastAsiaTheme="minorHAnsi" w:hAnsi="Cambria Math"/>
                    </w:rPr>
                    <m:t>0</m:t>
                  </m:r>
                </m:e>
                <m:e>
                  <m:sSup>
                    <m:sSupPr>
                      <m:ctrlPr>
                        <w:rPr>
                          <w:rFonts w:ascii="Cambria Math" w:eastAsiaTheme="minorHAnsi" w:hAnsi="Cambria Math"/>
                        </w:rPr>
                      </m:ctrlPr>
                    </m:sSupPr>
                    <m:e>
                      <m:r>
                        <w:rPr>
                          <w:rFonts w:ascii="Cambria Math" w:eastAsiaTheme="minorHAnsi" w:hAnsi="Cambria Math"/>
                        </w:rPr>
                        <m:t>e</m:t>
                      </m:r>
                    </m:e>
                    <m:sup>
                      <m:r>
                        <w:rPr>
                          <w:rFonts w:ascii="Cambria Math" w:eastAsiaTheme="minorHAnsi" w:hAnsi="Cambria Math"/>
                        </w:rPr>
                        <m:t>iθ</m:t>
                      </m:r>
                    </m:sup>
                  </m:sSup>
                </m:e>
              </m:mr>
            </m:m>
          </m:e>
        </m:d>
      </m:oMath>
    </w:p>
    <w:p w14:paraId="6E7DBE3F" w14:textId="7C1156F3" w:rsidR="00103F8F" w:rsidRPr="00103F8F" w:rsidRDefault="00103F8F" w:rsidP="00103F8F">
      <w:pPr>
        <w:ind w:firstLine="420"/>
        <w:rPr>
          <w:rFonts w:ascii="Arial" w:eastAsiaTheme="minorHAnsi" w:hAnsi="Arial"/>
        </w:rPr>
      </w:pPr>
      <w:r w:rsidRPr="00103F8F">
        <w:rPr>
          <w:rFonts w:ascii="Arial" w:eastAsiaTheme="minorHAnsi" w:hAnsi="Arial"/>
        </w:rPr>
        <w:t>在量子计算中，单量子比特的任意幺正变换通常可以通过几个基础量子门的组合来构建。本题中，我们考虑一种由哈达玛门（</w:t>
      </w:r>
      <w:r w:rsidRPr="00103F8F">
        <w:rPr>
          <w:rFonts w:ascii="Arial" w:eastAsiaTheme="minorHAnsi" w:hAnsi="Arial"/>
        </w:rPr>
        <w:t xml:space="preserve">Hadamard Gate, </w:t>
      </w:r>
      <m:oMath>
        <m:r>
          <w:rPr>
            <w:rFonts w:ascii="Cambria Math" w:eastAsiaTheme="minorHAnsi" w:hAnsi="Cambria Math"/>
          </w:rPr>
          <m:t>H</m:t>
        </m:r>
      </m:oMath>
      <w:r w:rsidRPr="00103F8F">
        <w:rPr>
          <w:rFonts w:ascii="Arial" w:eastAsiaTheme="minorHAnsi" w:hAnsi="Arial"/>
        </w:rPr>
        <w:t>）和参数化相移门（</w:t>
      </w:r>
      <w:r w:rsidRPr="00103F8F">
        <w:rPr>
          <w:rFonts w:ascii="Arial" w:eastAsiaTheme="minorHAnsi" w:hAnsi="Arial"/>
        </w:rPr>
        <w:t xml:space="preserve">Phase Shift Gate, </w:t>
      </w:r>
      <m:oMath>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θ</m:t>
            </m:r>
          </m:sub>
        </m:sSub>
      </m:oMath>
      <w:r w:rsidRPr="00103F8F">
        <w:rPr>
          <w:rFonts w:ascii="Arial" w:eastAsiaTheme="minorHAnsi" w:hAnsi="Arial"/>
        </w:rPr>
        <w:t>）交替组合而成的复合参数化量子门，</w:t>
      </w:r>
      <w:r w:rsidRPr="00103F8F">
        <w:rPr>
          <w:rFonts w:ascii="Arial" w:eastAsiaTheme="minorHAnsi" w:hAnsi="Arial" w:hint="eastAsia"/>
        </w:rPr>
        <w:t>可以从基态</w:t>
      </w:r>
      <w:r w:rsidRPr="00103F8F">
        <w:rPr>
          <w:rFonts w:ascii="Arial" w:eastAsiaTheme="minorHAnsi" w:hAnsi="Arial" w:hint="eastAsia"/>
        </w:rPr>
        <w:t>100%</w:t>
      </w:r>
      <w:r w:rsidRPr="00103F8F">
        <w:rPr>
          <w:rFonts w:ascii="Arial" w:eastAsiaTheme="minorHAnsi" w:hAnsi="Arial" w:hint="eastAsia"/>
        </w:rPr>
        <w:t>的状态中生成任意状态，</w:t>
      </w:r>
      <w:r w:rsidRPr="00103F8F">
        <w:rPr>
          <w:rFonts w:ascii="Arial" w:eastAsiaTheme="minorHAnsi" w:hAnsi="Arial"/>
        </w:rPr>
        <w:t>其矩阵形式定义为：</w:t>
      </w:r>
    </w:p>
    <w:p w14:paraId="5B8C229F" w14:textId="5B14DCB4" w:rsidR="00103F8F" w:rsidRPr="00103F8F" w:rsidRDefault="00103F8F" w:rsidP="00103F8F">
      <w:pPr>
        <w:rPr>
          <w:rFonts w:ascii="Arial" w:eastAsiaTheme="minorHAnsi" w:hAnsi="Arial"/>
        </w:rPr>
      </w:pPr>
      <m:oMathPara>
        <m:oMath>
          <m:r>
            <m:rPr>
              <m:sty m:val="bi"/>
            </m:rPr>
            <w:rPr>
              <w:rFonts w:ascii="Cambria Math" w:eastAsiaTheme="minorHAnsi" w:hAnsi="Cambria Math"/>
            </w:rPr>
            <m:t>U</m:t>
          </m:r>
          <m:d>
            <m:dPr>
              <m:ctrlPr>
                <w:rPr>
                  <w:rFonts w:ascii="Cambria Math" w:eastAsiaTheme="minorHAnsi" w:hAnsi="Cambria Math"/>
                </w:rPr>
              </m:ctrlPr>
            </m:dPr>
            <m:e>
              <m:r>
                <w:rPr>
                  <w:rFonts w:ascii="Cambria Math" w:eastAsiaTheme="minorHAnsi" w:hAnsi="Cambria Math"/>
                </w:rPr>
                <m:t>θ,ϕ</m:t>
              </m:r>
            </m:e>
          </m:d>
          <m:r>
            <w:rPr>
              <w:rFonts w:ascii="Cambria Math" w:eastAsiaTheme="minorHAnsi" w:hAnsi="Cambria Math"/>
            </w:rPr>
            <m:t>=</m:t>
          </m:r>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π/2+ϕ</m:t>
              </m:r>
            </m:sub>
          </m:sSub>
          <m:r>
            <w:rPr>
              <w:rFonts w:ascii="Cambria Math" w:eastAsiaTheme="minorHAnsi" w:hAnsi="Cambria Math"/>
            </w:rPr>
            <m:t>H</m:t>
          </m:r>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θ</m:t>
              </m:r>
            </m:sub>
          </m:sSub>
          <m:r>
            <w:rPr>
              <w:rFonts w:ascii="Cambria Math" w:eastAsiaTheme="minorHAnsi" w:hAnsi="Cambria Math"/>
            </w:rPr>
            <m:t>H</m:t>
          </m:r>
        </m:oMath>
      </m:oMathPara>
    </w:p>
    <w:p w14:paraId="5F874D84" w14:textId="1F7D3AF8" w:rsidR="00103F8F" w:rsidRDefault="00103F8F" w:rsidP="00103F8F">
      <w:pPr>
        <w:ind w:firstLine="420"/>
        <w:rPr>
          <w:rFonts w:ascii="Arial" w:eastAsiaTheme="minorHAnsi" w:hAnsi="Arial"/>
        </w:rPr>
      </w:pPr>
      <w:r w:rsidRPr="00103F8F">
        <w:rPr>
          <w:rFonts w:ascii="Arial" w:eastAsiaTheme="minorHAnsi" w:hAnsi="Arial" w:hint="eastAsia"/>
        </w:rPr>
        <w:t>并对下列公式</w:t>
      </w:r>
      <w:r>
        <w:rPr>
          <w:rFonts w:ascii="Arial" w:eastAsiaTheme="minorHAnsi" w:hAnsi="Arial" w:hint="eastAsia"/>
        </w:rPr>
        <w:t>进行具体计算</w:t>
      </w:r>
    </w:p>
    <w:p w14:paraId="5712BB9F" w14:textId="3A0A3FFD" w:rsidR="00103F8F" w:rsidRPr="00103F8F" w:rsidRDefault="00670430" w:rsidP="00103F8F">
      <w:pPr>
        <w:rPr>
          <w:rFonts w:ascii="Arial" w:hAnsi="Arial"/>
          <w:iCs/>
        </w:rPr>
      </w:pPr>
      <m:oMathPara>
        <m:oMath>
          <m:d>
            <m:dPr>
              <m:begChr m:val=""/>
              <m:endChr m:val="⟩"/>
              <m:ctrlPr>
                <w:rPr>
                  <w:rFonts w:ascii="Cambria Math" w:hAnsi="Cambria Math"/>
                  <w:i/>
                  <w:iCs/>
                </w:rPr>
              </m:ctrlPr>
            </m:d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ψ</m:t>
                      </m:r>
                    </m:e>
                    <m:sup>
                      <m:r>
                        <w:rPr>
                          <w:rFonts w:ascii="Cambria Math" w:hAnsi="Cambria Math"/>
                        </w:rPr>
                        <m:t>'</m:t>
                      </m:r>
                    </m:sup>
                  </m:sSup>
                </m:e>
              </m:d>
            </m:e>
          </m:d>
          <m:r>
            <w:rPr>
              <w:rFonts w:ascii="Cambria Math" w:hAnsi="Cambria Math" w:hint="eastAsia"/>
            </w:rPr>
            <m:t>=</m:t>
          </m:r>
          <m:r>
            <m:rPr>
              <m:sty m:val="bi"/>
            </m:rPr>
            <w:rPr>
              <w:rFonts w:ascii="Cambria Math" w:hAnsi="Cambria Math"/>
            </w:rPr>
            <m:t>U</m:t>
          </m:r>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oMath>
      </m:oMathPara>
    </w:p>
    <w:p w14:paraId="7211CCF8" w14:textId="7F7EB896" w:rsidR="00103F8F" w:rsidRPr="00103F8F" w:rsidRDefault="00670430" w:rsidP="00103F8F">
      <w:pPr>
        <w:rPr>
          <w:rFonts w:ascii="Arial" w:hAnsi="Arial"/>
          <w:iCs/>
        </w:rPr>
      </w:pPr>
      <m:oMathPara>
        <m:oMath>
          <m:d>
            <m:dPr>
              <m:begChr m:val=""/>
              <m:endChr m:val="⟩"/>
              <m:ctrlPr>
                <w:rPr>
                  <w:rFonts w:ascii="Cambria Math" w:hAnsi="Cambria Math"/>
                  <w:i/>
                  <w:iCs/>
                </w:rPr>
              </m:ctrlPr>
            </m:d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ψ</m:t>
                      </m:r>
                    </m:e>
                    <m:sup>
                      <m:r>
                        <w:rPr>
                          <w:rFonts w:ascii="Cambria Math" w:hAnsi="Cambria Math"/>
                        </w:rPr>
                        <m:t>'</m:t>
                      </m:r>
                    </m:sup>
                  </m:sSup>
                </m:e>
              </m:d>
            </m:e>
          </m:d>
          <m:r>
            <w:rPr>
              <w:rFonts w:ascii="Cambria Math" w:hAnsi="Cambria Math"/>
            </w:rPr>
            <m:t>=</m:t>
          </m:r>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π/2+ϕ</m:t>
              </m:r>
            </m:sub>
          </m:sSub>
          <m:r>
            <w:rPr>
              <w:rFonts w:ascii="Cambria Math" w:eastAsiaTheme="minorHAnsi" w:hAnsi="Cambria Math"/>
            </w:rPr>
            <m:t>H</m:t>
          </m:r>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θ</m:t>
              </m:r>
            </m:sub>
          </m:sSub>
          <m:r>
            <w:rPr>
              <w:rFonts w:ascii="Cambria Math" w:eastAsiaTheme="minorHAnsi" w:hAnsi="Cambria Math"/>
            </w:rPr>
            <m:t>H</m:t>
          </m:r>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π/2+ϕ</m:t>
              </m:r>
            </m:sub>
          </m:sSub>
          <m:r>
            <w:rPr>
              <w:rFonts w:ascii="Cambria Math" w:eastAsiaTheme="minorHAnsi" w:hAnsi="Cambria Math"/>
            </w:rPr>
            <m:t>H</m:t>
          </m:r>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θ</m:t>
              </m:r>
            </m:sub>
          </m:sSub>
          <m:d>
            <m:dPr>
              <m:ctrlPr>
                <w:rPr>
                  <w:rFonts w:ascii="Cambria Math" w:hAnsi="Cambria Math"/>
                  <w:i/>
                  <w:iCs/>
                </w:rPr>
              </m:ctrlPr>
            </m:dPr>
            <m:e>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1</m:t>
                      </m:r>
                    </m:e>
                  </m:d>
                </m:e>
              </m:d>
            </m:e>
          </m:d>
        </m:oMath>
      </m:oMathPara>
    </w:p>
    <w:p w14:paraId="2C25A1F3" w14:textId="441775B2" w:rsidR="00103F8F" w:rsidRPr="00870994" w:rsidRDefault="00103F8F" w:rsidP="00103F8F">
      <w:pPr>
        <w:rPr>
          <w:rFonts w:ascii="Arial" w:hAnsi="Arial"/>
        </w:rPr>
      </w:pPr>
      <m:oMathPara>
        <m:oMath>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π/2+ϕ</m:t>
              </m:r>
            </m:sub>
          </m:sSub>
          <m:r>
            <w:rPr>
              <w:rFonts w:ascii="Cambria Math" w:eastAsiaTheme="minorHAnsi" w:hAnsi="Cambria Math"/>
            </w:rPr>
            <m:t>H</m:t>
          </m:r>
          <m:d>
            <m:dPr>
              <m:ctrlPr>
                <w:rPr>
                  <w:rFonts w:ascii="Cambria Math" w:hAnsi="Cambria Math"/>
                  <w:i/>
                  <w:iCs/>
                </w:rPr>
              </m:ctrlPr>
            </m:dPr>
            <m:e>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iθ</m:t>
                  </m:r>
                </m:sup>
              </m:sSup>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1</m:t>
                      </m:r>
                    </m:e>
                  </m:d>
                </m:e>
              </m:d>
            </m:e>
          </m:d>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sSub>
            <m:sSubPr>
              <m:ctrlPr>
                <w:rPr>
                  <w:rFonts w:ascii="Cambria Math" w:eastAsiaTheme="minorHAnsi" w:hAnsi="Cambria Math"/>
                </w:rPr>
              </m:ctrlPr>
            </m:sSubPr>
            <m:e>
              <m:r>
                <w:rPr>
                  <w:rFonts w:ascii="Cambria Math" w:eastAsiaTheme="minorHAnsi" w:hAnsi="Cambria Math"/>
                </w:rPr>
                <m:t>P</m:t>
              </m:r>
            </m:e>
            <m:sub>
              <m:r>
                <w:rPr>
                  <w:rFonts w:ascii="Cambria Math" w:eastAsiaTheme="minorHAnsi" w:hAnsi="Cambria Math"/>
                </w:rPr>
                <m:t>π/2+ϕ</m:t>
              </m:r>
            </m:sub>
          </m:sSub>
          <m:d>
            <m:dPr>
              <m:begChr m:val="["/>
              <m:endChr m:val="]"/>
              <m:ctrlPr>
                <w:rPr>
                  <w:rFonts w:ascii="Cambria Math" w:eastAsiaTheme="minorHAnsi" w:hAnsi="Cambria Math"/>
                  <w:i/>
                </w:rPr>
              </m:ctrlPr>
            </m:dPr>
            <m:e>
              <m:d>
                <m:dPr>
                  <m:ctrlPr>
                    <w:rPr>
                      <w:rFonts w:ascii="Cambria Math" w:eastAsiaTheme="minorHAnsi" w:hAnsi="Cambria Math"/>
                      <w:i/>
                    </w:rPr>
                  </m:ctrlPr>
                </m:dPr>
                <m:e>
                  <m:r>
                    <w:rPr>
                      <w:rFonts w:ascii="Cambria Math" w:eastAsiaTheme="minorHAnsi" w:hAnsi="Cambria Math"/>
                    </w:rPr>
                    <m:t>1+</m:t>
                  </m:r>
                  <m:sSup>
                    <m:sSupPr>
                      <m:ctrlPr>
                        <w:rPr>
                          <w:rFonts w:ascii="Cambria Math" w:hAnsi="Cambria Math"/>
                          <w:i/>
                        </w:rPr>
                      </m:ctrlPr>
                    </m:sSupPr>
                    <m:e>
                      <m:r>
                        <w:rPr>
                          <w:rFonts w:ascii="Cambria Math" w:hAnsi="Cambria Math"/>
                        </w:rPr>
                        <m:t>e</m:t>
                      </m:r>
                    </m:e>
                    <m:sup>
                      <m:r>
                        <w:rPr>
                          <w:rFonts w:ascii="Cambria Math" w:hAnsi="Cambria Math"/>
                        </w:rPr>
                        <m:t>iθ</m:t>
                      </m:r>
                    </m:sup>
                  </m:sSup>
                </m:e>
              </m:d>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r>
                <w:rPr>
                  <w:rFonts w:ascii="Cambria Math" w:hAnsi="Cambria Math"/>
                </w:rPr>
                <m:t>+</m:t>
              </m:r>
              <m:d>
                <m:dPr>
                  <m:ctrlPr>
                    <w:rPr>
                      <w:rFonts w:ascii="Cambria Math" w:eastAsiaTheme="minorHAnsi" w:hAnsi="Cambria Math"/>
                      <w:i/>
                    </w:rPr>
                  </m:ctrlPr>
                </m:dPr>
                <m:e>
                  <m:r>
                    <w:rPr>
                      <w:rFonts w:ascii="Cambria Math" w:eastAsiaTheme="minorHAnsi" w:hAnsi="Cambria Math"/>
                    </w:rPr>
                    <m:t>1-</m:t>
                  </m:r>
                  <m:sSup>
                    <m:sSupPr>
                      <m:ctrlPr>
                        <w:rPr>
                          <w:rFonts w:ascii="Cambria Math" w:hAnsi="Cambria Math"/>
                          <w:i/>
                        </w:rPr>
                      </m:ctrlPr>
                    </m:sSupPr>
                    <m:e>
                      <m:r>
                        <w:rPr>
                          <w:rFonts w:ascii="Cambria Math" w:hAnsi="Cambria Math"/>
                        </w:rPr>
                        <m:t>e</m:t>
                      </m:r>
                    </m:e>
                    <m:sup>
                      <m:r>
                        <w:rPr>
                          <w:rFonts w:ascii="Cambria Math" w:hAnsi="Cambria Math"/>
                        </w:rPr>
                        <m:t>iθ</m:t>
                      </m:r>
                    </m:sup>
                  </m:sSup>
                </m:e>
              </m:d>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1</m:t>
                      </m:r>
                    </m:e>
                  </m:d>
                </m:e>
              </m:d>
            </m:e>
          </m:d>
        </m:oMath>
      </m:oMathPara>
    </w:p>
    <w:p w14:paraId="68C9F5EE" w14:textId="670DAB21" w:rsidR="00870994" w:rsidRPr="00F707A8" w:rsidRDefault="00870994" w:rsidP="00103F8F">
      <w:pPr>
        <w:rPr>
          <w:rFonts w:ascii="Arial" w:hAnsi="Arial"/>
        </w:rPr>
      </w:pPr>
      <m:oMathPara>
        <m:oMath>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iθ/2</m:t>
              </m:r>
            </m:sup>
          </m:sSup>
          <m:d>
            <m:dPr>
              <m:begChr m:val="["/>
              <m:endChr m:val="]"/>
              <m:ctrlPr>
                <w:rPr>
                  <w:rFonts w:ascii="Cambria Math" w:eastAsiaTheme="minorHAnsi" w:hAnsi="Cambria Math"/>
                  <w:i/>
                </w:rPr>
              </m:ctrlPr>
            </m:dPr>
            <m:e>
              <m:r>
                <w:rPr>
                  <w:rFonts w:ascii="Cambria Math" w:eastAsiaTheme="minorHAnsi" w:hAnsi="Cambria Math"/>
                </w:rPr>
                <m:t>cos</m:t>
              </m:r>
              <m:f>
                <m:fPr>
                  <m:ctrlPr>
                    <w:rPr>
                      <w:rFonts w:ascii="Cambria Math" w:eastAsiaTheme="minorHAnsi" w:hAnsi="Cambria Math"/>
                      <w:i/>
                    </w:rPr>
                  </m:ctrlPr>
                </m:fPr>
                <m:num>
                  <m:r>
                    <w:rPr>
                      <w:rFonts w:ascii="Cambria Math" w:eastAsiaTheme="minorHAnsi" w:hAnsi="Cambria Math"/>
                    </w:rPr>
                    <m:t>θ</m:t>
                  </m:r>
                </m:num>
                <m:den>
                  <m:r>
                    <w:rPr>
                      <w:rFonts w:ascii="Cambria Math" w:eastAsiaTheme="minorHAnsi" w:hAnsi="Cambria Math"/>
                    </w:rPr>
                    <m:t>2</m:t>
                  </m:r>
                </m:den>
              </m:f>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0</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eastAsiaTheme="minorHAnsi" w:hAnsi="Cambria Math"/>
                    </w:rPr>
                    <m:t>ϕ</m:t>
                  </m:r>
                </m:sup>
              </m:sSup>
              <m:r>
                <w:rPr>
                  <w:rFonts w:ascii="Cambria Math" w:hAnsi="Cambria Math"/>
                </w:rPr>
                <m:t>sin</m:t>
              </m:r>
              <m:f>
                <m:fPr>
                  <m:ctrlPr>
                    <w:rPr>
                      <w:rFonts w:ascii="Cambria Math" w:eastAsiaTheme="minorHAnsi" w:hAnsi="Cambria Math"/>
                      <w:i/>
                    </w:rPr>
                  </m:ctrlPr>
                </m:fPr>
                <m:num>
                  <m:r>
                    <w:rPr>
                      <w:rFonts w:ascii="Cambria Math" w:eastAsiaTheme="minorHAnsi" w:hAnsi="Cambria Math"/>
                    </w:rPr>
                    <m:t>θ</m:t>
                  </m:r>
                </m:num>
                <m:den>
                  <m:r>
                    <w:rPr>
                      <w:rFonts w:ascii="Cambria Math" w:eastAsiaTheme="minorHAnsi" w:hAnsi="Cambria Math"/>
                    </w:rPr>
                    <m:t>2</m:t>
                  </m:r>
                </m:den>
              </m:f>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1</m:t>
                      </m:r>
                    </m:e>
                  </m:d>
                </m:e>
              </m:d>
            </m:e>
          </m:d>
        </m:oMath>
      </m:oMathPara>
    </w:p>
    <w:p w14:paraId="53C0308B" w14:textId="71F104BA" w:rsidR="00F707A8" w:rsidRDefault="00F707A8" w:rsidP="00103F8F">
      <w:pPr>
        <w:rPr>
          <w:rFonts w:ascii="Arial" w:hAnsi="Arial"/>
        </w:rPr>
      </w:pPr>
      <w:r>
        <w:rPr>
          <w:rFonts w:ascii="Arial" w:hAnsi="Arial"/>
        </w:rPr>
        <w:tab/>
      </w:r>
      <w:r>
        <w:rPr>
          <w:rFonts w:ascii="Arial" w:hAnsi="Arial" w:hint="eastAsia"/>
        </w:rPr>
        <w:t>通过调整</w:t>
      </w:r>
      <m:oMath>
        <m:r>
          <w:rPr>
            <w:rFonts w:ascii="Cambria Math" w:eastAsiaTheme="minorHAnsi" w:hAnsi="Cambria Math"/>
          </w:rPr>
          <m:t>θ,ϕ</m:t>
        </m:r>
      </m:oMath>
      <w:r>
        <w:rPr>
          <w:rFonts w:ascii="Arial" w:hAnsi="Arial" w:hint="eastAsia"/>
        </w:rPr>
        <w:t>就可以生成任意状态</w:t>
      </w:r>
      <w:r w:rsidR="00DB7CFC">
        <w:rPr>
          <w:rFonts w:ascii="Arial" w:hAnsi="Arial" w:hint="eastAsia"/>
        </w:rPr>
        <w:t>。可以生成任意状态的</w:t>
      </w:r>
      <m:oMath>
        <m:r>
          <m:rPr>
            <m:sty m:val="bi"/>
          </m:rPr>
          <w:rPr>
            <w:rFonts w:ascii="Cambria Math" w:eastAsiaTheme="minorHAnsi" w:hAnsi="Cambria Math"/>
          </w:rPr>
          <m:t>U</m:t>
        </m:r>
      </m:oMath>
      <w:r w:rsidR="00DB7CFC">
        <w:rPr>
          <w:rFonts w:ascii="Arial" w:hAnsi="Arial" w:hint="eastAsia"/>
        </w:rPr>
        <w:t>被称为完全单一门。由于</w:t>
      </w:r>
      <m:oMath>
        <m:r>
          <m:rPr>
            <m:sty m:val="bi"/>
          </m:rPr>
          <w:rPr>
            <w:rFonts w:ascii="Cambria Math" w:eastAsiaTheme="minorHAnsi" w:hAnsi="Cambria Math"/>
          </w:rPr>
          <m:t>U</m:t>
        </m:r>
      </m:oMath>
      <w:r w:rsidR="00DB7CFC">
        <w:rPr>
          <w:rFonts w:ascii="Arial" w:hAnsi="Arial" w:hint="eastAsia"/>
        </w:rPr>
        <w:t>是幺正矩阵，因此它满足如下公式，即：</w:t>
      </w:r>
    </w:p>
    <w:p w14:paraId="03552EBA" w14:textId="609ADB54" w:rsidR="00BE622D" w:rsidRPr="00BE622D" w:rsidRDefault="00670430" w:rsidP="00BE622D">
      <w:pPr>
        <w:jc w:val="center"/>
        <w:rPr>
          <w:rFonts w:ascii="Arial" w:hAnsi="Arial"/>
        </w:rPr>
      </w:pPr>
      <m:oMathPara>
        <m:oMath>
          <m:sSup>
            <m:sSupPr>
              <m:ctrlPr>
                <w:rPr>
                  <w:rFonts w:ascii="Cambria Math" w:hAnsi="Cambria Math"/>
                </w:rPr>
              </m:ctrlPr>
            </m:sSupPr>
            <m:e>
              <m:r>
                <m:rPr>
                  <m:sty m:val="bi"/>
                </m:rPr>
                <w:rPr>
                  <w:rFonts w:ascii="Cambria Math" w:hAnsi="Cambria Math"/>
                </w:rPr>
                <m:t>U</m:t>
              </m:r>
            </m:e>
            <m:sup>
              <m:r>
                <w:rPr>
                  <w:rFonts w:ascii="Cambria Math" w:hAnsi="Cambria Math"/>
                </w:rPr>
                <m:t>†</m:t>
              </m:r>
            </m:sup>
          </m:sSup>
          <m:r>
            <m:rPr>
              <m:sty m:val="bi"/>
            </m:rPr>
            <w:rPr>
              <w:rFonts w:ascii="Cambria Math" w:hAnsi="Cambria Math"/>
            </w:rPr>
            <m:t>U</m:t>
          </m:r>
          <m:r>
            <w:rPr>
              <w:rFonts w:ascii="Cambria Math" w:hAnsi="Cambria Math"/>
            </w:rPr>
            <m:t>=</m:t>
          </m:r>
          <m:r>
            <m:rPr>
              <m:sty m:val="bi"/>
            </m:rPr>
            <w:rPr>
              <w:rFonts w:ascii="Cambria Math" w:hAnsi="Cambria Math"/>
            </w:rPr>
            <m:t>U</m:t>
          </m:r>
          <m:sSup>
            <m:sSupPr>
              <m:ctrlPr>
                <w:rPr>
                  <w:rFonts w:ascii="Cambria Math" w:hAnsi="Cambria Math"/>
                </w:rPr>
              </m:ctrlPr>
            </m:sSupPr>
            <m:e>
              <m:r>
                <m:rPr>
                  <m:sty m:val="bi"/>
                </m:rPr>
                <w:rPr>
                  <w:rFonts w:ascii="Cambria Math" w:hAnsi="Cambria Math"/>
                </w:rPr>
                <m:t>U</m:t>
              </m:r>
            </m:e>
            <m:sup>
              <m:r>
                <w:rPr>
                  <w:rFonts w:ascii="Cambria Math" w:hAnsi="Cambria Math"/>
                </w:rPr>
                <m:t>†</m:t>
              </m:r>
            </m:sup>
          </m:sSup>
          <m:r>
            <w:rPr>
              <w:rFonts w:ascii="Cambria Math" w:hAnsi="Cambria Math"/>
            </w:rPr>
            <m:t>=I</m:t>
          </m:r>
        </m:oMath>
      </m:oMathPara>
    </w:p>
    <w:p w14:paraId="038D57AD" w14:textId="77777777" w:rsidR="00BE622D" w:rsidRDefault="00BE622D" w:rsidP="00103F8F">
      <w:pPr>
        <w:rPr>
          <w:rFonts w:ascii="Arial" w:hAnsi="Arial"/>
          <w:b/>
          <w:bCs/>
        </w:rPr>
      </w:pPr>
    </w:p>
    <w:p w14:paraId="264E01EE" w14:textId="6B0D9801" w:rsidR="00F707A8" w:rsidRPr="00F707A8" w:rsidRDefault="00F707A8" w:rsidP="00103F8F">
      <w:pPr>
        <w:rPr>
          <w:rFonts w:ascii="Arial" w:hAnsi="Arial"/>
          <w:b/>
          <w:bCs/>
        </w:rPr>
      </w:pPr>
      <w:r w:rsidRPr="00F707A8">
        <w:rPr>
          <w:rFonts w:ascii="Arial" w:hAnsi="Arial" w:hint="eastAsia"/>
          <w:b/>
          <w:bCs/>
        </w:rPr>
        <w:t>任务：</w:t>
      </w:r>
    </w:p>
    <w:p w14:paraId="581845B3" w14:textId="16656C78" w:rsidR="00BE622D" w:rsidRDefault="00BE622D" w:rsidP="00BE622D">
      <w:pPr>
        <w:rPr>
          <w:rFonts w:ascii="Arial" w:hAnsi="Arial"/>
          <w:iCs/>
        </w:rPr>
      </w:pPr>
      <w:r>
        <w:rPr>
          <w:rFonts w:ascii="Arial" w:hAnsi="Arial" w:hint="eastAsia"/>
          <w:iCs/>
        </w:rPr>
        <w:t>1.</w:t>
      </w:r>
      <w:r w:rsidRPr="00BE622D">
        <w:rPr>
          <w:rFonts w:ascii="Arial" w:hAnsi="Arial" w:hint="eastAsia"/>
          <w:b/>
          <w:bCs/>
          <w:iCs/>
        </w:rPr>
        <w:t>概率计算</w:t>
      </w:r>
    </w:p>
    <w:p w14:paraId="36AC33E9" w14:textId="746B6E58" w:rsidR="00BE622D" w:rsidRPr="00BE622D" w:rsidRDefault="00BE622D" w:rsidP="00BE622D">
      <w:pPr>
        <w:ind w:firstLine="420"/>
        <w:rPr>
          <w:rFonts w:ascii="Arial" w:hAnsi="Arial"/>
          <w:iCs/>
        </w:rPr>
      </w:pPr>
      <w:r w:rsidRPr="00BE622D">
        <w:rPr>
          <w:rFonts w:ascii="Arial" w:hAnsi="Arial" w:hint="eastAsia"/>
          <w:b/>
          <w:bCs/>
          <w:iCs/>
        </w:rPr>
        <w:t>理论推导</w:t>
      </w:r>
      <w:r>
        <w:rPr>
          <w:rFonts w:ascii="Arial" w:hAnsi="Arial" w:hint="eastAsia"/>
          <w:iCs/>
        </w:rPr>
        <w:t>：</w:t>
      </w:r>
      <w:r w:rsidRPr="00BE622D">
        <w:rPr>
          <w:rFonts w:ascii="Arial" w:hAnsi="Arial"/>
          <w:iCs/>
        </w:rPr>
        <w:t>假设系统初始状态为</w:t>
      </w:r>
      <w:r w:rsidRPr="00BE622D">
        <w:rPr>
          <w:rFonts w:ascii="Arial" w:hAnsi="Arial"/>
          <w:iCs/>
        </w:rPr>
        <w:t xml:space="preserve"> 100% </w:t>
      </w:r>
      <w:r w:rsidRPr="00BE622D">
        <w:rPr>
          <w:rFonts w:ascii="Arial" w:hAnsi="Arial"/>
          <w:iCs/>
        </w:rPr>
        <w:t>基态</w:t>
      </w:r>
      <w:r w:rsidRPr="00BE622D">
        <w:rPr>
          <w:rFonts w:ascii="Arial" w:hAnsi="Arial"/>
          <w:iCs/>
        </w:rPr>
        <w:t xml:space="preserve"> </w:t>
      </w:r>
      <m:oMath>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oMath>
      <w:r w:rsidRPr="00BE622D">
        <w:rPr>
          <w:rFonts w:ascii="Arial" w:hAnsi="Arial"/>
          <w:iCs/>
        </w:rPr>
        <w:t>。若希望经过</w:t>
      </w:r>
      <w:r>
        <w:rPr>
          <w:rFonts w:ascii="Arial" w:hAnsi="Arial" w:hint="eastAsia"/>
          <w:iCs/>
        </w:rPr>
        <w:t>万能量子门</w:t>
      </w:r>
      <w:r w:rsidRPr="00BE622D">
        <w:rPr>
          <w:rFonts w:ascii="Arial" w:hAnsi="Arial"/>
          <w:iCs/>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final</m:t>
                </m:r>
              </m:sub>
            </m:sSub>
            <m:r>
              <w:rPr>
                <w:rFonts w:ascii="Cambria Math" w:hAnsi="Cambria Math"/>
              </w:rPr>
              <m:t>⟩=</m:t>
            </m:r>
            <m:r>
              <m:rPr>
                <m:sty m:val="bi"/>
              </m:rP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0</m:t>
            </m:r>
          </m:sub>
        </m:sSub>
        <m:r>
          <w:rPr>
            <w:rFonts w:ascii="Cambria Math" w:hAnsi="Cambria Math"/>
          </w:rPr>
          <m:t>⟩</m:t>
        </m:r>
      </m:oMath>
      <w:r w:rsidRPr="00BE622D">
        <w:rPr>
          <w:rFonts w:ascii="Arial" w:hAnsi="Arial"/>
          <w:iCs/>
        </w:rPr>
        <w:t xml:space="preserve"> </w:t>
      </w:r>
      <w:r w:rsidRPr="00BE622D">
        <w:rPr>
          <w:rFonts w:ascii="Arial" w:hAnsi="Arial"/>
          <w:iCs/>
        </w:rPr>
        <w:t>后，系统被测量在第一激发态</w:t>
      </w:r>
      <w:r w:rsidRPr="00BE622D">
        <w:rPr>
          <w:rFonts w:ascii="Arial" w:hAnsi="Arial"/>
          <w:iCs/>
        </w:rPr>
        <w:t xml:space="preserve"> </w:t>
      </w:r>
      <m:oMath>
        <m:r>
          <w:rPr>
            <w:rFonts w:ascii="Cambria Math" w:hAnsi="Cambria Math"/>
          </w:rPr>
          <m:t>|1⟩</m:t>
        </m:r>
      </m:oMath>
      <w:r w:rsidRPr="00BE622D">
        <w:rPr>
          <w:rFonts w:ascii="Arial" w:hAnsi="Arial"/>
          <w:iCs/>
        </w:rPr>
        <w:t xml:space="preserve"> </w:t>
      </w:r>
      <w:r w:rsidRPr="00BE622D">
        <w:rPr>
          <w:rFonts w:ascii="Arial" w:hAnsi="Arial"/>
          <w:iCs/>
        </w:rPr>
        <w:t>的概率恰好为</w:t>
      </w:r>
      <m:oMath>
        <m:r>
          <w:rPr>
            <w:rFonts w:ascii="Cambria Math" w:hAnsi="Cambria Math"/>
          </w:rPr>
          <m:t xml:space="preserve"> </m:t>
        </m:r>
        <m:r>
          <w:rPr>
            <w:rFonts w:ascii="Cambria Math" w:hAnsi="Cambria Math"/>
            <w:color w:val="FF0000"/>
          </w:rPr>
          <m:t>25</m:t>
        </m:r>
        <m:r>
          <w:rPr>
            <w:rFonts w:ascii="Cambria Math" w:hAnsi="Cambria Math" w:hint="eastAsia"/>
            <w:color w:val="FF0000"/>
          </w:rPr>
          <m:t>%</m:t>
        </m:r>
      </m:oMath>
      <w:r w:rsidRPr="00BE622D">
        <w:rPr>
          <w:rFonts w:ascii="Arial" w:hAnsi="Arial"/>
          <w:iCs/>
        </w:rPr>
        <w:t>，请推导参数</w:t>
      </w:r>
      <w:r w:rsidRPr="00BE622D">
        <w:rPr>
          <w:rFonts w:ascii="Arial" w:hAnsi="Arial"/>
          <w:iCs/>
        </w:rPr>
        <w:t xml:space="preserve"> </w:t>
      </w:r>
      <m:oMath>
        <m:r>
          <w:rPr>
            <w:rFonts w:ascii="Cambria Math" w:hAnsi="Cambria Math"/>
          </w:rPr>
          <m:t>θ</m:t>
        </m:r>
      </m:oMath>
      <w:r w:rsidRPr="00BE622D">
        <w:rPr>
          <w:rFonts w:ascii="Arial" w:hAnsi="Arial"/>
          <w:iCs/>
        </w:rPr>
        <w:t xml:space="preserve"> </w:t>
      </w:r>
      <w:r w:rsidRPr="00BE622D">
        <w:rPr>
          <w:rFonts w:ascii="Arial" w:hAnsi="Arial"/>
          <w:iCs/>
        </w:rPr>
        <w:t>应该取何值？（提示：参数</w:t>
      </w:r>
      <w:r w:rsidRPr="00BE622D">
        <w:rPr>
          <w:rFonts w:ascii="Arial" w:hAnsi="Arial"/>
          <w:iCs/>
        </w:rPr>
        <w:t xml:space="preserve"> </w:t>
      </w:r>
      <m:oMath>
        <m:r>
          <w:rPr>
            <w:rFonts w:ascii="Cambria Math" w:hAnsi="Cambria Math"/>
          </w:rPr>
          <m:t>ϕ</m:t>
        </m:r>
      </m:oMath>
      <w:r w:rsidRPr="00BE622D">
        <w:rPr>
          <w:rFonts w:ascii="Arial" w:hAnsi="Arial"/>
          <w:iCs/>
        </w:rPr>
        <w:t xml:space="preserve"> </w:t>
      </w:r>
      <w:r w:rsidRPr="00BE622D">
        <w:rPr>
          <w:rFonts w:ascii="Arial" w:hAnsi="Arial"/>
          <w:iCs/>
        </w:rPr>
        <w:t>对最终的概率幅绝对值没有影响，可假设</w:t>
      </w:r>
      <m:oMath>
        <m:r>
          <w:rPr>
            <w:rFonts w:ascii="Cambria Math" w:hAnsi="Cambria Math"/>
          </w:rPr>
          <m:t>ϕ=0</m:t>
        </m:r>
      </m:oMath>
      <w:r w:rsidRPr="00BE622D">
        <w:rPr>
          <w:rFonts w:ascii="Arial" w:hAnsi="Arial"/>
          <w:iCs/>
        </w:rPr>
        <w:t xml:space="preserve"> </w:t>
      </w:r>
      <w:r w:rsidRPr="00BE622D">
        <w:rPr>
          <w:rFonts w:ascii="Arial" w:hAnsi="Arial"/>
          <w:iCs/>
        </w:rPr>
        <w:t>进行计算）。</w:t>
      </w:r>
    </w:p>
    <w:p w14:paraId="5C52B34C" w14:textId="521455E9" w:rsidR="00BE622D" w:rsidRDefault="00BE622D" w:rsidP="00BE622D">
      <w:pPr>
        <w:ind w:firstLine="420"/>
        <w:rPr>
          <w:rFonts w:ascii="Arial" w:hAnsi="Arial"/>
          <w:iCs/>
        </w:rPr>
      </w:pPr>
      <w:r w:rsidRPr="00BE622D">
        <w:rPr>
          <w:rFonts w:ascii="Arial" w:hAnsi="Arial"/>
          <w:b/>
          <w:bCs/>
          <w:iCs/>
        </w:rPr>
        <w:t>代码验证</w:t>
      </w:r>
      <w:r w:rsidRPr="00BE622D">
        <w:rPr>
          <w:rFonts w:ascii="Arial" w:hAnsi="Arial"/>
          <w:iCs/>
        </w:rPr>
        <w:t>：请使用</w:t>
      </w:r>
      <w:r w:rsidR="00A40F3A">
        <w:rPr>
          <w:rFonts w:ascii="Arial" w:hAnsi="Arial" w:hint="eastAsia"/>
          <w:iCs/>
        </w:rPr>
        <w:t>参考</w:t>
      </w:r>
      <w:r w:rsidRPr="00BE622D">
        <w:rPr>
          <w:rFonts w:ascii="Arial" w:hAnsi="Arial"/>
          <w:iCs/>
        </w:rPr>
        <w:t>代码，构建上述矩阵</w:t>
      </w:r>
      <w:r w:rsidRPr="00BE622D">
        <w:rPr>
          <w:rFonts w:ascii="Arial" w:hAnsi="Arial"/>
          <w:iCs/>
        </w:rPr>
        <w:t xml:space="preserve"> </w:t>
      </w:r>
      <m:oMath>
        <m:r>
          <w:rPr>
            <w:rFonts w:ascii="Cambria Math" w:hAnsi="Cambria Math"/>
          </w:rPr>
          <m:t>H</m:t>
        </m:r>
      </m:oMath>
      <w:r w:rsidRPr="00BE622D">
        <w:rPr>
          <w:rFonts w:ascii="Arial" w:hAnsi="Arial"/>
          <w:iCs/>
        </w:rPr>
        <w:t xml:space="preserve"> </w:t>
      </w:r>
      <w:r w:rsidRPr="00BE622D">
        <w:rPr>
          <w:rFonts w:ascii="Arial" w:hAnsi="Arial"/>
          <w:iCs/>
        </w:rPr>
        <w:t>和</w:t>
      </w:r>
      <w:r w:rsidRPr="00BE622D">
        <w:rPr>
          <w:rFonts w:ascii="Arial" w:hAnsi="Arial"/>
          <w:iCs/>
        </w:rPr>
        <w:t xml:space="preserve"> </w:t>
      </w:r>
      <m:oMath>
        <m:r>
          <w:rPr>
            <w:rFonts w:ascii="Cambria Math" w:hAnsi="Cambria Math"/>
          </w:rPr>
          <m:t>P</m:t>
        </m:r>
      </m:oMath>
      <w:r w:rsidRPr="00BE622D">
        <w:rPr>
          <w:rFonts w:ascii="Arial" w:hAnsi="Arial"/>
          <w:iCs/>
        </w:rPr>
        <w:t>，将它们依次作用于初始态，并打印出最终的基态和激发态概率，以验证你的理论计算</w:t>
      </w:r>
      <w:r w:rsidR="00A40F3A">
        <w:rPr>
          <w:rFonts w:ascii="Arial" w:hAnsi="Arial" w:hint="eastAsia"/>
          <w:iCs/>
        </w:rPr>
        <w:t>（需修改参数）</w:t>
      </w:r>
      <w:r w:rsidRPr="00BE622D">
        <w:rPr>
          <w:rFonts w:ascii="Arial" w:hAnsi="Arial"/>
          <w:iCs/>
        </w:rPr>
        <w:t>。</w:t>
      </w:r>
    </w:p>
    <w:p w14:paraId="2D039FB6" w14:textId="77777777" w:rsidR="00684B49" w:rsidRPr="00BE622D" w:rsidRDefault="00684B49" w:rsidP="00BE622D">
      <w:pPr>
        <w:ind w:firstLine="420"/>
        <w:rPr>
          <w:rFonts w:ascii="Arial" w:hAnsi="Arial"/>
          <w:iCs/>
        </w:rPr>
      </w:pPr>
    </w:p>
    <w:p w14:paraId="0B3524B8" w14:textId="4BFEED04" w:rsidR="00BE622D" w:rsidRDefault="00BE622D" w:rsidP="00103F8F">
      <w:pPr>
        <w:rPr>
          <w:rFonts w:ascii="Arial" w:hAnsi="Arial"/>
          <w:iCs/>
        </w:rPr>
      </w:pPr>
      <w:r>
        <w:rPr>
          <w:rFonts w:ascii="Arial" w:hAnsi="Arial" w:hint="eastAsia"/>
          <w:iCs/>
        </w:rPr>
        <w:t>2.</w:t>
      </w:r>
      <w:r w:rsidRPr="00BE622D">
        <w:rPr>
          <w:rFonts w:ascii="Arial" w:hAnsi="Arial" w:hint="eastAsia"/>
          <w:b/>
          <w:bCs/>
          <w:iCs/>
        </w:rPr>
        <w:t>复相位叠加态</w:t>
      </w:r>
    </w:p>
    <w:p w14:paraId="01649C10" w14:textId="7E6F3445" w:rsidR="00F707A8" w:rsidRDefault="00BE622D" w:rsidP="00BE622D">
      <w:pPr>
        <w:ind w:firstLine="420"/>
        <w:rPr>
          <w:rFonts w:ascii="Arial" w:hAnsi="Arial"/>
          <w:iCs/>
        </w:rPr>
      </w:pPr>
      <w:r w:rsidRPr="00BE622D">
        <w:rPr>
          <w:rFonts w:ascii="Arial" w:hAnsi="Arial"/>
          <w:iCs/>
        </w:rPr>
        <w:t>假设一个单量子比特系统的初始状态不是纯基态，而是一个带有复数相位</w:t>
      </w:r>
      <w:proofErr w:type="gramStart"/>
      <w:r w:rsidRPr="00BE622D">
        <w:rPr>
          <w:rFonts w:ascii="Arial" w:hAnsi="Arial"/>
          <w:iCs/>
        </w:rPr>
        <w:t>的等幅叠加</w:t>
      </w:r>
      <w:proofErr w:type="gramEnd"/>
      <w:r w:rsidRPr="00BE622D">
        <w:rPr>
          <w:rFonts w:ascii="Arial" w:hAnsi="Arial"/>
          <w:iCs/>
        </w:rPr>
        <w:t>态：</w:t>
      </w:r>
    </w:p>
    <w:p w14:paraId="241C292A" w14:textId="63E56F1C" w:rsidR="00BE622D" w:rsidRPr="00BE622D" w:rsidRDefault="00670430" w:rsidP="00BE622D">
      <w:pPr>
        <w:ind w:firstLine="420"/>
        <w:rPr>
          <w:rFonts w:ascii="Arial" w:hAnsi="Arial"/>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e>
              </m:d>
              <m:r>
                <w:rPr>
                  <w:rFonts w:ascii="Cambria Math" w:hAnsi="Cambria Math"/>
                </w:rPr>
                <m:t>+i</m:t>
              </m:r>
              <m:d>
                <m:dPr>
                  <m:begChr m:val="|"/>
                  <m:endChr m:val="⟩"/>
                  <m:ctrlPr>
                    <w:rPr>
                      <w:rFonts w:ascii="Cambria Math" w:hAnsi="Cambria Math"/>
                    </w:rPr>
                  </m:ctrlPr>
                </m:dPr>
                <m:e>
                  <m:r>
                    <w:rPr>
                      <w:rFonts w:ascii="Cambria Math" w:hAnsi="Cambria Math"/>
                    </w:rPr>
                    <m:t>1</m:t>
                  </m:r>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i</m:t>
                    </m:r>
                  </m:e>
                </m:mr>
              </m:m>
            </m:e>
          </m:d>
        </m:oMath>
      </m:oMathPara>
    </w:p>
    <w:p w14:paraId="59BB305E" w14:textId="74A5C328" w:rsidR="00BE622D" w:rsidRPr="00BE622D" w:rsidRDefault="00BE622D" w:rsidP="00BE622D">
      <w:pPr>
        <w:ind w:firstLine="420"/>
        <w:rPr>
          <w:rFonts w:ascii="Arial" w:hAnsi="Arial"/>
          <w:iCs/>
        </w:rPr>
      </w:pPr>
      <w:r w:rsidRPr="00BE622D">
        <w:rPr>
          <w:rFonts w:ascii="Arial" w:hAnsi="Arial"/>
          <w:iCs/>
        </w:rPr>
        <w:t>固定万能量子门中的控制参数</w:t>
      </w:r>
      <m:oMath>
        <m:r>
          <w:rPr>
            <w:rFonts w:ascii="Cambria Math" w:hAnsi="Cambria Math"/>
          </w:rPr>
          <m:t>ϕ=0</m:t>
        </m:r>
      </m:oMath>
      <w:r w:rsidRPr="00BE622D">
        <w:rPr>
          <w:rFonts w:ascii="Arial" w:hAnsi="Arial"/>
          <w:iCs/>
        </w:rPr>
        <w:t>。</w:t>
      </w:r>
    </w:p>
    <w:p w14:paraId="51E7F743" w14:textId="70BAD875" w:rsidR="00BE622D" w:rsidRDefault="00BE622D" w:rsidP="00BE622D">
      <w:pPr>
        <w:ind w:firstLine="420"/>
        <w:rPr>
          <w:rFonts w:ascii="Arial" w:hAnsi="Arial"/>
          <w:iCs/>
        </w:rPr>
      </w:pPr>
      <w:r w:rsidRPr="00BE622D">
        <w:rPr>
          <w:rFonts w:ascii="Arial" w:hAnsi="Arial"/>
          <w:b/>
          <w:bCs/>
          <w:iCs/>
        </w:rPr>
        <w:t>任务</w:t>
      </w:r>
      <w:r w:rsidRPr="00BE622D">
        <w:rPr>
          <w:rFonts w:ascii="Arial" w:hAnsi="Arial"/>
          <w:iCs/>
        </w:rPr>
        <w:t>：请给出完整的理论推导过程，计算出当参数</w:t>
      </w:r>
      <w:r w:rsidRPr="00BE622D">
        <w:rPr>
          <w:rFonts w:ascii="Arial" w:hAnsi="Arial"/>
          <w:iCs/>
        </w:rPr>
        <w:t xml:space="preserve"> </w:t>
      </w:r>
      <m:oMath>
        <m:r>
          <w:rPr>
            <w:rFonts w:ascii="Cambria Math" w:hAnsi="Cambria Math"/>
          </w:rPr>
          <m:t>θ</m:t>
        </m:r>
      </m:oMath>
      <w:r w:rsidRPr="00BE622D">
        <w:rPr>
          <w:rFonts w:ascii="Arial" w:hAnsi="Arial"/>
          <w:iCs/>
        </w:rPr>
        <w:t xml:space="preserve"> </w:t>
      </w:r>
      <w:r w:rsidRPr="00BE622D">
        <w:rPr>
          <w:rFonts w:ascii="Arial" w:hAnsi="Arial"/>
          <w:iCs/>
        </w:rPr>
        <w:t>在什么取值范围内（限定</w:t>
      </w:r>
      <w:r w:rsidRPr="00BE622D">
        <w:rPr>
          <w:rFonts w:ascii="Arial" w:hAnsi="Arial"/>
          <w:iCs/>
        </w:rPr>
        <w:t xml:space="preserve"> </w:t>
      </w:r>
      <m:oMath>
        <m:r>
          <w:rPr>
            <w:rFonts w:ascii="Cambria Math" w:hAnsi="Cambria Math"/>
          </w:rPr>
          <m:t>-π&lt;θ≤π</m:t>
        </m:r>
      </m:oMath>
      <w:r w:rsidRPr="00BE622D">
        <w:rPr>
          <w:rFonts w:ascii="Arial" w:hAnsi="Arial"/>
          <w:iCs/>
        </w:rPr>
        <w:t>），该系统经过量子门演化后的最终状态</w:t>
      </w:r>
      <w:r w:rsidRPr="00BE622D">
        <w:rPr>
          <w:rFonts w:ascii="Arial" w:hAnsi="Arial"/>
          <w:iCs/>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Arial" w:hAnsi="Arial"/>
                  </w:rPr>
                  <m:t>final</m:t>
                </m:r>
              </m:sub>
            </m:sSub>
          </m:e>
        </m:d>
        <m:r>
          <w:rPr>
            <w:rFonts w:ascii="Cambria Math" w:hAnsi="Cambria Math"/>
          </w:rPr>
          <m:t>=U</m:t>
        </m:r>
        <m:d>
          <m:dPr>
            <m:ctrlPr>
              <w:rPr>
                <w:rFonts w:ascii="Cambria Math" w:hAnsi="Cambria Math"/>
              </w:rPr>
            </m:ctrlPr>
          </m:dPr>
          <m:e>
            <m:r>
              <w:rPr>
                <w:rFonts w:ascii="Cambria Math" w:hAnsi="Cambria Math"/>
              </w:rPr>
              <m:t>θ,0</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e>
        </m:d>
      </m:oMath>
      <w:r w:rsidRPr="00BE622D">
        <w:rPr>
          <w:rFonts w:ascii="Arial" w:hAnsi="Arial"/>
          <w:iCs/>
        </w:rPr>
        <w:t xml:space="preserve"> </w:t>
      </w:r>
      <w:r w:rsidRPr="00BE622D">
        <w:rPr>
          <w:rFonts w:ascii="Arial" w:hAnsi="Arial"/>
          <w:iCs/>
        </w:rPr>
        <w:t>在第一激发态</w:t>
      </w:r>
      <w:r w:rsidRPr="00BE622D">
        <w:rPr>
          <w:rFonts w:ascii="Arial" w:hAnsi="Arial"/>
          <w:iCs/>
        </w:rPr>
        <w:t xml:space="preserve"> </w:t>
      </w:r>
      <m:oMath>
        <m:d>
          <m:dPr>
            <m:begChr m:val="|"/>
            <m:endChr m:val="⟩"/>
            <m:ctrlPr>
              <w:rPr>
                <w:rFonts w:ascii="Cambria Math" w:hAnsi="Cambria Math"/>
              </w:rPr>
            </m:ctrlPr>
          </m:dPr>
          <m:e>
            <m:r>
              <w:rPr>
                <w:rFonts w:ascii="Cambria Math" w:hAnsi="Cambria Math"/>
              </w:rPr>
              <m:t>1</m:t>
            </m:r>
          </m:e>
        </m:d>
      </m:oMath>
      <w:r w:rsidRPr="00BE622D">
        <w:rPr>
          <w:rFonts w:ascii="Arial" w:hAnsi="Arial"/>
          <w:iCs/>
        </w:rPr>
        <w:t xml:space="preserve"> </w:t>
      </w:r>
      <w:r w:rsidRPr="00BE622D">
        <w:rPr>
          <w:rFonts w:ascii="Arial" w:hAnsi="Arial"/>
          <w:iCs/>
        </w:rPr>
        <w:t>上的测量概率恰好为</w:t>
      </w:r>
      <w:r w:rsidRPr="00BE622D">
        <w:rPr>
          <w:rFonts w:ascii="Arial" w:hAnsi="Arial"/>
          <w:iCs/>
        </w:rPr>
        <w:t xml:space="preserve"> </w:t>
      </w:r>
      <m:oMath>
        <m:r>
          <w:rPr>
            <w:rFonts w:ascii="Cambria Math" w:hAnsi="Cambria Math"/>
            <w:color w:val="FF0000"/>
          </w:rPr>
          <m:t>75%</m:t>
        </m:r>
      </m:oMath>
      <w:r>
        <w:rPr>
          <w:rFonts w:ascii="Arial" w:hAnsi="Arial" w:hint="eastAsia"/>
          <w:iCs/>
        </w:rPr>
        <w:t>？同样进行</w:t>
      </w:r>
      <w:r w:rsidRPr="00DD31C7">
        <w:rPr>
          <w:rFonts w:ascii="Arial" w:hAnsi="Arial" w:hint="eastAsia"/>
          <w:b/>
          <w:bCs/>
          <w:iCs/>
        </w:rPr>
        <w:t>代码验证</w:t>
      </w:r>
      <w:r w:rsidR="00A40F3A" w:rsidRPr="00A40F3A">
        <w:rPr>
          <w:rFonts w:ascii="Arial" w:hAnsi="Arial" w:hint="eastAsia"/>
          <w:bCs/>
          <w:iCs/>
        </w:rPr>
        <w:t>（修改参数和初始状态）</w:t>
      </w:r>
      <w:r>
        <w:rPr>
          <w:rFonts w:ascii="Arial" w:hAnsi="Arial" w:hint="eastAsia"/>
          <w:iCs/>
        </w:rPr>
        <w:t>。</w:t>
      </w:r>
      <w:bookmarkStart w:id="0" w:name="_GoBack"/>
      <w:bookmarkEnd w:id="0"/>
    </w:p>
    <w:p w14:paraId="2160167F" w14:textId="77777777" w:rsidR="00684B49" w:rsidRDefault="00684B49" w:rsidP="00BE622D">
      <w:pPr>
        <w:ind w:firstLine="420"/>
        <w:rPr>
          <w:rFonts w:ascii="Arial" w:hAnsi="Arial"/>
          <w:iCs/>
        </w:rPr>
      </w:pPr>
    </w:p>
    <w:p w14:paraId="0743A4F1" w14:textId="3A3C2C49" w:rsidR="00BE622D" w:rsidRPr="00684B49" w:rsidRDefault="00BE622D" w:rsidP="00BE622D">
      <w:pPr>
        <w:rPr>
          <w:rFonts w:ascii="Arial" w:hAnsi="Arial"/>
          <w:b/>
          <w:bCs/>
          <w:iCs/>
        </w:rPr>
      </w:pPr>
      <w:r w:rsidRPr="00684B49">
        <w:rPr>
          <w:rFonts w:ascii="Arial" w:hAnsi="Arial" w:hint="eastAsia"/>
          <w:b/>
          <w:bCs/>
          <w:iCs/>
        </w:rPr>
        <w:t>3.</w:t>
      </w:r>
      <w:r w:rsidRPr="00684B49">
        <w:rPr>
          <w:rFonts w:ascii="Arial" w:hAnsi="Arial" w:hint="eastAsia"/>
          <w:b/>
          <w:bCs/>
          <w:iCs/>
        </w:rPr>
        <w:t>量子非门</w:t>
      </w:r>
    </w:p>
    <w:p w14:paraId="2CE7AE50" w14:textId="48FC0DBF" w:rsidR="00BE622D" w:rsidRDefault="00BE622D" w:rsidP="00BE622D">
      <w:pPr>
        <w:rPr>
          <w:rFonts w:ascii="Arial" w:hAnsi="Arial"/>
          <w:iCs/>
        </w:rPr>
      </w:pPr>
      <w:r>
        <w:rPr>
          <w:rFonts w:ascii="Arial" w:hAnsi="Arial"/>
          <w:iCs/>
        </w:rPr>
        <w:lastRenderedPageBreak/>
        <w:tab/>
      </w:r>
      <w:r w:rsidRPr="00BE622D">
        <w:rPr>
          <w:rFonts w:ascii="Arial" w:hAnsi="Arial"/>
          <w:iCs/>
        </w:rPr>
        <w:t>量子线路设计中，经常需要利用通用的参数化通用门来</w:t>
      </w:r>
      <w:r w:rsidRPr="00BE622D">
        <w:rPr>
          <w:rFonts w:ascii="Arial" w:hAnsi="Arial"/>
          <w:iCs/>
        </w:rPr>
        <w:t>“</w:t>
      </w:r>
      <w:r w:rsidRPr="00BE622D">
        <w:rPr>
          <w:rFonts w:ascii="Arial" w:hAnsi="Arial"/>
          <w:iCs/>
        </w:rPr>
        <w:t>合成</w:t>
      </w:r>
      <w:r w:rsidRPr="00BE622D">
        <w:rPr>
          <w:rFonts w:ascii="Arial" w:hAnsi="Arial"/>
          <w:iCs/>
        </w:rPr>
        <w:t>”</w:t>
      </w:r>
      <w:r w:rsidRPr="00BE622D">
        <w:rPr>
          <w:rFonts w:ascii="Arial" w:hAnsi="Arial"/>
          <w:iCs/>
        </w:rPr>
        <w:t>其他特定的逻辑门，从而减少硬件中量子门操作的种类。已知量子非门（</w:t>
      </w:r>
      <w:r w:rsidRPr="00BE622D">
        <w:rPr>
          <w:rFonts w:ascii="Arial" w:hAnsi="Arial"/>
          <w:iCs/>
        </w:rPr>
        <w:t xml:space="preserve">Pauli-X </w:t>
      </w:r>
      <w:r w:rsidRPr="00BE622D">
        <w:rPr>
          <w:rFonts w:ascii="Arial" w:hAnsi="Arial"/>
          <w:iCs/>
        </w:rPr>
        <w:t>门）的标准矩阵形式为：</w:t>
      </w:r>
    </w:p>
    <w:p w14:paraId="3F5B9679" w14:textId="735BD5C4" w:rsidR="00BE622D" w:rsidRDefault="00684B49" w:rsidP="00BE622D">
      <w:pPr>
        <w:rPr>
          <w:rFonts w:ascii="Arial" w:hAnsi="Arial"/>
        </w:rPr>
      </w:pPr>
      <m:oMathPara>
        <m:oMath>
          <m:r>
            <m:rPr>
              <m:sty m:val="bi"/>
            </m:rPr>
            <w:rPr>
              <w:rFonts w:ascii="Cambria Math" w:hAnsi="Cambria Math"/>
            </w:rPr>
            <m:t>X</m:t>
          </m:r>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3332AA01" w14:textId="0B2D479B" w:rsidR="00BE622D" w:rsidRPr="00BE622D" w:rsidRDefault="00BE622D" w:rsidP="00BE622D">
      <w:pPr>
        <w:rPr>
          <w:rFonts w:ascii="Arial" w:hAnsi="Arial"/>
        </w:rPr>
      </w:pPr>
      <w:r>
        <w:rPr>
          <w:rFonts w:ascii="Arial" w:hAnsi="Arial"/>
        </w:rPr>
        <w:tab/>
      </w:r>
      <w:r w:rsidRPr="00BE622D">
        <w:rPr>
          <w:rFonts w:ascii="Arial" w:hAnsi="Arial"/>
        </w:rPr>
        <w:t>请通过严格的矩阵元素对比或基态映射推导，求解出</w:t>
      </w:r>
      <w:proofErr w:type="gramStart"/>
      <w:r w:rsidRPr="00BE622D">
        <w:rPr>
          <w:rFonts w:ascii="Arial" w:hAnsi="Arial"/>
        </w:rPr>
        <w:t>当控制</w:t>
      </w:r>
      <w:proofErr w:type="gramEnd"/>
      <w:r w:rsidRPr="00BE622D">
        <w:rPr>
          <w:rFonts w:ascii="Arial" w:hAnsi="Arial"/>
        </w:rPr>
        <w:t>参数</w:t>
      </w:r>
      <w:r w:rsidRPr="00BE622D">
        <w:rPr>
          <w:rFonts w:ascii="Arial" w:hAnsi="Arial"/>
        </w:rPr>
        <w:t xml:space="preserve"> </w:t>
      </w:r>
      <m:oMath>
        <m:r>
          <w:rPr>
            <w:rFonts w:ascii="Cambria Math" w:hAnsi="Cambria Math"/>
          </w:rPr>
          <m:t>θ</m:t>
        </m:r>
      </m:oMath>
      <w:r w:rsidRPr="00BE622D">
        <w:rPr>
          <w:rFonts w:ascii="Arial" w:hAnsi="Arial"/>
        </w:rPr>
        <w:t xml:space="preserve"> </w:t>
      </w:r>
      <w:r w:rsidRPr="00BE622D">
        <w:rPr>
          <w:rFonts w:ascii="Arial" w:hAnsi="Arial"/>
        </w:rPr>
        <w:t>和</w:t>
      </w:r>
      <w:r w:rsidRPr="00BE622D">
        <w:rPr>
          <w:rFonts w:ascii="Arial" w:hAnsi="Arial"/>
        </w:rPr>
        <w:t xml:space="preserve"> </w:t>
      </w:r>
      <m:oMath>
        <m:r>
          <w:rPr>
            <w:rFonts w:ascii="Cambria Math" w:hAnsi="Cambria Math"/>
          </w:rPr>
          <m:t>ϕ</m:t>
        </m:r>
      </m:oMath>
      <w:r w:rsidRPr="00BE622D">
        <w:rPr>
          <w:rFonts w:ascii="Arial" w:hAnsi="Arial"/>
        </w:rPr>
        <w:t xml:space="preserve"> </w:t>
      </w:r>
      <w:r w:rsidRPr="00BE622D">
        <w:rPr>
          <w:rFonts w:ascii="Arial" w:hAnsi="Arial"/>
        </w:rPr>
        <w:t>分别取什么特定值时，该万能量子门</w:t>
      </w:r>
      <w:r w:rsidRPr="00BE622D">
        <w:rPr>
          <w:rFonts w:ascii="Arial" w:hAnsi="Arial"/>
        </w:rPr>
        <w:t xml:space="preserve"> </w:t>
      </w:r>
      <m:oMath>
        <m:r>
          <m:rPr>
            <m:sty m:val="bi"/>
          </m:rPr>
          <w:rPr>
            <w:rFonts w:ascii="Cambria Math" w:hAnsi="Cambria Math"/>
          </w:rPr>
          <m:t>U</m:t>
        </m:r>
        <m:d>
          <m:dPr>
            <m:ctrlPr>
              <w:rPr>
                <w:rFonts w:ascii="Cambria Math" w:hAnsi="Cambria Math"/>
              </w:rPr>
            </m:ctrlPr>
          </m:dPr>
          <m:e>
            <m:r>
              <w:rPr>
                <w:rFonts w:ascii="Cambria Math" w:hAnsi="Cambria Math"/>
              </w:rPr>
              <m:t>θ,ϕ</m:t>
            </m:r>
          </m:e>
        </m:d>
      </m:oMath>
      <w:r w:rsidRPr="00BE622D">
        <w:rPr>
          <w:rFonts w:ascii="Arial" w:hAnsi="Arial"/>
        </w:rPr>
        <w:t xml:space="preserve"> </w:t>
      </w:r>
      <w:r w:rsidRPr="00BE622D">
        <w:rPr>
          <w:rFonts w:ascii="Arial" w:hAnsi="Arial"/>
        </w:rPr>
        <w:t>能够与</w:t>
      </w:r>
      <w:r w:rsidRPr="00BE622D">
        <w:rPr>
          <w:rFonts w:ascii="Arial" w:hAnsi="Arial"/>
        </w:rPr>
        <w:t xml:space="preserve"> Pauli-X </w:t>
      </w:r>
      <w:r w:rsidRPr="00BE622D">
        <w:rPr>
          <w:rFonts w:ascii="Arial" w:hAnsi="Arial"/>
        </w:rPr>
        <w:t>门实现精确等价（即</w:t>
      </w:r>
      <m:oMath>
        <m:r>
          <m:rPr>
            <m:sty m:val="bi"/>
          </m:rPr>
          <w:rPr>
            <w:rFonts w:ascii="Cambria Math" w:hAnsi="Cambria Math"/>
          </w:rPr>
          <m:t>U</m:t>
        </m:r>
        <m:d>
          <m:dPr>
            <m:ctrlPr>
              <w:rPr>
                <w:rFonts w:ascii="Cambria Math" w:hAnsi="Cambria Math"/>
              </w:rPr>
            </m:ctrlPr>
          </m:dPr>
          <m:e>
            <m:r>
              <w:rPr>
                <w:rFonts w:ascii="Cambria Math" w:hAnsi="Cambria Math"/>
              </w:rPr>
              <m:t>θ,ϕ</m:t>
            </m:r>
          </m:e>
        </m:d>
        <m:r>
          <w:rPr>
            <w:rFonts w:ascii="Cambria Math" w:hAnsi="Cambria Math"/>
          </w:rPr>
          <m:t>=</m:t>
        </m:r>
        <m:r>
          <m:rPr>
            <m:sty m:val="bi"/>
          </m:rPr>
          <w:rPr>
            <w:rFonts w:ascii="Cambria Math" w:hAnsi="Cambria Math"/>
          </w:rPr>
          <m:t>X</m:t>
        </m:r>
      </m:oMath>
      <w:r w:rsidRPr="00BE622D">
        <w:rPr>
          <w:rFonts w:ascii="Arial" w:hAnsi="Arial"/>
        </w:rPr>
        <w:t>）</w:t>
      </w:r>
      <w:r>
        <w:rPr>
          <w:rFonts w:ascii="Arial" w:hAnsi="Arial" w:hint="eastAsia"/>
        </w:rPr>
        <w:t>？</w:t>
      </w:r>
    </w:p>
    <w:p w14:paraId="0ADE4CEA" w14:textId="0F224C63" w:rsidR="00BE622D" w:rsidRPr="00BE622D" w:rsidRDefault="00BE622D" w:rsidP="00BE622D">
      <w:pPr>
        <w:rPr>
          <w:rFonts w:ascii="Arial" w:hAnsi="Arial"/>
        </w:rPr>
      </w:pPr>
      <w:r>
        <w:rPr>
          <w:rFonts w:ascii="Arial" w:hAnsi="Arial"/>
        </w:rPr>
        <w:tab/>
      </w:r>
      <w:r>
        <w:rPr>
          <w:rFonts w:ascii="Arial" w:hAnsi="Arial" w:hint="eastAsia"/>
        </w:rPr>
        <w:t>提示：</w:t>
      </w:r>
      <w:r w:rsidRPr="00BE622D">
        <w:rPr>
          <w:rFonts w:ascii="Arial" w:hAnsi="Arial"/>
        </w:rPr>
        <w:t>对于任意相同的输入态，两者的输出不仅测量概率要相同，其对应的复数概率幅（含绝对相位）也必须完全一致。可以通过考察特殊输入态（如</w:t>
      </w:r>
      <w:r w:rsidRPr="00BE622D">
        <w:rPr>
          <w:rFonts w:ascii="Arial" w:hAnsi="Arial"/>
        </w:rPr>
        <w:t xml:space="preserve"> </w:t>
      </w:r>
      <m:oMath>
        <m:d>
          <m:dPr>
            <m:begChr m:val="|"/>
            <m:endChr m:val="⟩"/>
            <m:ctrlPr>
              <w:rPr>
                <w:rFonts w:ascii="Cambria Math" w:hAnsi="Cambria Math"/>
              </w:rPr>
            </m:ctrlPr>
          </m:dPr>
          <m:e>
            <m:r>
              <w:rPr>
                <w:rFonts w:ascii="Cambria Math" w:hAnsi="Cambria Math"/>
              </w:rPr>
              <m:t>0</m:t>
            </m:r>
          </m:e>
        </m:d>
      </m:oMath>
      <w:r w:rsidRPr="00BE622D">
        <w:rPr>
          <w:rFonts w:ascii="Arial" w:hAnsi="Arial"/>
        </w:rPr>
        <w:t>）的映射结果来快速锁定参数</w:t>
      </w:r>
      <w:r w:rsidR="00DD31C7">
        <w:rPr>
          <w:rFonts w:ascii="Arial" w:hAnsi="Arial" w:hint="eastAsia"/>
        </w:rPr>
        <w:t xml:space="preserve"> </w:t>
      </w:r>
      <m:oMath>
        <m:r>
          <w:rPr>
            <w:rFonts w:ascii="Cambria Math" w:hAnsi="Cambria Math"/>
          </w:rPr>
          <m:t>θ</m:t>
        </m:r>
      </m:oMath>
      <w:r w:rsidRPr="00BE622D">
        <w:rPr>
          <w:rFonts w:ascii="Arial" w:hAnsi="Arial"/>
        </w:rPr>
        <w:t>，然后再行</w:t>
      </w:r>
      <w:r w:rsidR="00DD31C7">
        <w:rPr>
          <w:rFonts w:ascii="Arial" w:hAnsi="Arial" w:hint="eastAsia"/>
        </w:rPr>
        <w:t>计算</w:t>
      </w:r>
      <m:oMath>
        <m:r>
          <w:rPr>
            <w:rFonts w:ascii="Cambria Math" w:hAnsi="Cambria Math"/>
          </w:rPr>
          <m:t xml:space="preserve"> ϕ</m:t>
        </m:r>
      </m:oMath>
      <w:r w:rsidRPr="00BE622D">
        <w:rPr>
          <w:rFonts w:ascii="Arial" w:hAnsi="Arial"/>
        </w:rPr>
        <w:t>。</w:t>
      </w:r>
      <w:r w:rsidR="00DD31C7">
        <w:rPr>
          <w:rFonts w:ascii="Arial" w:hAnsi="Arial" w:hint="eastAsia"/>
        </w:rPr>
        <w:t>此题不需要进行代码验证。</w:t>
      </w:r>
    </w:p>
    <w:p w14:paraId="7CF709F9" w14:textId="37A86C29" w:rsidR="00BE622D" w:rsidRPr="001958DE" w:rsidRDefault="00BE622D" w:rsidP="00BE622D">
      <w:pPr>
        <w:rPr>
          <w:rFonts w:ascii="Arial" w:hAnsi="Arial"/>
          <w:iCs/>
        </w:rPr>
      </w:pPr>
    </w:p>
    <w:p w14:paraId="1C069D4A" w14:textId="5291C338" w:rsidR="00BE622D" w:rsidRPr="00BE622D" w:rsidRDefault="00BE622D" w:rsidP="00A40F3A">
      <w:pPr>
        <w:rPr>
          <w:rFonts w:ascii="Arial" w:hAnsi="Arial" w:hint="eastAsia"/>
          <w:iCs/>
        </w:rPr>
      </w:pPr>
    </w:p>
    <w:sectPr w:rsidR="00BE622D" w:rsidRPr="00BE62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1CAD1" w14:textId="77777777" w:rsidR="00670430" w:rsidRDefault="00670430" w:rsidP="00103F8F">
      <w:r>
        <w:separator/>
      </w:r>
    </w:p>
  </w:endnote>
  <w:endnote w:type="continuationSeparator" w:id="0">
    <w:p w14:paraId="1E6EDF34" w14:textId="77777777" w:rsidR="00670430" w:rsidRDefault="00670430" w:rsidP="00103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26B13C" w14:textId="77777777" w:rsidR="00670430" w:rsidRDefault="00670430" w:rsidP="00103F8F">
      <w:r>
        <w:separator/>
      </w:r>
    </w:p>
  </w:footnote>
  <w:footnote w:type="continuationSeparator" w:id="0">
    <w:p w14:paraId="07D27E75" w14:textId="77777777" w:rsidR="00670430" w:rsidRDefault="00670430" w:rsidP="00103F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83"/>
    <w:rsid w:val="00103F8F"/>
    <w:rsid w:val="001958DE"/>
    <w:rsid w:val="00554089"/>
    <w:rsid w:val="00670430"/>
    <w:rsid w:val="00673183"/>
    <w:rsid w:val="00684B49"/>
    <w:rsid w:val="007C34B2"/>
    <w:rsid w:val="00870994"/>
    <w:rsid w:val="009624AB"/>
    <w:rsid w:val="00A40F3A"/>
    <w:rsid w:val="00B01C1A"/>
    <w:rsid w:val="00BE622D"/>
    <w:rsid w:val="00DB7CFC"/>
    <w:rsid w:val="00DD31C7"/>
    <w:rsid w:val="00E46F88"/>
    <w:rsid w:val="00F70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2B96B"/>
  <w15:chartTrackingRefBased/>
  <w15:docId w15:val="{DACC8865-DA0F-4611-A7C7-BF1CFC426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6731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31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31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31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318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7318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31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31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31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31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731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31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3183"/>
    <w:rPr>
      <w:rFonts w:cstheme="majorBidi"/>
      <w:color w:val="2F5496" w:themeColor="accent1" w:themeShade="BF"/>
      <w:sz w:val="28"/>
      <w:szCs w:val="28"/>
    </w:rPr>
  </w:style>
  <w:style w:type="character" w:customStyle="1" w:styleId="50">
    <w:name w:val="标题 5 字符"/>
    <w:basedOn w:val="a0"/>
    <w:link w:val="5"/>
    <w:uiPriority w:val="9"/>
    <w:semiHidden/>
    <w:rsid w:val="00673183"/>
    <w:rPr>
      <w:rFonts w:cstheme="majorBidi"/>
      <w:color w:val="2F5496" w:themeColor="accent1" w:themeShade="BF"/>
      <w:sz w:val="24"/>
      <w:szCs w:val="24"/>
    </w:rPr>
  </w:style>
  <w:style w:type="character" w:customStyle="1" w:styleId="60">
    <w:name w:val="标题 6 字符"/>
    <w:basedOn w:val="a0"/>
    <w:link w:val="6"/>
    <w:uiPriority w:val="9"/>
    <w:semiHidden/>
    <w:rsid w:val="00673183"/>
    <w:rPr>
      <w:rFonts w:cstheme="majorBidi"/>
      <w:b/>
      <w:bCs/>
      <w:color w:val="2F5496" w:themeColor="accent1" w:themeShade="BF"/>
    </w:rPr>
  </w:style>
  <w:style w:type="character" w:customStyle="1" w:styleId="70">
    <w:name w:val="标题 7 字符"/>
    <w:basedOn w:val="a0"/>
    <w:link w:val="7"/>
    <w:uiPriority w:val="9"/>
    <w:semiHidden/>
    <w:rsid w:val="00673183"/>
    <w:rPr>
      <w:rFonts w:cstheme="majorBidi"/>
      <w:b/>
      <w:bCs/>
      <w:color w:val="595959" w:themeColor="text1" w:themeTint="A6"/>
    </w:rPr>
  </w:style>
  <w:style w:type="character" w:customStyle="1" w:styleId="80">
    <w:name w:val="标题 8 字符"/>
    <w:basedOn w:val="a0"/>
    <w:link w:val="8"/>
    <w:uiPriority w:val="9"/>
    <w:semiHidden/>
    <w:rsid w:val="00673183"/>
    <w:rPr>
      <w:rFonts w:cstheme="majorBidi"/>
      <w:color w:val="595959" w:themeColor="text1" w:themeTint="A6"/>
    </w:rPr>
  </w:style>
  <w:style w:type="character" w:customStyle="1" w:styleId="90">
    <w:name w:val="标题 9 字符"/>
    <w:basedOn w:val="a0"/>
    <w:link w:val="9"/>
    <w:uiPriority w:val="9"/>
    <w:semiHidden/>
    <w:rsid w:val="00673183"/>
    <w:rPr>
      <w:rFonts w:eastAsiaTheme="majorEastAsia" w:cstheme="majorBidi"/>
      <w:color w:val="595959" w:themeColor="text1" w:themeTint="A6"/>
    </w:rPr>
  </w:style>
  <w:style w:type="paragraph" w:styleId="a3">
    <w:name w:val="Title"/>
    <w:basedOn w:val="a"/>
    <w:next w:val="a"/>
    <w:link w:val="a4"/>
    <w:uiPriority w:val="10"/>
    <w:qFormat/>
    <w:rsid w:val="006731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31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1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31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183"/>
    <w:pPr>
      <w:spacing w:before="160" w:after="160"/>
      <w:jc w:val="center"/>
    </w:pPr>
    <w:rPr>
      <w:i/>
      <w:iCs/>
      <w:color w:val="404040" w:themeColor="text1" w:themeTint="BF"/>
    </w:rPr>
  </w:style>
  <w:style w:type="character" w:customStyle="1" w:styleId="a8">
    <w:name w:val="引用 字符"/>
    <w:basedOn w:val="a0"/>
    <w:link w:val="a7"/>
    <w:uiPriority w:val="29"/>
    <w:rsid w:val="00673183"/>
    <w:rPr>
      <w:i/>
      <w:iCs/>
      <w:color w:val="404040" w:themeColor="text1" w:themeTint="BF"/>
    </w:rPr>
  </w:style>
  <w:style w:type="paragraph" w:styleId="a9">
    <w:name w:val="List Paragraph"/>
    <w:basedOn w:val="a"/>
    <w:uiPriority w:val="34"/>
    <w:qFormat/>
    <w:rsid w:val="00673183"/>
    <w:pPr>
      <w:ind w:left="720"/>
      <w:contextualSpacing/>
    </w:pPr>
  </w:style>
  <w:style w:type="character" w:styleId="aa">
    <w:name w:val="Intense Emphasis"/>
    <w:basedOn w:val="a0"/>
    <w:uiPriority w:val="21"/>
    <w:qFormat/>
    <w:rsid w:val="00673183"/>
    <w:rPr>
      <w:i/>
      <w:iCs/>
      <w:color w:val="2F5496" w:themeColor="accent1" w:themeShade="BF"/>
    </w:rPr>
  </w:style>
  <w:style w:type="paragraph" w:styleId="ab">
    <w:name w:val="Intense Quote"/>
    <w:basedOn w:val="a"/>
    <w:next w:val="a"/>
    <w:link w:val="ac"/>
    <w:uiPriority w:val="30"/>
    <w:qFormat/>
    <w:rsid w:val="0067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3183"/>
    <w:rPr>
      <w:i/>
      <w:iCs/>
      <w:color w:val="2F5496" w:themeColor="accent1" w:themeShade="BF"/>
    </w:rPr>
  </w:style>
  <w:style w:type="character" w:styleId="ad">
    <w:name w:val="Intense Reference"/>
    <w:basedOn w:val="a0"/>
    <w:uiPriority w:val="32"/>
    <w:qFormat/>
    <w:rsid w:val="00673183"/>
    <w:rPr>
      <w:b/>
      <w:bCs/>
      <w:smallCaps/>
      <w:color w:val="2F5496" w:themeColor="accent1" w:themeShade="BF"/>
      <w:spacing w:val="5"/>
    </w:rPr>
  </w:style>
  <w:style w:type="paragraph" w:styleId="ae">
    <w:name w:val="header"/>
    <w:basedOn w:val="a"/>
    <w:link w:val="af"/>
    <w:uiPriority w:val="99"/>
    <w:unhideWhenUsed/>
    <w:rsid w:val="00103F8F"/>
    <w:pPr>
      <w:tabs>
        <w:tab w:val="center" w:pos="4153"/>
        <w:tab w:val="right" w:pos="8306"/>
      </w:tabs>
      <w:snapToGrid w:val="0"/>
      <w:jc w:val="center"/>
    </w:pPr>
    <w:rPr>
      <w:sz w:val="18"/>
      <w:szCs w:val="18"/>
    </w:rPr>
  </w:style>
  <w:style w:type="character" w:customStyle="1" w:styleId="af">
    <w:name w:val="页眉 字符"/>
    <w:basedOn w:val="a0"/>
    <w:link w:val="ae"/>
    <w:uiPriority w:val="99"/>
    <w:rsid w:val="00103F8F"/>
    <w:rPr>
      <w:sz w:val="18"/>
      <w:szCs w:val="18"/>
    </w:rPr>
  </w:style>
  <w:style w:type="paragraph" w:styleId="af0">
    <w:name w:val="footer"/>
    <w:basedOn w:val="a"/>
    <w:link w:val="af1"/>
    <w:uiPriority w:val="99"/>
    <w:unhideWhenUsed/>
    <w:rsid w:val="00103F8F"/>
    <w:pPr>
      <w:tabs>
        <w:tab w:val="center" w:pos="4153"/>
        <w:tab w:val="right" w:pos="8306"/>
      </w:tabs>
      <w:snapToGrid w:val="0"/>
    </w:pPr>
    <w:rPr>
      <w:sz w:val="18"/>
      <w:szCs w:val="18"/>
    </w:rPr>
  </w:style>
  <w:style w:type="character" w:customStyle="1" w:styleId="af1">
    <w:name w:val="页脚 字符"/>
    <w:basedOn w:val="a0"/>
    <w:link w:val="af0"/>
    <w:uiPriority w:val="99"/>
    <w:rsid w:val="00103F8F"/>
    <w:rPr>
      <w:sz w:val="18"/>
      <w:szCs w:val="18"/>
    </w:rPr>
  </w:style>
  <w:style w:type="character" w:styleId="af2">
    <w:name w:val="Placeholder Text"/>
    <w:basedOn w:val="a0"/>
    <w:uiPriority w:val="99"/>
    <w:semiHidden/>
    <w:rsid w:val="00103F8F"/>
    <w:rPr>
      <w:color w:val="666666"/>
    </w:rPr>
  </w:style>
  <w:style w:type="paragraph" w:styleId="HTML">
    <w:name w:val="HTML Preformatted"/>
    <w:basedOn w:val="a"/>
    <w:link w:val="HTML0"/>
    <w:uiPriority w:val="99"/>
    <w:semiHidden/>
    <w:unhideWhenUsed/>
    <w:rsid w:val="00BE622D"/>
    <w:rPr>
      <w:rFonts w:ascii="Courier New" w:hAnsi="Courier New" w:cs="Courier New"/>
      <w:sz w:val="20"/>
      <w:szCs w:val="20"/>
    </w:rPr>
  </w:style>
  <w:style w:type="character" w:customStyle="1" w:styleId="HTML0">
    <w:name w:val="HTML 预设格式 字符"/>
    <w:basedOn w:val="a0"/>
    <w:link w:val="HTML"/>
    <w:uiPriority w:val="99"/>
    <w:semiHidden/>
    <w:rsid w:val="00BE622D"/>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D446D2-14B2-45EC-AD6A-F840FF781AC1}">
  <we:reference id="wa104381909" version="3.14.0.0" store="zh-CN" storeType="OMEX"/>
  <we:alternateReferences>
    <we:reference id="WA104381909" version="3.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井然 刘</dc:creator>
  <cp:keywords/>
  <dc:description/>
  <cp:lastModifiedBy>刘井然</cp:lastModifiedBy>
  <cp:revision>3</cp:revision>
  <dcterms:created xsi:type="dcterms:W3CDTF">2026-06-04T08:14:00Z</dcterms:created>
  <dcterms:modified xsi:type="dcterms:W3CDTF">2026-06-04T08:33:00Z</dcterms:modified>
</cp:coreProperties>
</file>