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pPr>
      <w:r>
        <w:rPr>
          <w:rFonts w:ascii="微软雅黑" w:hAnsi="微软雅黑" w:eastAsia="微软雅黑" w:cs="Arial"/>
          <w:sz w:val="22"/>
          <w:szCs w:val="22"/>
        </w:rPr>
        <w:t>2019</w:t>
      </w:r>
      <w:r>
        <w:rPr>
          <w:rFonts w:hint="eastAsia" w:ascii="微软雅黑" w:hAnsi="微软雅黑" w:eastAsia="微软雅黑" w:cs="宋体"/>
          <w:sz w:val="22"/>
          <w:szCs w:val="22"/>
        </w:rPr>
        <w:t>年5月考季试卷四</w:t>
      </w:r>
      <w:r>
        <w:rPr>
          <w:rFonts w:ascii="Arial" w:hAnsi="Arial" w:cs="Arial"/>
          <w:sz w:val="24"/>
          <w:szCs w:val="24"/>
        </w:rPr>
        <w:t>:</w:t>
      </w:r>
    </w:p>
    <w:p>
      <w:pPr>
        <w:pStyle w:val="11"/>
        <w:numPr>
          <w:numId w:val="0"/>
        </w:numPr>
        <w:ind w:left="360" w:leftChars="0"/>
        <w:jc w:val="both"/>
      </w:pPr>
      <w:bookmarkStart w:id="0" w:name="_GoBack"/>
      <w:r>
        <w:rPr>
          <w:rFonts w:ascii="微软雅黑" w:hAnsi="微软雅黑" w:eastAsia="微软雅黑" w:cs="宋体"/>
          <w:sz w:val="22"/>
          <w:szCs w:val="22"/>
        </w:rPr>
        <w:drawing>
          <wp:anchor distT="0" distB="0" distL="114300" distR="114300" simplePos="0" relativeHeight="251747328" behindDoc="0" locked="0" layoutInCell="1" allowOverlap="1">
            <wp:simplePos x="0" y="0"/>
            <wp:positionH relativeFrom="margin">
              <wp:posOffset>455930</wp:posOffset>
            </wp:positionH>
            <wp:positionV relativeFrom="paragraph">
              <wp:posOffset>313690</wp:posOffset>
            </wp:positionV>
            <wp:extent cx="4356100" cy="2636520"/>
            <wp:effectExtent l="0" t="0" r="6350" b="11430"/>
            <wp:wrapTopAndBottom/>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1603375" y="4518660"/>
                      <a:ext cx="4356100" cy="2636520"/>
                    </a:xfrm>
                    <a:prstGeom prst="rect">
                      <a:avLst/>
                    </a:prstGeom>
                    <a:noFill/>
                  </pic:spPr>
                </pic:pic>
              </a:graphicData>
            </a:graphic>
          </wp:anchor>
        </w:drawing>
      </w:r>
      <w:bookmarkEnd w:id="0"/>
    </w:p>
    <w:p>
      <w:pPr>
        <w:pStyle w:val="2"/>
        <w:spacing w:before="0"/>
        <w:ind w:left="0"/>
        <w:jc w:val="center"/>
        <w:rPr>
          <w:rFonts w:cs="Arial"/>
          <w:sz w:val="24"/>
          <w:szCs w:val="24"/>
        </w:rPr>
      </w:pP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w:t>MANAGEMENT CASE STUDY</w:t>
      </w:r>
      <w:r>
        <w:rPr>
          <w:rFonts w:hint="eastAsia" w:ascii="微软雅黑" w:hAnsi="微软雅黑" w:eastAsia="微软雅黑" w:cs="Times New Roman"/>
          <w:spacing w:val="-2"/>
          <w:sz w:val="20"/>
          <w:szCs w:val="20"/>
          <w:u w:val="thick" w:color="000000"/>
          <w:lang w:eastAsia="zh-CN"/>
        </w:rPr>
        <w:t xml:space="preserve"> MAY </w:t>
      </w:r>
      <w:r>
        <w:rPr>
          <w:rFonts w:ascii="微软雅黑" w:hAnsi="微软雅黑" w:eastAsia="微软雅黑" w:cs="Times New Roman"/>
          <w:spacing w:val="-2"/>
          <w:sz w:val="20"/>
          <w:szCs w:val="20"/>
          <w:u w:val="thick" w:color="000000"/>
          <w:lang w:eastAsia="zh-CN"/>
        </w:rPr>
        <w:t>201</w:t>
      </w:r>
      <w:r>
        <w:rPr>
          <w:rFonts w:hint="eastAsia" w:ascii="微软雅黑" w:hAnsi="微软雅黑" w:eastAsia="微软雅黑" w:cs="Times New Roman"/>
          <w:spacing w:val="-2"/>
          <w:sz w:val="20"/>
          <w:szCs w:val="20"/>
          <w:u w:val="thick" w:color="000000"/>
          <w:lang w:eastAsia="zh-CN"/>
        </w:rPr>
        <w:t>9</w:t>
      </w:r>
      <w:r>
        <w:rPr>
          <w:rFonts w:ascii="微软雅黑" w:hAnsi="微软雅黑" w:eastAsia="微软雅黑" w:cs="Times New Roman"/>
          <w:spacing w:val="-2"/>
          <w:sz w:val="20"/>
          <w:szCs w:val="20"/>
          <w:u w:val="thick" w:color="000000"/>
          <w:lang w:eastAsia="zh-CN"/>
        </w:rPr>
        <w:t xml:space="preserve">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Variant4</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Task1</w:t>
      </w:r>
    </w:p>
    <w:p>
      <w:pPr>
        <w:rPr>
          <w:b/>
          <w:bCs/>
        </w:rPr>
      </w:pPr>
      <w:r>
        <w:rPr>
          <w:rFonts w:hint="eastAsia"/>
          <w:b/>
          <w:bCs/>
        </w:rPr>
        <w:br w:type="page"/>
      </w:r>
    </w:p>
    <w:p>
      <w:pPr>
        <w:rPr>
          <w:b/>
          <w:bCs/>
        </w:rPr>
      </w:pPr>
      <w:r>
        <w:rPr>
          <w:rFonts w:hint="eastAsia"/>
          <w:b/>
          <w:bCs/>
        </w:rPr>
        <w:t xml:space="preserve">与我们当前的愿景和使命相一致 </w:t>
      </w:r>
    </w:p>
    <w:p>
      <w:r>
        <w:t>Linus担心我们</w:t>
      </w:r>
      <w:r>
        <w:rPr>
          <w:rFonts w:hint="eastAsia"/>
        </w:rPr>
        <w:t>能否</w:t>
      </w:r>
      <w:r>
        <w:t>忠实于</w:t>
      </w:r>
      <w:r>
        <w:rPr>
          <w:rFonts w:hint="eastAsia"/>
        </w:rPr>
        <w:t>自身</w:t>
      </w:r>
      <w:r>
        <w:t>的愿景，</w:t>
      </w:r>
      <w:r>
        <w:rPr>
          <w:rFonts w:hint="eastAsia"/>
        </w:rPr>
        <w:t>这</w:t>
      </w:r>
      <w:r>
        <w:t>在某种程度上</w:t>
      </w:r>
      <w:r>
        <w:rPr>
          <w:rFonts w:hint="eastAsia"/>
        </w:rPr>
        <w:t>是正确的，</w:t>
      </w:r>
      <w:r>
        <w:t>因为为</w:t>
      </w:r>
      <w:r>
        <w:rPr>
          <w:rFonts w:hint="eastAsia"/>
        </w:rPr>
        <w:t>Corvolan</w:t>
      </w:r>
      <w:r>
        <w:t>政府计划建造的房屋将</w:t>
      </w:r>
      <w:r>
        <w:rPr>
          <w:rFonts w:hint="eastAsia"/>
        </w:rPr>
        <w:t>采用标准</w:t>
      </w:r>
      <w:r>
        <w:t>设计</w:t>
      </w:r>
      <w:r>
        <w:rPr>
          <w:rFonts w:hint="eastAsia"/>
        </w:rPr>
        <w:t>，而不是遵循</w:t>
      </w:r>
      <w:r>
        <w:t>先进标准。此外，尽管我们需要努力实现高质量，但由于需要</w:t>
      </w:r>
      <w:r>
        <w:rPr>
          <w:rFonts w:hint="eastAsia"/>
        </w:rPr>
        <w:t>降低</w:t>
      </w:r>
      <w:r>
        <w:t>价格</w:t>
      </w:r>
      <w:r>
        <w:rPr>
          <w:rFonts w:hint="eastAsia"/>
        </w:rPr>
        <w:t>、扩大</w:t>
      </w:r>
      <w:r>
        <w:t>销量，我们可能无法达到与现有房屋相同的质量水平。</w:t>
      </w:r>
    </w:p>
    <w:p>
      <w:r>
        <w:rPr>
          <w:rFonts w:hint="eastAsia"/>
        </w:rPr>
        <w:t>政府提出建造标准设计的预制房屋，协助解决</w:t>
      </w:r>
      <w:r>
        <w:t>Corvola</w:t>
      </w:r>
      <w:r>
        <w:rPr>
          <w:rFonts w:hint="eastAsia"/>
        </w:rPr>
        <w:t>的住房</w:t>
      </w:r>
      <w:r>
        <w:t>问题</w:t>
      </w:r>
      <w:r>
        <w:rPr>
          <w:rFonts w:hint="eastAsia"/>
        </w:rPr>
        <w:t>，这项</w:t>
      </w:r>
      <w:r>
        <w:t>建议</w:t>
      </w:r>
      <w:r>
        <w:rPr>
          <w:rFonts w:hint="eastAsia"/>
        </w:rPr>
        <w:t>颇为有趣</w:t>
      </w:r>
      <w:r>
        <w:t>。</w:t>
      </w:r>
      <w:r>
        <w:rPr>
          <w:rFonts w:hint="eastAsia"/>
        </w:rPr>
        <w:t>对于这项建议</w:t>
      </w:r>
      <w:r>
        <w:t>的适用性</w:t>
      </w:r>
      <w:r>
        <w:rPr>
          <w:rFonts w:hint="eastAsia"/>
        </w:rPr>
        <w:t>，让我们关注</w:t>
      </w:r>
      <w:r>
        <w:t>的主要问题可能是：</w:t>
      </w:r>
      <w:r>
        <w:rPr>
          <w:rFonts w:hint="eastAsia"/>
        </w:rPr>
        <w:t>需要</w:t>
      </w:r>
      <w:r>
        <w:t>建造“标准</w:t>
      </w:r>
      <w:r>
        <w:rPr>
          <w:rFonts w:hint="eastAsia"/>
        </w:rPr>
        <w:t>化</w:t>
      </w:r>
      <w:r>
        <w:t>”设计</w:t>
      </w:r>
      <w:r>
        <w:rPr>
          <w:rFonts w:hint="eastAsia"/>
        </w:rPr>
        <w:t>的</w:t>
      </w:r>
      <w:r>
        <w:t>房屋</w:t>
      </w:r>
      <w:r>
        <w:rPr>
          <w:rFonts w:hint="eastAsia"/>
        </w:rPr>
        <w:t>，数量</w:t>
      </w:r>
      <w:r>
        <w:t>要大得多，而不是少量定制</w:t>
      </w:r>
      <w:r>
        <w:rPr>
          <w:rFonts w:hint="eastAsia"/>
        </w:rPr>
        <w:t>化</w:t>
      </w:r>
      <w:r>
        <w:t>设计，</w:t>
      </w:r>
      <w:r>
        <w:rPr>
          <w:rFonts w:hint="eastAsia"/>
        </w:rPr>
        <w:t>此外还有对</w:t>
      </w:r>
      <w:r>
        <w:t>建造质量的期望水平 。</w:t>
      </w:r>
    </w:p>
    <w:p>
      <w:r>
        <w:rPr>
          <w:rFonts w:hint="eastAsia"/>
        </w:rPr>
        <w:t>我们的愿景是</w:t>
      </w:r>
      <w:r>
        <w:t>”</w:t>
      </w:r>
      <w:r>
        <w:rPr>
          <w:rFonts w:hint="eastAsia"/>
        </w:rPr>
        <w:t>设计和建造符合最高质量、具备成本效益、契合环境可持续性的先进预制建筑，并因此成为公认的行业领导者”。似乎没有理由认为我们参与这项提案就会损害这一愿景。对于我们来说，这可能是一个机会，可以充分发挥我们在先进设计中的专业知识和行业经验，开发标准化设计的房屋，即使需要建造大量房屋，但这些房屋仍然可以符合我们对质量和可持续性的期望水平。这些因素显然是这个计划的重要标准，因为新闻博客清楚地表明了政府为提高住房存量的可持续性而做出的努力。我们是这个领域的行业领导者，因此这可能是通过这种方式发挥专业知识的好机会。我们对成本效益的聚焦也可能与这项提案的结果保持一致，因为客户寻求经济高效的住宅。</w:t>
      </w:r>
    </w:p>
    <w:p>
      <w:r>
        <w:rPr>
          <w:rFonts w:hint="eastAsia"/>
        </w:rPr>
        <w:t>但是，对于这项提案是否适合我们的使命宣言，尤其是与客户有关的使命宣言，可能会引起更多顾虑。我们当前的客户投资购买</w:t>
      </w:r>
      <w:r>
        <w:t>Jord房屋</w:t>
      </w:r>
      <w:r>
        <w:rPr>
          <w:rFonts w:hint="eastAsia"/>
        </w:rPr>
        <w:t>出于</w:t>
      </w:r>
      <w:r>
        <w:t>以下几个原因：</w:t>
      </w:r>
      <w:r>
        <w:rPr>
          <w:rFonts w:hint="eastAsia"/>
        </w:rPr>
        <w:t>品质卓越</w:t>
      </w:r>
      <w:r>
        <w:t>，</w:t>
      </w:r>
      <w:r>
        <w:rPr>
          <w:rFonts w:hint="eastAsia"/>
        </w:rPr>
        <w:t>符合</w:t>
      </w:r>
      <w:r>
        <w:t>环境可持续性</w:t>
      </w:r>
      <w:r>
        <w:rPr>
          <w:rFonts w:hint="eastAsia"/>
        </w:rPr>
        <w:t>，对许多人来说</w:t>
      </w:r>
      <w:r>
        <w:t>是真正独特的产品。如果Jord参与</w:t>
      </w:r>
      <w:r>
        <w:rPr>
          <w:rFonts w:hint="eastAsia"/>
        </w:rPr>
        <w:t>这个</w:t>
      </w:r>
      <w:r>
        <w:t>计划，可能会威胁到我们</w:t>
      </w:r>
      <w:r>
        <w:rPr>
          <w:rFonts w:hint="eastAsia"/>
        </w:rPr>
        <w:t>有关</w:t>
      </w:r>
      <w:r>
        <w:t>提供</w:t>
      </w:r>
      <w:r>
        <w:rPr>
          <w:rFonts w:hint="eastAsia"/>
        </w:rPr>
        <w:t>个性化</w:t>
      </w:r>
      <w:r>
        <w:t>房屋的</w:t>
      </w:r>
      <w:r>
        <w:rPr>
          <w:rFonts w:hint="eastAsia"/>
        </w:rPr>
        <w:t>诉求，</w:t>
      </w:r>
      <w:r>
        <w:t>并且</w:t>
      </w:r>
      <w:r>
        <w:rPr>
          <w:rFonts w:hint="eastAsia"/>
        </w:rPr>
        <w:t>有</w:t>
      </w:r>
      <w:r>
        <w:t>可能</w:t>
      </w:r>
      <w:r>
        <w:rPr>
          <w:rFonts w:hint="eastAsia"/>
        </w:rPr>
        <w:t>影响</w:t>
      </w:r>
      <w:r>
        <w:t>我们的竞争优势。这是我们需要认真考虑的</w:t>
      </w:r>
      <w:r>
        <w:rPr>
          <w:rFonts w:hint="eastAsia"/>
        </w:rPr>
        <w:t>问题</w:t>
      </w:r>
      <w:r>
        <w:t>，因为我们不想失去现有的客户</w:t>
      </w:r>
      <w:r>
        <w:rPr>
          <w:rFonts w:hint="eastAsia"/>
        </w:rPr>
        <w:t>群体</w:t>
      </w:r>
      <w:r>
        <w:t>。</w:t>
      </w:r>
    </w:p>
    <w:p>
      <w:r>
        <w:rPr>
          <w:rFonts w:hint="eastAsia"/>
        </w:rPr>
        <w:t>但是，可以这样看：实际上，这个合同的客户将是承包商，而不是个人房主。</w:t>
      </w:r>
    </w:p>
    <w:p>
      <w:r>
        <w:rPr>
          <w:rFonts w:hint="eastAsia"/>
        </w:rPr>
        <w:t>至于我们与员工相关的使命要素，应该不会因为这份潜在合同而受到影响。事实上，由于合同带来的额外工作，与就业保障和职业发展有关的使命宣言实际上得到了加强。</w:t>
      </w:r>
    </w:p>
    <w:p>
      <w:r>
        <w:rPr>
          <w:rFonts w:hint="eastAsia"/>
        </w:rPr>
        <w:t>通过参与这个计划，我们在服务社区方面的使命无疑将得到增强，因为我们将协助为社区提供环保可持续的生活环境，从而积极地为我们所在的社区做出贡献。</w:t>
      </w:r>
    </w:p>
    <w:p/>
    <w:p>
      <w:pPr>
        <w:rPr>
          <w:b/>
          <w:bCs/>
        </w:rPr>
      </w:pPr>
      <w:r>
        <w:rPr>
          <w:rFonts w:hint="eastAsia"/>
          <w:b/>
          <w:bCs/>
        </w:rPr>
        <w:t>参与政府住房计划的上行风险和下行风险</w:t>
      </w:r>
    </w:p>
    <w:p>
      <w:r>
        <w:rPr>
          <w:rFonts w:hint="eastAsia"/>
        </w:rPr>
        <w:t>当然，在参与这个住房计划之前，我们必须考虑一些风险。首先，要考虑产品声誉风险。参与这个计划可能会影响我们作为优质定制房屋提供商的行业声誉。我们的现有客户非常重视以下事实：我们提供定制化设计，并且拥有</w:t>
      </w:r>
      <w:r>
        <w:t>Jord房屋在一定程度上</w:t>
      </w:r>
      <w:r>
        <w:rPr>
          <w:rFonts w:hint="eastAsia"/>
        </w:rPr>
        <w:t>意味着</w:t>
      </w:r>
      <w:r>
        <w:t>“荣誉”。如果我们决定制造大量标准</w:t>
      </w:r>
      <w:r>
        <w:rPr>
          <w:rFonts w:hint="eastAsia"/>
        </w:rPr>
        <w:t>化</w:t>
      </w:r>
      <w:r>
        <w:t>设计的房屋，</w:t>
      </w:r>
      <w:r>
        <w:rPr>
          <w:rFonts w:hint="eastAsia"/>
        </w:rPr>
        <w:t>那么声誉</w:t>
      </w:r>
      <w:r>
        <w:t>可能会受到不利影响。</w:t>
      </w:r>
    </w:p>
    <w:p>
      <w:r>
        <w:rPr>
          <w:rFonts w:hint="eastAsia"/>
        </w:rPr>
        <w:t>然而，其中也可能存在上行风险，因为参与这个计划实际上可以提高我们的产品声誉。如果我们继续确保生产出尽管是标准化设计、但依然秉持高质量的房屋，那么这将为我们打开更广阔的市场，我们的品牌认知度将会更加广泛。我们在预制设计方面的专业知识可以在更大的市场中得到发挥，从而使</w:t>
      </w:r>
      <w:r>
        <w:t>Jord产品在行业中更加</w:t>
      </w:r>
      <w:r>
        <w:rPr>
          <w:rFonts w:hint="eastAsia"/>
        </w:rPr>
        <w:t>卓越</w:t>
      </w:r>
      <w:r>
        <w:t>。</w:t>
      </w:r>
    </w:p>
    <w:p>
      <w:r>
        <w:rPr>
          <w:rFonts w:hint="eastAsia"/>
        </w:rPr>
        <w:t>如果我们无法交付最终客户或政府期望或需要的产品，那么也存在下行产品风险。大规模生产的标准住房是Corvola提出的一个全新概念，因为在这里，大型住宅区不是常规惯例。尽管政府渴望通过此类住宅开发来解决住房短缺问题，但最终客户本身可能对购买住宅开发项目中的标准化设计住房不感兴趣。如果我们的房屋滞销而且需求低迷，这则会影响我们的产品声誉。</w:t>
      </w:r>
    </w:p>
    <w:p>
      <w:r>
        <w:rPr>
          <w:rFonts w:hint="eastAsia"/>
        </w:rPr>
        <w:t>与我们以前从未合作过的客户（即土地开发商）合作，存在运营风险，可能会给我们交付所需产品的能力带来严峻挑战。我们不习惯与土地开发商等大型企业或政府合作，它们的介入可能会阻碍我们自身的生产效率和惯常的运营方式。</w:t>
      </w:r>
    </w:p>
    <w:p>
      <w:r>
        <w:rPr>
          <w:rFonts w:hint="eastAsia"/>
        </w:rPr>
        <w:t>还有一项运营风险，即我们将失去对核心客户群体的聚焦，从而失去作为优质定制房屋领先提供商的竞争优势。如果客户认为我们不再是“高端”产品，那么将严重影响我们的核心业务。目前无法保证标准化房屋的生产将为我们带来长期前景，但在短期内可能损害我们的长期竞争优势。此外，我们可能还需要调整某些流程和系统，以便能够纳入新工作。我们需要牢记一个事实，即我们不希望过分影响现有运营。其中的上行风险在于：我们最终可能会获得比当前更完善的流程和系统。</w:t>
      </w:r>
    </w:p>
    <w:p>
      <w:r>
        <w:rPr>
          <w:rFonts w:hint="eastAsia"/>
        </w:rPr>
        <w:t>还有一项风险：如果项目失败或遭遇问题，即使问题超出我们的控制范围，J</w:t>
      </w:r>
      <w:r>
        <w:t>ord</w:t>
      </w:r>
      <w:r>
        <w:rPr>
          <w:rFonts w:hint="eastAsia"/>
        </w:rPr>
        <w:t>的品牌形象也可能受到损害，因为会认为我们应部分负责。</w:t>
      </w:r>
      <w:r>
        <w:t>这可能会对其他利润更高的客户</w:t>
      </w:r>
      <w:r>
        <w:rPr>
          <w:rFonts w:hint="eastAsia"/>
        </w:rPr>
        <w:t>造成</w:t>
      </w:r>
      <w:r>
        <w:t>连锁反应。不过，</w:t>
      </w:r>
      <w:r>
        <w:rPr>
          <w:rFonts w:hint="eastAsia"/>
        </w:rPr>
        <w:t>其中</w:t>
      </w:r>
      <w:r>
        <w:t>的上行风险</w:t>
      </w:r>
      <w:r>
        <w:rPr>
          <w:rFonts w:hint="eastAsia"/>
        </w:rPr>
        <w:t>在于：</w:t>
      </w:r>
      <w:r>
        <w:t>如果</w:t>
      </w:r>
      <w:r>
        <w:rPr>
          <w:rFonts w:hint="eastAsia"/>
        </w:rPr>
        <w:t>这个</w:t>
      </w:r>
      <w:r>
        <w:t>项目进展顺利，则</w:t>
      </w:r>
      <w:r>
        <w:rPr>
          <w:rFonts w:hint="eastAsia"/>
        </w:rPr>
        <w:t>会</w:t>
      </w:r>
      <w:r>
        <w:t>大大</w:t>
      </w:r>
      <w:r>
        <w:rPr>
          <w:rFonts w:hint="eastAsia"/>
        </w:rPr>
        <w:t>提升</w:t>
      </w:r>
      <w:r>
        <w:t>Jord的声誉，并</w:t>
      </w:r>
      <w:r>
        <w:rPr>
          <w:rFonts w:hint="eastAsia"/>
        </w:rPr>
        <w:t>且</w:t>
      </w:r>
      <w:r>
        <w:t>可能</w:t>
      </w:r>
      <w:r>
        <w:rPr>
          <w:rFonts w:hint="eastAsia"/>
        </w:rPr>
        <w:t>会让我们</w:t>
      </w:r>
      <w:r>
        <w:t>不仅与Corvolan政府合作，</w:t>
      </w:r>
      <w:r>
        <w:rPr>
          <w:rFonts w:hint="eastAsia"/>
        </w:rPr>
        <w:t>还将</w:t>
      </w:r>
      <w:r>
        <w:t>与外部政府合作开展更多项目。</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CD1049"/>
    <w:multiLevelType w:val="multilevel"/>
    <w:tmpl w:val="33CD104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0570C2"/>
    <w:rsid w:val="00066F7C"/>
    <w:rsid w:val="001B6CBA"/>
    <w:rsid w:val="001F247D"/>
    <w:rsid w:val="00373C7B"/>
    <w:rsid w:val="003C6052"/>
    <w:rsid w:val="003D2233"/>
    <w:rsid w:val="004C3398"/>
    <w:rsid w:val="00521338"/>
    <w:rsid w:val="005B28EE"/>
    <w:rsid w:val="005B654B"/>
    <w:rsid w:val="00691879"/>
    <w:rsid w:val="007172F8"/>
    <w:rsid w:val="008E7913"/>
    <w:rsid w:val="00935312"/>
    <w:rsid w:val="00954D0B"/>
    <w:rsid w:val="009607FD"/>
    <w:rsid w:val="009D2774"/>
    <w:rsid w:val="00A00B84"/>
    <w:rsid w:val="00A70D9B"/>
    <w:rsid w:val="00A942FD"/>
    <w:rsid w:val="00AD6C18"/>
    <w:rsid w:val="00C76477"/>
    <w:rsid w:val="00CD4D86"/>
    <w:rsid w:val="00CF7BB4"/>
    <w:rsid w:val="00DA463E"/>
    <w:rsid w:val="00DB2B93"/>
    <w:rsid w:val="00F44F22"/>
    <w:rsid w:val="00FB2A8E"/>
    <w:rsid w:val="03061EA4"/>
    <w:rsid w:val="0A6234A3"/>
    <w:rsid w:val="0BD112F3"/>
    <w:rsid w:val="0BD2492B"/>
    <w:rsid w:val="0C796EFA"/>
    <w:rsid w:val="0CDE0BA3"/>
    <w:rsid w:val="0D7B0C8C"/>
    <w:rsid w:val="118E741F"/>
    <w:rsid w:val="147E03BD"/>
    <w:rsid w:val="152A71FE"/>
    <w:rsid w:val="173B1422"/>
    <w:rsid w:val="17A70635"/>
    <w:rsid w:val="17CF7C78"/>
    <w:rsid w:val="1A1A6B47"/>
    <w:rsid w:val="1AC856C9"/>
    <w:rsid w:val="1AFF4EF2"/>
    <w:rsid w:val="1D2D3651"/>
    <w:rsid w:val="1D426DAC"/>
    <w:rsid w:val="215E7624"/>
    <w:rsid w:val="21805FCF"/>
    <w:rsid w:val="24A0730A"/>
    <w:rsid w:val="24DC2C62"/>
    <w:rsid w:val="267E52C5"/>
    <w:rsid w:val="26B51519"/>
    <w:rsid w:val="2AC657BE"/>
    <w:rsid w:val="2C923697"/>
    <w:rsid w:val="2CAD543D"/>
    <w:rsid w:val="2CE21521"/>
    <w:rsid w:val="2DCC1793"/>
    <w:rsid w:val="2DD80067"/>
    <w:rsid w:val="2FAC7A37"/>
    <w:rsid w:val="31480BEC"/>
    <w:rsid w:val="31A12E13"/>
    <w:rsid w:val="32EA1852"/>
    <w:rsid w:val="34626756"/>
    <w:rsid w:val="350633E4"/>
    <w:rsid w:val="38F856FC"/>
    <w:rsid w:val="3B702077"/>
    <w:rsid w:val="3C5F076E"/>
    <w:rsid w:val="3CC95FDB"/>
    <w:rsid w:val="3E510BFC"/>
    <w:rsid w:val="3F217C6D"/>
    <w:rsid w:val="41EF7CD7"/>
    <w:rsid w:val="43104951"/>
    <w:rsid w:val="46281977"/>
    <w:rsid w:val="474A3C0C"/>
    <w:rsid w:val="481A38AF"/>
    <w:rsid w:val="4BDC3169"/>
    <w:rsid w:val="4C835240"/>
    <w:rsid w:val="4C89201A"/>
    <w:rsid w:val="4D1D295B"/>
    <w:rsid w:val="4F2E3705"/>
    <w:rsid w:val="50B47858"/>
    <w:rsid w:val="52B37C51"/>
    <w:rsid w:val="57654539"/>
    <w:rsid w:val="580E3715"/>
    <w:rsid w:val="58257D93"/>
    <w:rsid w:val="58615E3E"/>
    <w:rsid w:val="58671308"/>
    <w:rsid w:val="58B5460F"/>
    <w:rsid w:val="59476D1F"/>
    <w:rsid w:val="595B3DF2"/>
    <w:rsid w:val="5B1F66AC"/>
    <w:rsid w:val="5B6910FA"/>
    <w:rsid w:val="5BA0576F"/>
    <w:rsid w:val="5CB545E2"/>
    <w:rsid w:val="5D376219"/>
    <w:rsid w:val="5D496ABE"/>
    <w:rsid w:val="5ED20DCE"/>
    <w:rsid w:val="5FD46805"/>
    <w:rsid w:val="62832725"/>
    <w:rsid w:val="64E2783D"/>
    <w:rsid w:val="650A1551"/>
    <w:rsid w:val="65477303"/>
    <w:rsid w:val="699E7EA0"/>
    <w:rsid w:val="6A5A4C65"/>
    <w:rsid w:val="6BF937A8"/>
    <w:rsid w:val="6C646D2D"/>
    <w:rsid w:val="6CC1375C"/>
    <w:rsid w:val="6E8E0166"/>
    <w:rsid w:val="6F65729E"/>
    <w:rsid w:val="731579E5"/>
    <w:rsid w:val="74366D8F"/>
    <w:rsid w:val="7591145F"/>
    <w:rsid w:val="76893E6D"/>
    <w:rsid w:val="77907789"/>
    <w:rsid w:val="7ACC2F28"/>
    <w:rsid w:val="7C4D0B6D"/>
    <w:rsid w:val="7D0258E9"/>
    <w:rsid w:val="7E9F2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pPr>
      <w:widowControl w:val="0"/>
    </w:pPr>
    <w:rPr>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uiPriority w:val="99"/>
    <w:rPr>
      <w:sz w:val="18"/>
      <w:szCs w:val="18"/>
    </w:rPr>
  </w:style>
  <w:style w:type="character" w:customStyle="1" w:styleId="10">
    <w:name w:val="页脚 字符"/>
    <w:basedOn w:val="8"/>
    <w:link w:val="4"/>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uiPriority w:val="1"/>
    <w:rPr>
      <w:rFonts w:ascii="Arial" w:hAnsi="Arial" w:eastAsia="Arial"/>
      <w:b/>
      <w:bCs/>
      <w:kern w:val="0"/>
      <w:sz w:val="28"/>
      <w:szCs w:val="28"/>
      <w:u w:val="single"/>
      <w:lang w:eastAsia="en-US"/>
    </w:rPr>
  </w:style>
  <w:style w:type="character" w:customStyle="1" w:styleId="13">
    <w:name w:val="标题 2 字符"/>
    <w:basedOn w:val="8"/>
    <w:link w:val="3"/>
    <w:semiHidden/>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521</Words>
  <Characters>1486</Characters>
  <Lines>28</Lines>
  <Paragraphs>29</Paragraphs>
  <TotalTime>0</TotalTime>
  <ScaleCrop>false</ScaleCrop>
  <LinksUpToDate>false</LinksUpToDate>
  <CharactersWithSpaces>1978</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2020-04-29T10:38:00Z</dcterms:created>
  <dc:creator>张钧鸿</dc:creator>
  <cp:lastModifiedBy>公子洲</cp:lastModifiedBy>
  <dcterms:modified xsi:type="dcterms:W3CDTF">2020-04-30T23:48:00Z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