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E5DFB" w:rsidRPr="009D5165" w:rsidRDefault="00DD0BC1" w:rsidP="004E5DFB">
      <w:pPr>
        <w:pStyle w:val="a7"/>
        <w:numPr>
          <w:ilvl w:val="0"/>
          <w:numId w:val="1"/>
        </w:numPr>
        <w:jc w:val="both"/>
        <w:rPr>
          <w:rStyle w:val="a7"/>
          <w:rFonts w:ascii="Arial" w:hAnsi="Arial" w:cs="Arial"/>
          <w:sz w:val="24"/>
          <w:szCs w:val="24"/>
        </w:rPr>
      </w:pPr>
      <w:r w:rsidRPr="009D5165">
        <w:rPr>
          <w:rFonts w:ascii="等线" w:eastAsia="等线" w:hAnsi="等线"/>
          <w:sz w:val="21"/>
          <w:szCs w:val="22"/>
        </w:rPr>
        <w:t>2019</w:t>
      </w:r>
      <w:r w:rsidRPr="009D5165">
        <w:rPr>
          <w:rFonts w:ascii="等线" w:eastAsia="等线" w:hAnsi="等线"/>
          <w:sz w:val="21"/>
          <w:szCs w:val="22"/>
        </w:rPr>
        <w:t>年</w:t>
      </w:r>
      <w:r w:rsidRPr="009D5165">
        <w:rPr>
          <w:rFonts w:ascii="等线" w:eastAsia="等线" w:hAnsi="等线"/>
          <w:sz w:val="21"/>
          <w:szCs w:val="22"/>
        </w:rPr>
        <w:t>2</w:t>
      </w:r>
      <w:r w:rsidRPr="009D5165">
        <w:rPr>
          <w:rFonts w:ascii="等线" w:eastAsia="等线" w:hAnsi="等线"/>
          <w:sz w:val="21"/>
          <w:szCs w:val="22"/>
        </w:rPr>
        <w:t>月</w:t>
      </w:r>
      <w:r w:rsidRPr="009D5165">
        <w:rPr>
          <w:rFonts w:ascii="等线" w:eastAsia="等线" w:hAnsi="等线"/>
          <w:sz w:val="21"/>
          <w:szCs w:val="22"/>
        </w:rPr>
        <w:t>1</w:t>
      </w:r>
      <w:r w:rsidRPr="009D5165">
        <w:rPr>
          <w:rFonts w:ascii="等线" w:eastAsia="等线" w:hAnsi="等线"/>
          <w:sz w:val="21"/>
          <w:szCs w:val="22"/>
        </w:rPr>
        <w:t>类第</w:t>
      </w:r>
      <w:r w:rsidRPr="009D5165">
        <w:rPr>
          <w:rFonts w:ascii="等线" w:eastAsia="等线" w:hAnsi="等线"/>
          <w:sz w:val="21"/>
          <w:szCs w:val="22"/>
        </w:rPr>
        <w:t>2</w:t>
      </w:r>
      <w:r w:rsidRPr="009D5165">
        <w:rPr>
          <w:rFonts w:ascii="等线" w:eastAsia="等线" w:hAnsi="等线"/>
          <w:sz w:val="21"/>
          <w:szCs w:val="22"/>
        </w:rPr>
        <w:t>题考试</w:t>
      </w:r>
      <w:r w:rsidRPr="009D5165">
        <w:rPr>
          <w:rFonts w:ascii="等线" w:eastAsia="等线" w:hAnsi="等线"/>
          <w:sz w:val="21"/>
          <w:szCs w:val="22"/>
        </w:rPr>
        <w:t>：</w:t>
      </w:r>
    </w:p>
    <w:p w:rsidR="009D5165" w:rsidRPr="000C38F8" w:rsidRDefault="009D5165" w:rsidP="009D5165">
      <w:pPr>
        <w:pStyle w:val="a7"/>
        <w:jc w:val="both"/>
        <w:rPr>
          <w:rFonts w:ascii="Arial" w:hAnsi="Arial" w:cs="Arial" w:hint="eastAsia"/>
          <w:sz w:val="24"/>
          <w:szCs w:val="24"/>
        </w:rPr>
      </w:pPr>
    </w:p>
    <w:p w:rsidR="009D5165" w:rsidRDefault="009D5165" w:rsidP="009D5165">
      <w:r>
        <w:rPr>
          <w:rFonts w:hint="eastAsia"/>
        </w:rPr>
        <w:t>6个月后，你收到以下电子邮件：</w:t>
      </w:r>
    </w:p>
    <w:tbl>
      <w:tblPr>
        <w:tblStyle w:val="a8"/>
        <w:tblW w:w="0" w:type="auto"/>
        <w:tblLook w:val="04A0" w:firstRow="1" w:lastRow="0" w:firstColumn="1" w:lastColumn="0" w:noHBand="0" w:noVBand="1"/>
      </w:tblPr>
      <w:tblGrid>
        <w:gridCol w:w="8296"/>
      </w:tblGrid>
      <w:tr w:rsidR="009D5165" w:rsidRPr="00583D9D" w:rsidTr="00F40677">
        <w:tc>
          <w:tcPr>
            <w:tcW w:w="8296" w:type="dxa"/>
          </w:tcPr>
          <w:p w:rsidR="009D5165" w:rsidRPr="009D5165" w:rsidRDefault="009D5165" w:rsidP="00F40677">
            <w:pPr>
              <w:rPr>
                <w:sz w:val="20"/>
                <w:szCs w:val="20"/>
              </w:rPr>
            </w:pPr>
            <w:r w:rsidRPr="009D5165">
              <w:rPr>
                <w:rFonts w:hint="eastAsia"/>
                <w:sz w:val="20"/>
                <w:szCs w:val="20"/>
              </w:rPr>
              <w:t>收件人：财务经理</w:t>
            </w:r>
          </w:p>
          <w:p w:rsidR="009D5165" w:rsidRPr="009D5165" w:rsidRDefault="009D5165" w:rsidP="00F40677">
            <w:pPr>
              <w:rPr>
                <w:sz w:val="20"/>
                <w:szCs w:val="20"/>
              </w:rPr>
            </w:pPr>
            <w:r w:rsidRPr="009D5165">
              <w:rPr>
                <w:rFonts w:hint="eastAsia"/>
                <w:sz w:val="20"/>
                <w:szCs w:val="20"/>
              </w:rPr>
              <w:t>发件人：Frank</w:t>
            </w:r>
            <w:r w:rsidRPr="009D5165">
              <w:rPr>
                <w:sz w:val="20"/>
                <w:szCs w:val="20"/>
              </w:rPr>
              <w:t xml:space="preserve"> M</w:t>
            </w:r>
            <w:r w:rsidRPr="009D5165">
              <w:rPr>
                <w:rFonts w:hint="eastAsia"/>
                <w:sz w:val="20"/>
                <w:szCs w:val="20"/>
              </w:rPr>
              <w:t>artens，高级财务经理</w:t>
            </w:r>
          </w:p>
          <w:p w:rsidR="009D5165" w:rsidRPr="009D5165" w:rsidRDefault="009D5165" w:rsidP="00F40677">
            <w:pPr>
              <w:rPr>
                <w:sz w:val="20"/>
                <w:szCs w:val="20"/>
              </w:rPr>
            </w:pPr>
            <w:r w:rsidRPr="009D5165">
              <w:rPr>
                <w:rFonts w:hint="eastAsia"/>
                <w:sz w:val="20"/>
                <w:szCs w:val="20"/>
              </w:rPr>
              <w:t>主题：植牙</w:t>
            </w:r>
          </w:p>
          <w:p w:rsidR="009D5165" w:rsidRPr="009D5165" w:rsidRDefault="009D5165" w:rsidP="00F40677">
            <w:pPr>
              <w:rPr>
                <w:sz w:val="20"/>
                <w:szCs w:val="20"/>
              </w:rPr>
            </w:pPr>
          </w:p>
          <w:p w:rsidR="009D5165" w:rsidRPr="009D5165" w:rsidRDefault="009D5165" w:rsidP="00F40677">
            <w:pPr>
              <w:rPr>
                <w:sz w:val="20"/>
                <w:szCs w:val="20"/>
              </w:rPr>
            </w:pPr>
            <w:r w:rsidRPr="009D5165">
              <w:rPr>
                <w:rFonts w:hint="eastAsia"/>
                <w:sz w:val="20"/>
                <w:szCs w:val="20"/>
              </w:rPr>
              <w:t>在过去的6个月，我们的3</w:t>
            </w:r>
            <w:r w:rsidRPr="009D5165">
              <w:rPr>
                <w:sz w:val="20"/>
                <w:szCs w:val="20"/>
              </w:rPr>
              <w:t>0</w:t>
            </w:r>
            <w:r>
              <w:rPr>
                <w:rFonts w:hint="eastAsia"/>
                <w:sz w:val="20"/>
                <w:szCs w:val="20"/>
              </w:rPr>
              <w:t>支</w:t>
            </w:r>
            <w:r w:rsidRPr="009D5165">
              <w:rPr>
                <w:rFonts w:hint="eastAsia"/>
                <w:sz w:val="20"/>
                <w:szCs w:val="20"/>
              </w:rPr>
              <w:t>训练</w:t>
            </w:r>
            <w:r>
              <w:rPr>
                <w:rFonts w:hint="eastAsia"/>
                <w:sz w:val="20"/>
                <w:szCs w:val="20"/>
              </w:rPr>
              <w:t>团队</w:t>
            </w:r>
            <w:r w:rsidRPr="009D5165">
              <w:rPr>
                <w:rFonts w:hint="eastAsia"/>
                <w:sz w:val="20"/>
                <w:szCs w:val="20"/>
              </w:rPr>
              <w:t>均分别完成了5</w:t>
            </w:r>
            <w:r w:rsidRPr="009D5165">
              <w:rPr>
                <w:sz w:val="20"/>
                <w:szCs w:val="20"/>
              </w:rPr>
              <w:t>0</w:t>
            </w:r>
            <w:r w:rsidRPr="009D5165">
              <w:rPr>
                <w:rFonts w:hint="eastAsia"/>
                <w:sz w:val="20"/>
                <w:szCs w:val="20"/>
              </w:rPr>
              <w:t>次植牙（共1,</w:t>
            </w:r>
            <w:r w:rsidRPr="009D5165">
              <w:rPr>
                <w:sz w:val="20"/>
                <w:szCs w:val="20"/>
              </w:rPr>
              <w:t xml:space="preserve">500 </w:t>
            </w:r>
            <w:proofErr w:type="gramStart"/>
            <w:r>
              <w:rPr>
                <w:rFonts w:hint="eastAsia"/>
                <w:sz w:val="20"/>
                <w:szCs w:val="20"/>
              </w:rPr>
              <w:t>个</w:t>
            </w:r>
            <w:proofErr w:type="gramEnd"/>
            <w:r>
              <w:rPr>
                <w:rFonts w:hint="eastAsia"/>
                <w:sz w:val="20"/>
                <w:szCs w:val="20"/>
              </w:rPr>
              <w:t>操作流程</w:t>
            </w:r>
            <w:r w:rsidRPr="009D5165">
              <w:rPr>
                <w:rFonts w:hint="eastAsia"/>
                <w:sz w:val="20"/>
                <w:szCs w:val="20"/>
              </w:rPr>
              <w:t>）。在失败率和完成移植方面有着巨大的差异。我已附上了总结。</w:t>
            </w:r>
          </w:p>
          <w:p w:rsidR="009D5165" w:rsidRPr="009D5165" w:rsidRDefault="009D5165" w:rsidP="00F40677">
            <w:pPr>
              <w:rPr>
                <w:sz w:val="20"/>
                <w:szCs w:val="20"/>
              </w:rPr>
            </w:pPr>
          </w:p>
          <w:p w:rsidR="009D5165" w:rsidRPr="009D5165" w:rsidRDefault="009D5165" w:rsidP="00F40677">
            <w:pPr>
              <w:rPr>
                <w:sz w:val="20"/>
                <w:szCs w:val="20"/>
              </w:rPr>
            </w:pPr>
            <w:r w:rsidRPr="009D5165">
              <w:rPr>
                <w:rFonts w:hint="eastAsia"/>
                <w:sz w:val="20"/>
                <w:szCs w:val="20"/>
              </w:rPr>
              <w:t>我们的数据显示，平均失败率为5%（每次</w:t>
            </w:r>
            <w:r>
              <w:rPr>
                <w:rFonts w:hint="eastAsia"/>
                <w:sz w:val="20"/>
                <w:szCs w:val="20"/>
              </w:rPr>
              <w:t>支团队</w:t>
            </w:r>
            <w:r w:rsidRPr="009D5165">
              <w:rPr>
                <w:rFonts w:hint="eastAsia"/>
                <w:sz w:val="20"/>
                <w:szCs w:val="20"/>
              </w:rPr>
              <w:t>失败2</w:t>
            </w:r>
            <w:r w:rsidRPr="009D5165">
              <w:rPr>
                <w:sz w:val="20"/>
                <w:szCs w:val="20"/>
              </w:rPr>
              <w:t>.5</w:t>
            </w:r>
            <w:r w:rsidRPr="009D5165">
              <w:rPr>
                <w:rFonts w:hint="eastAsia"/>
                <w:sz w:val="20"/>
                <w:szCs w:val="20"/>
              </w:rPr>
              <w:t>次）。有时候，移植失败是由于患者身体对移植出现排斥，但这种情况罕见。牙医临床失误也是移植失败的原因之一，同时完成移植前患者的粗心大意也导致了移植失败。Varentian牙医学会公布的研究表明，4%的移植失败率处于正常范围。</w:t>
            </w:r>
          </w:p>
          <w:p w:rsidR="009D5165" w:rsidRPr="009D5165" w:rsidRDefault="009D5165" w:rsidP="00F40677">
            <w:pPr>
              <w:rPr>
                <w:sz w:val="20"/>
                <w:szCs w:val="20"/>
              </w:rPr>
            </w:pPr>
          </w:p>
          <w:p w:rsidR="009D5165" w:rsidRPr="009D5165" w:rsidRDefault="009D5165" w:rsidP="00F40677">
            <w:pPr>
              <w:rPr>
                <w:sz w:val="20"/>
                <w:szCs w:val="20"/>
              </w:rPr>
            </w:pPr>
            <w:r w:rsidRPr="009D5165">
              <w:rPr>
                <w:rFonts w:hint="eastAsia"/>
                <w:sz w:val="20"/>
                <w:szCs w:val="20"/>
              </w:rPr>
              <w:t>我们的数据也显示，大量轻微</w:t>
            </w:r>
            <w:r>
              <w:rPr>
                <w:rFonts w:hint="eastAsia"/>
                <w:sz w:val="20"/>
                <w:szCs w:val="20"/>
              </w:rPr>
              <w:t>移植手术</w:t>
            </w:r>
            <w:r w:rsidRPr="009D5165">
              <w:rPr>
                <w:rFonts w:hint="eastAsia"/>
                <w:sz w:val="20"/>
                <w:szCs w:val="20"/>
              </w:rPr>
              <w:t>的椅</w:t>
            </w:r>
            <w:proofErr w:type="gramStart"/>
            <w:r w:rsidRPr="009D5165">
              <w:rPr>
                <w:rFonts w:hint="eastAsia"/>
                <w:sz w:val="20"/>
                <w:szCs w:val="20"/>
              </w:rPr>
              <w:t>旁时间</w:t>
            </w:r>
            <w:proofErr w:type="gramEnd"/>
            <w:r w:rsidRPr="009D5165">
              <w:rPr>
                <w:rFonts w:hint="eastAsia"/>
                <w:sz w:val="20"/>
                <w:szCs w:val="20"/>
              </w:rPr>
              <w:t>超过了2</w:t>
            </w:r>
            <w:r w:rsidRPr="009D5165">
              <w:rPr>
                <w:sz w:val="20"/>
                <w:szCs w:val="20"/>
              </w:rPr>
              <w:t>70</w:t>
            </w:r>
            <w:r w:rsidRPr="009D5165">
              <w:rPr>
                <w:rFonts w:hint="eastAsia"/>
                <w:sz w:val="20"/>
                <w:szCs w:val="20"/>
              </w:rPr>
              <w:t>分钟，符合了我们的预计。</w:t>
            </w:r>
          </w:p>
          <w:p w:rsidR="009D5165" w:rsidRPr="009D5165" w:rsidRDefault="009D5165" w:rsidP="00F40677">
            <w:pPr>
              <w:rPr>
                <w:sz w:val="20"/>
                <w:szCs w:val="20"/>
              </w:rPr>
            </w:pPr>
          </w:p>
          <w:p w:rsidR="009D5165" w:rsidRPr="009D5165" w:rsidRDefault="009D5165" w:rsidP="00F40677">
            <w:pPr>
              <w:rPr>
                <w:sz w:val="20"/>
                <w:szCs w:val="20"/>
              </w:rPr>
            </w:pPr>
            <w:r w:rsidRPr="009D5165">
              <w:rPr>
                <w:rFonts w:hint="eastAsia"/>
                <w:sz w:val="20"/>
                <w:szCs w:val="20"/>
              </w:rPr>
              <w:t>在手术前，我们向患者说明了风险。在完成手术前，他们须付款，而且我们不会退还任何费用，但我们对于植牙失败的恢复及修复患者口腔并不收费。我们收到了投诉，当中1</w:t>
            </w:r>
            <w:r w:rsidRPr="009D5165">
              <w:rPr>
                <w:sz w:val="20"/>
                <w:szCs w:val="20"/>
              </w:rPr>
              <w:t>5</w:t>
            </w:r>
            <w:r w:rsidRPr="009D5165">
              <w:rPr>
                <w:rFonts w:hint="eastAsia"/>
                <w:sz w:val="20"/>
                <w:szCs w:val="20"/>
              </w:rPr>
              <w:t>名患者将因植牙失败所蒙受的痛楚及压力和费用损失寻求赔偿。我们的律师认为，我们在敲定本年财务报表前不太可能解决这些索赔。</w:t>
            </w:r>
          </w:p>
          <w:p w:rsidR="009D5165" w:rsidRPr="009D5165" w:rsidRDefault="009D5165" w:rsidP="00F40677">
            <w:pPr>
              <w:rPr>
                <w:sz w:val="20"/>
                <w:szCs w:val="20"/>
              </w:rPr>
            </w:pPr>
          </w:p>
          <w:p w:rsidR="009D5165" w:rsidRPr="009D5165" w:rsidRDefault="009D5165" w:rsidP="00F40677">
            <w:pPr>
              <w:rPr>
                <w:sz w:val="20"/>
                <w:szCs w:val="20"/>
              </w:rPr>
            </w:pPr>
            <w:r w:rsidRPr="009D5165">
              <w:rPr>
                <w:rFonts w:hint="eastAsia"/>
                <w:sz w:val="20"/>
                <w:szCs w:val="20"/>
              </w:rPr>
              <w:t>在我向董事会汇报前，请就以下两个事项为我提供建议：</w:t>
            </w:r>
          </w:p>
          <w:p w:rsidR="009D5165" w:rsidRPr="009D5165" w:rsidRDefault="009D5165" w:rsidP="009D5165">
            <w:pPr>
              <w:pStyle w:val="a7"/>
              <w:widowControl w:val="0"/>
              <w:numPr>
                <w:ilvl w:val="0"/>
                <w:numId w:val="2"/>
              </w:numPr>
              <w:contextualSpacing w:val="0"/>
              <w:jc w:val="both"/>
            </w:pPr>
            <w:r w:rsidRPr="009D5165">
              <w:rPr>
                <w:rFonts w:ascii="等线" w:eastAsia="等线" w:hAnsi="等线" w:hint="eastAsia"/>
              </w:rPr>
              <w:t>首先，在确定是否通过内部标杆管理对我们3</w:t>
            </w:r>
            <w:r w:rsidRPr="009D5165">
              <w:rPr>
                <w:rFonts w:ascii="等线" w:eastAsia="等线" w:hAnsi="等线"/>
              </w:rPr>
              <w:t>0</w:t>
            </w:r>
            <w:r w:rsidRPr="009D5165">
              <w:rPr>
                <w:rFonts w:ascii="等线" w:eastAsia="等线" w:hAnsi="等线" w:hint="eastAsia"/>
              </w:rPr>
              <w:t>次手术分析失败率及移植椅</w:t>
            </w:r>
            <w:proofErr w:type="gramStart"/>
            <w:r w:rsidRPr="009D5165">
              <w:rPr>
                <w:rFonts w:ascii="等线" w:eastAsia="等线" w:hAnsi="等线" w:hint="eastAsia"/>
              </w:rPr>
              <w:t>旁时间</w:t>
            </w:r>
            <w:proofErr w:type="gramEnd"/>
            <w:r w:rsidRPr="009D5165">
              <w:rPr>
                <w:rFonts w:ascii="等线" w:eastAsia="等线" w:hAnsi="等线" w:hint="eastAsia"/>
              </w:rPr>
              <w:t>时，应考虑什么因素</w:t>
            </w:r>
            <w:r w:rsidRPr="009D5165">
              <w:rPr>
                <w:rFonts w:ascii="宋体" w:eastAsia="宋体" w:hAnsi="宋体" w:cs="宋体" w:hint="eastAsia"/>
              </w:rPr>
              <w:t>？</w:t>
            </w:r>
          </w:p>
          <w:p w:rsidR="009D5165" w:rsidRDefault="009D5165" w:rsidP="009D5165">
            <w:pPr>
              <w:pStyle w:val="a7"/>
              <w:widowControl w:val="0"/>
              <w:numPr>
                <w:ilvl w:val="0"/>
                <w:numId w:val="2"/>
              </w:numPr>
              <w:contextualSpacing w:val="0"/>
              <w:jc w:val="both"/>
              <w:rPr>
                <w:rFonts w:hint="eastAsia"/>
              </w:rPr>
            </w:pPr>
            <w:r w:rsidRPr="009D5165">
              <w:rPr>
                <w:rFonts w:ascii="等线" w:eastAsia="等线" w:hAnsi="等线" w:hint="eastAsia"/>
              </w:rPr>
              <w:t>第二，我们应如何决定是否在我们的财务报表中计提患者索赔？</w:t>
            </w:r>
          </w:p>
        </w:tc>
      </w:tr>
    </w:tbl>
    <w:p w:rsidR="00BA1130" w:rsidRPr="009D5165" w:rsidRDefault="00DD0BC1">
      <w:pPr>
        <w:rPr>
          <w:lang w:val="en-US"/>
        </w:rPr>
      </w:pPr>
    </w:p>
    <w:p w:rsidR="004E5DFB" w:rsidRDefault="00DD0BC1"/>
    <w:p w:rsidR="004E5DFB" w:rsidRPr="009D5165" w:rsidRDefault="00DD0BC1" w:rsidP="004E5DFB">
      <w:pPr>
        <w:rPr>
          <w:b/>
          <w:sz w:val="20"/>
          <w:szCs w:val="20"/>
        </w:rPr>
      </w:pPr>
      <w:bookmarkStart w:id="0" w:name="_GoBack"/>
      <w:r w:rsidRPr="009D5165">
        <w:rPr>
          <w:b/>
          <w:sz w:val="20"/>
          <w:szCs w:val="20"/>
        </w:rPr>
        <w:t>标杆管理</w:t>
      </w:r>
    </w:p>
    <w:bookmarkEnd w:id="0"/>
    <w:p w:rsidR="004E5DFB" w:rsidRDefault="00DD0BC1" w:rsidP="004E5DFB"/>
    <w:p w:rsidR="004E5DFB" w:rsidRPr="009D5165" w:rsidRDefault="00DD0BC1" w:rsidP="004E5DFB">
      <w:pPr>
        <w:rPr>
          <w:rFonts w:ascii="宋体" w:eastAsia="宋体" w:hAnsi="宋体" w:cs="宋体"/>
          <w:sz w:val="20"/>
          <w:szCs w:val="20"/>
        </w:rPr>
      </w:pPr>
      <w:r w:rsidRPr="009D5165">
        <w:rPr>
          <w:sz w:val="20"/>
          <w:szCs w:val="20"/>
        </w:rPr>
        <w:t>我们须确定内部标杆管理的目的</w:t>
      </w:r>
      <w:r w:rsidRPr="009D5165">
        <w:rPr>
          <w:sz w:val="20"/>
          <w:szCs w:val="20"/>
        </w:rPr>
        <w:t>。</w:t>
      </w:r>
      <w:r w:rsidRPr="009D5165">
        <w:rPr>
          <w:sz w:val="20"/>
          <w:szCs w:val="20"/>
        </w:rPr>
        <w:t>比如</w:t>
      </w:r>
      <w:r w:rsidRPr="009D5165">
        <w:rPr>
          <w:sz w:val="20"/>
          <w:szCs w:val="20"/>
        </w:rPr>
        <w:t>，</w:t>
      </w:r>
      <w:r w:rsidRPr="009D5165">
        <w:rPr>
          <w:sz w:val="20"/>
          <w:szCs w:val="20"/>
        </w:rPr>
        <w:t>内部标杆管理是否将侧重于指标</w:t>
      </w:r>
      <w:r w:rsidRPr="009D5165">
        <w:rPr>
          <w:sz w:val="20"/>
          <w:szCs w:val="20"/>
        </w:rPr>
        <w:t>、</w:t>
      </w:r>
      <w:r w:rsidRPr="009D5165">
        <w:rPr>
          <w:sz w:val="20"/>
          <w:szCs w:val="20"/>
        </w:rPr>
        <w:t>流程或诊断</w:t>
      </w:r>
      <w:r w:rsidRPr="009D5165">
        <w:rPr>
          <w:sz w:val="20"/>
          <w:szCs w:val="20"/>
        </w:rPr>
        <w:t>？</w:t>
      </w:r>
      <w:r w:rsidRPr="009D5165">
        <w:rPr>
          <w:sz w:val="20"/>
          <w:szCs w:val="20"/>
        </w:rPr>
        <w:t>如果失败率受相对无法控制的因素</w:t>
      </w:r>
      <w:r w:rsidRPr="009D5165">
        <w:rPr>
          <w:sz w:val="20"/>
          <w:szCs w:val="20"/>
        </w:rPr>
        <w:t>（</w:t>
      </w:r>
      <w:r w:rsidRPr="009D5165">
        <w:rPr>
          <w:sz w:val="20"/>
          <w:szCs w:val="20"/>
        </w:rPr>
        <w:t>比如患者对手术的适应情况</w:t>
      </w:r>
      <w:r w:rsidRPr="009D5165">
        <w:rPr>
          <w:sz w:val="20"/>
          <w:szCs w:val="20"/>
        </w:rPr>
        <w:t>）</w:t>
      </w:r>
      <w:r w:rsidRPr="009D5165">
        <w:rPr>
          <w:sz w:val="20"/>
          <w:szCs w:val="20"/>
        </w:rPr>
        <w:t>驱使</w:t>
      </w:r>
      <w:r w:rsidRPr="009D5165">
        <w:rPr>
          <w:sz w:val="20"/>
          <w:szCs w:val="20"/>
        </w:rPr>
        <w:t>，</w:t>
      </w:r>
      <w:r w:rsidRPr="009D5165">
        <w:rPr>
          <w:sz w:val="20"/>
          <w:szCs w:val="20"/>
        </w:rPr>
        <w:t>则比较指标并无意义</w:t>
      </w:r>
      <w:r w:rsidRPr="009D5165">
        <w:rPr>
          <w:sz w:val="20"/>
          <w:szCs w:val="20"/>
        </w:rPr>
        <w:t>。</w:t>
      </w:r>
      <w:r w:rsidRPr="009D5165">
        <w:rPr>
          <w:sz w:val="20"/>
          <w:szCs w:val="20"/>
        </w:rPr>
        <w:t>7</w:t>
      </w:r>
      <w:r w:rsidRPr="009D5165">
        <w:rPr>
          <w:sz w:val="20"/>
          <w:szCs w:val="20"/>
        </w:rPr>
        <w:t>宗或</w:t>
      </w:r>
      <w:r w:rsidRPr="009D5165">
        <w:rPr>
          <w:sz w:val="20"/>
          <w:szCs w:val="20"/>
        </w:rPr>
        <w:t>8</w:t>
      </w:r>
      <w:r w:rsidRPr="009D5165">
        <w:rPr>
          <w:sz w:val="20"/>
          <w:szCs w:val="20"/>
        </w:rPr>
        <w:t>宗报告失败个案可能只是不走运</w:t>
      </w:r>
      <w:r w:rsidRPr="009D5165">
        <w:rPr>
          <w:sz w:val="20"/>
          <w:szCs w:val="20"/>
        </w:rPr>
        <w:t>，</w:t>
      </w:r>
      <w:r w:rsidRPr="009D5165">
        <w:rPr>
          <w:sz w:val="20"/>
          <w:szCs w:val="20"/>
        </w:rPr>
        <w:t>以及甚少了解同行</w:t>
      </w:r>
      <w:r w:rsidRPr="009D5165">
        <w:rPr>
          <w:sz w:val="20"/>
          <w:szCs w:val="20"/>
        </w:rPr>
        <w:t>。</w:t>
      </w:r>
    </w:p>
    <w:p w:rsidR="004E5DFB" w:rsidRPr="009D5165" w:rsidRDefault="00DD0BC1" w:rsidP="004E5DFB">
      <w:pPr>
        <w:rPr>
          <w:rFonts w:ascii="宋体" w:eastAsia="宋体" w:hAnsi="宋体" w:cs="宋体"/>
          <w:sz w:val="20"/>
          <w:szCs w:val="20"/>
        </w:rPr>
      </w:pPr>
    </w:p>
    <w:p w:rsidR="004E5DFB" w:rsidRPr="009D5165" w:rsidRDefault="00DD0BC1" w:rsidP="004E5DFB">
      <w:pPr>
        <w:rPr>
          <w:rFonts w:ascii="宋体" w:eastAsia="宋体" w:hAnsi="宋体" w:cs="宋体"/>
          <w:sz w:val="20"/>
          <w:szCs w:val="20"/>
        </w:rPr>
      </w:pPr>
      <w:r w:rsidRPr="009D5165">
        <w:rPr>
          <w:sz w:val="20"/>
          <w:szCs w:val="20"/>
        </w:rPr>
        <w:t>Crowncare</w:t>
      </w:r>
      <w:r w:rsidRPr="009D5165">
        <w:rPr>
          <w:sz w:val="20"/>
          <w:szCs w:val="20"/>
        </w:rPr>
        <w:t>拥有</w:t>
      </w:r>
      <w:r w:rsidRPr="009D5165">
        <w:rPr>
          <w:sz w:val="20"/>
          <w:szCs w:val="20"/>
        </w:rPr>
        <w:t>30</w:t>
      </w:r>
      <w:r w:rsidRPr="009D5165">
        <w:rPr>
          <w:sz w:val="20"/>
          <w:szCs w:val="20"/>
        </w:rPr>
        <w:t>支牙医团队</w:t>
      </w:r>
      <w:r w:rsidRPr="009D5165">
        <w:rPr>
          <w:sz w:val="20"/>
          <w:szCs w:val="20"/>
        </w:rPr>
        <w:t>。</w:t>
      </w:r>
      <w:r w:rsidRPr="009D5165">
        <w:rPr>
          <w:sz w:val="20"/>
          <w:szCs w:val="20"/>
        </w:rPr>
        <w:t>这些团队在植牙方面训练有素</w:t>
      </w:r>
      <w:r w:rsidRPr="009D5165">
        <w:rPr>
          <w:sz w:val="20"/>
          <w:szCs w:val="20"/>
        </w:rPr>
        <w:t>。</w:t>
      </w:r>
      <w:r w:rsidRPr="009D5165">
        <w:rPr>
          <w:sz w:val="20"/>
          <w:szCs w:val="20"/>
        </w:rPr>
        <w:t>这表明了在比较流程方面缺乏标杆管理的意义</w:t>
      </w:r>
      <w:r w:rsidRPr="009D5165">
        <w:rPr>
          <w:sz w:val="20"/>
          <w:szCs w:val="20"/>
        </w:rPr>
        <w:t>，</w:t>
      </w:r>
      <w:r w:rsidRPr="009D5165">
        <w:rPr>
          <w:sz w:val="20"/>
          <w:szCs w:val="20"/>
        </w:rPr>
        <w:t>因为存在修复移植的外部标杆及协定</w:t>
      </w:r>
      <w:r w:rsidRPr="009D5165">
        <w:rPr>
          <w:sz w:val="20"/>
          <w:szCs w:val="20"/>
        </w:rPr>
        <w:t>，</w:t>
      </w:r>
      <w:r w:rsidRPr="009D5165">
        <w:rPr>
          <w:sz w:val="20"/>
          <w:szCs w:val="20"/>
        </w:rPr>
        <w:t>并且所有牙医都应当遵守这些协定</w:t>
      </w:r>
      <w:r w:rsidRPr="009D5165">
        <w:rPr>
          <w:sz w:val="20"/>
          <w:szCs w:val="20"/>
        </w:rPr>
        <w:t>。</w:t>
      </w:r>
      <w:r w:rsidRPr="009D5165">
        <w:rPr>
          <w:sz w:val="20"/>
          <w:szCs w:val="20"/>
        </w:rPr>
        <w:t>标杆管理应针对外部的牙齿护理和健康程序及标准进行衡量</w:t>
      </w:r>
      <w:r w:rsidRPr="009D5165">
        <w:rPr>
          <w:sz w:val="20"/>
          <w:szCs w:val="20"/>
        </w:rPr>
        <w:t>。</w:t>
      </w:r>
      <w:r w:rsidRPr="009D5165">
        <w:rPr>
          <w:sz w:val="20"/>
          <w:szCs w:val="20"/>
        </w:rPr>
        <w:t>倘若</w:t>
      </w:r>
      <w:r w:rsidRPr="009D5165">
        <w:rPr>
          <w:sz w:val="20"/>
          <w:szCs w:val="20"/>
        </w:rPr>
        <w:t>Crow</w:t>
      </w:r>
      <w:r w:rsidRPr="009D5165">
        <w:rPr>
          <w:sz w:val="20"/>
          <w:szCs w:val="20"/>
        </w:rPr>
        <w:t>ncare</w:t>
      </w:r>
      <w:r w:rsidRPr="009D5165">
        <w:rPr>
          <w:sz w:val="20"/>
          <w:szCs w:val="20"/>
        </w:rPr>
        <w:t>的任何牙医认为</w:t>
      </w:r>
      <w:r w:rsidRPr="009D5165">
        <w:rPr>
          <w:sz w:val="20"/>
          <w:szCs w:val="20"/>
        </w:rPr>
        <w:t>，</w:t>
      </w:r>
      <w:r w:rsidRPr="009D5165">
        <w:rPr>
          <w:sz w:val="20"/>
          <w:szCs w:val="20"/>
        </w:rPr>
        <w:t>他们拥有更好的方法</w:t>
      </w:r>
      <w:r w:rsidRPr="009D5165">
        <w:rPr>
          <w:sz w:val="20"/>
          <w:szCs w:val="20"/>
        </w:rPr>
        <w:t>，</w:t>
      </w:r>
      <w:r w:rsidRPr="009D5165">
        <w:rPr>
          <w:sz w:val="20"/>
          <w:szCs w:val="20"/>
        </w:rPr>
        <w:t>那么与公司内部标杆管理相比</w:t>
      </w:r>
      <w:r w:rsidRPr="009D5165">
        <w:rPr>
          <w:sz w:val="20"/>
          <w:szCs w:val="20"/>
        </w:rPr>
        <w:t>，</w:t>
      </w:r>
      <w:r w:rsidRPr="009D5165">
        <w:rPr>
          <w:sz w:val="20"/>
          <w:szCs w:val="20"/>
        </w:rPr>
        <w:t>举办论坛</w:t>
      </w:r>
      <w:r w:rsidRPr="009D5165">
        <w:rPr>
          <w:sz w:val="20"/>
          <w:szCs w:val="20"/>
        </w:rPr>
        <w:t>，</w:t>
      </w:r>
      <w:r w:rsidRPr="009D5165">
        <w:rPr>
          <w:sz w:val="20"/>
          <w:szCs w:val="20"/>
        </w:rPr>
        <w:t>让他们与其他同事分享见解则更为高效</w:t>
      </w:r>
      <w:r w:rsidRPr="009D5165">
        <w:rPr>
          <w:sz w:val="20"/>
          <w:szCs w:val="20"/>
        </w:rPr>
        <w:t>。</w:t>
      </w:r>
    </w:p>
    <w:p w:rsidR="004E5DFB" w:rsidRPr="009D5165" w:rsidRDefault="00DD0BC1" w:rsidP="004E5DFB">
      <w:pPr>
        <w:rPr>
          <w:rFonts w:ascii="宋体" w:eastAsia="宋体" w:hAnsi="宋体" w:cs="宋体"/>
          <w:sz w:val="20"/>
          <w:szCs w:val="20"/>
        </w:rPr>
      </w:pPr>
    </w:p>
    <w:p w:rsidR="004E5DFB" w:rsidRPr="009D5165" w:rsidRDefault="00DD0BC1" w:rsidP="004E5DFB">
      <w:pPr>
        <w:rPr>
          <w:rFonts w:ascii="宋体" w:eastAsia="宋体" w:hAnsi="宋体" w:cs="宋体"/>
          <w:sz w:val="20"/>
          <w:szCs w:val="20"/>
        </w:rPr>
      </w:pPr>
      <w:r w:rsidRPr="009D5165">
        <w:rPr>
          <w:sz w:val="20"/>
          <w:szCs w:val="20"/>
        </w:rPr>
        <w:t>董事会应考虑标杆管理是否可能导致功能失调或产生工作积极性的问题</w:t>
      </w:r>
      <w:r w:rsidRPr="009D5165">
        <w:rPr>
          <w:sz w:val="20"/>
          <w:szCs w:val="20"/>
        </w:rPr>
        <w:t>。</w:t>
      </w:r>
      <w:r w:rsidRPr="009D5165">
        <w:rPr>
          <w:sz w:val="20"/>
          <w:szCs w:val="20"/>
        </w:rPr>
        <w:t>事实上</w:t>
      </w:r>
      <w:r w:rsidRPr="009D5165">
        <w:rPr>
          <w:sz w:val="20"/>
          <w:szCs w:val="20"/>
        </w:rPr>
        <w:t>，</w:t>
      </w:r>
      <w:r w:rsidRPr="009D5165">
        <w:rPr>
          <w:sz w:val="20"/>
          <w:szCs w:val="20"/>
        </w:rPr>
        <w:t>部分手术的时间更长与牙医团队的能力和护理水平并无关联</w:t>
      </w:r>
      <w:r w:rsidRPr="009D5165">
        <w:rPr>
          <w:sz w:val="20"/>
          <w:szCs w:val="20"/>
        </w:rPr>
        <w:t>。</w:t>
      </w:r>
      <w:r w:rsidRPr="009D5165">
        <w:rPr>
          <w:sz w:val="20"/>
          <w:szCs w:val="20"/>
        </w:rPr>
        <w:t>部分患者在手术时遇到问题</w:t>
      </w:r>
      <w:r w:rsidRPr="009D5165">
        <w:rPr>
          <w:sz w:val="20"/>
          <w:szCs w:val="20"/>
        </w:rPr>
        <w:t>，</w:t>
      </w:r>
      <w:r w:rsidRPr="009D5165">
        <w:rPr>
          <w:sz w:val="20"/>
          <w:szCs w:val="20"/>
        </w:rPr>
        <w:t>必然需要更多的时间</w:t>
      </w:r>
      <w:r w:rsidRPr="009D5165">
        <w:rPr>
          <w:sz w:val="20"/>
          <w:szCs w:val="20"/>
        </w:rPr>
        <w:t>。</w:t>
      </w:r>
      <w:r w:rsidRPr="009D5165">
        <w:rPr>
          <w:sz w:val="20"/>
          <w:szCs w:val="20"/>
        </w:rPr>
        <w:t>椅</w:t>
      </w:r>
      <w:proofErr w:type="gramStart"/>
      <w:r w:rsidRPr="009D5165">
        <w:rPr>
          <w:sz w:val="20"/>
          <w:szCs w:val="20"/>
        </w:rPr>
        <w:t>旁时间</w:t>
      </w:r>
      <w:proofErr w:type="gramEnd"/>
      <w:r w:rsidRPr="009D5165">
        <w:rPr>
          <w:sz w:val="20"/>
          <w:szCs w:val="20"/>
        </w:rPr>
        <w:t>标杆管理表明</w:t>
      </w:r>
      <w:r w:rsidRPr="009D5165">
        <w:rPr>
          <w:sz w:val="20"/>
          <w:szCs w:val="20"/>
        </w:rPr>
        <w:t>Crowncare</w:t>
      </w:r>
      <w:r w:rsidRPr="009D5165">
        <w:rPr>
          <w:sz w:val="20"/>
          <w:szCs w:val="20"/>
        </w:rPr>
        <w:t>热衷于将所有移植手术控制在</w:t>
      </w:r>
      <w:r w:rsidRPr="009D5165">
        <w:rPr>
          <w:sz w:val="20"/>
          <w:szCs w:val="20"/>
        </w:rPr>
        <w:t>270</w:t>
      </w:r>
      <w:r w:rsidRPr="009D5165">
        <w:rPr>
          <w:sz w:val="20"/>
          <w:szCs w:val="20"/>
        </w:rPr>
        <w:t>分钟之内</w:t>
      </w:r>
      <w:r w:rsidRPr="009D5165">
        <w:rPr>
          <w:sz w:val="20"/>
          <w:szCs w:val="20"/>
        </w:rPr>
        <w:t>，</w:t>
      </w:r>
      <w:r w:rsidRPr="009D5165">
        <w:rPr>
          <w:sz w:val="20"/>
          <w:szCs w:val="20"/>
        </w:rPr>
        <w:t>如超出时间则可能表明临床技术不过关或效率不佳</w:t>
      </w:r>
      <w:r w:rsidRPr="009D5165">
        <w:rPr>
          <w:sz w:val="20"/>
          <w:szCs w:val="20"/>
        </w:rPr>
        <w:t>。</w:t>
      </w:r>
    </w:p>
    <w:p w:rsidR="004E5DFB" w:rsidRPr="009D5165" w:rsidRDefault="00DD0BC1" w:rsidP="004E5DFB">
      <w:pPr>
        <w:rPr>
          <w:rFonts w:ascii="宋体" w:eastAsia="宋体" w:hAnsi="宋体" w:cs="宋体"/>
          <w:sz w:val="20"/>
          <w:szCs w:val="20"/>
        </w:rPr>
      </w:pPr>
    </w:p>
    <w:p w:rsidR="004E5DFB" w:rsidRPr="009D5165" w:rsidRDefault="00DD0BC1" w:rsidP="004E5DFB">
      <w:pPr>
        <w:rPr>
          <w:rFonts w:ascii="宋体" w:eastAsia="宋体" w:hAnsi="宋体" w:cs="宋体"/>
          <w:sz w:val="20"/>
          <w:szCs w:val="20"/>
        </w:rPr>
      </w:pPr>
      <w:r w:rsidRPr="009D5165">
        <w:rPr>
          <w:sz w:val="20"/>
          <w:szCs w:val="20"/>
        </w:rPr>
        <w:t>值得考虑的是</w:t>
      </w:r>
      <w:r w:rsidRPr="009D5165">
        <w:rPr>
          <w:sz w:val="20"/>
          <w:szCs w:val="20"/>
        </w:rPr>
        <w:t>，</w:t>
      </w:r>
      <w:r w:rsidRPr="009D5165">
        <w:rPr>
          <w:sz w:val="20"/>
          <w:szCs w:val="20"/>
        </w:rPr>
        <w:t>考虑标杆管理的最大优势是否言之尚早</w:t>
      </w:r>
      <w:r w:rsidRPr="009D5165">
        <w:rPr>
          <w:sz w:val="20"/>
          <w:szCs w:val="20"/>
        </w:rPr>
        <w:t>。</w:t>
      </w:r>
      <w:r w:rsidRPr="009D5165">
        <w:rPr>
          <w:sz w:val="20"/>
          <w:szCs w:val="20"/>
        </w:rPr>
        <w:t>在过去的</w:t>
      </w:r>
      <w:r w:rsidRPr="009D5165">
        <w:rPr>
          <w:sz w:val="20"/>
          <w:szCs w:val="20"/>
        </w:rPr>
        <w:t>6</w:t>
      </w:r>
      <w:r w:rsidRPr="009D5165">
        <w:rPr>
          <w:sz w:val="20"/>
          <w:szCs w:val="20"/>
        </w:rPr>
        <w:t>个月</w:t>
      </w:r>
      <w:r w:rsidRPr="009D5165">
        <w:rPr>
          <w:sz w:val="20"/>
          <w:szCs w:val="20"/>
        </w:rPr>
        <w:t>，</w:t>
      </w:r>
      <w:r w:rsidRPr="009D5165">
        <w:rPr>
          <w:sz w:val="20"/>
          <w:szCs w:val="20"/>
        </w:rPr>
        <w:t>牙医每人平均进行了</w:t>
      </w:r>
      <w:r w:rsidRPr="009D5165">
        <w:rPr>
          <w:sz w:val="20"/>
          <w:szCs w:val="20"/>
        </w:rPr>
        <w:t>2</w:t>
      </w:r>
      <w:r w:rsidRPr="009D5165">
        <w:rPr>
          <w:sz w:val="20"/>
          <w:szCs w:val="20"/>
        </w:rPr>
        <w:t>场植牙手术</w:t>
      </w:r>
      <w:r w:rsidRPr="009D5165">
        <w:rPr>
          <w:sz w:val="20"/>
          <w:szCs w:val="20"/>
        </w:rPr>
        <w:t>，</w:t>
      </w:r>
      <w:r w:rsidRPr="009D5165">
        <w:rPr>
          <w:sz w:val="20"/>
          <w:szCs w:val="20"/>
        </w:rPr>
        <w:t>并且他们的个人平均值可能受到</w:t>
      </w:r>
      <w:r w:rsidRPr="009D5165">
        <w:rPr>
          <w:sz w:val="20"/>
          <w:szCs w:val="20"/>
        </w:rPr>
        <w:t>1</w:t>
      </w:r>
      <w:r w:rsidRPr="009D5165">
        <w:rPr>
          <w:sz w:val="20"/>
          <w:szCs w:val="20"/>
        </w:rPr>
        <w:t>场或</w:t>
      </w:r>
      <w:r w:rsidRPr="009D5165">
        <w:rPr>
          <w:sz w:val="20"/>
          <w:szCs w:val="20"/>
        </w:rPr>
        <w:t>2</w:t>
      </w:r>
      <w:r w:rsidRPr="009D5165">
        <w:rPr>
          <w:sz w:val="20"/>
          <w:szCs w:val="20"/>
        </w:rPr>
        <w:t>场移植失败</w:t>
      </w:r>
      <w:r w:rsidRPr="009D5165">
        <w:rPr>
          <w:sz w:val="20"/>
          <w:szCs w:val="20"/>
        </w:rPr>
        <w:t>，</w:t>
      </w:r>
      <w:r w:rsidRPr="009D5165">
        <w:rPr>
          <w:sz w:val="20"/>
          <w:szCs w:val="20"/>
        </w:rPr>
        <w:t>或</w:t>
      </w:r>
      <w:r w:rsidRPr="009D5165">
        <w:rPr>
          <w:sz w:val="20"/>
          <w:szCs w:val="20"/>
        </w:rPr>
        <w:t>1</w:t>
      </w:r>
      <w:r w:rsidRPr="009D5165">
        <w:rPr>
          <w:sz w:val="20"/>
          <w:szCs w:val="20"/>
        </w:rPr>
        <w:t>名或</w:t>
      </w:r>
      <w:r w:rsidRPr="009D5165">
        <w:rPr>
          <w:sz w:val="20"/>
          <w:szCs w:val="20"/>
        </w:rPr>
        <w:t>2</w:t>
      </w:r>
      <w:r w:rsidRPr="009D5165">
        <w:rPr>
          <w:sz w:val="20"/>
          <w:szCs w:val="20"/>
        </w:rPr>
        <w:t>名挑剔患者的严重影响</w:t>
      </w:r>
      <w:r w:rsidRPr="009D5165">
        <w:rPr>
          <w:sz w:val="20"/>
          <w:szCs w:val="20"/>
        </w:rPr>
        <w:t>。</w:t>
      </w:r>
      <w:r w:rsidRPr="009D5165">
        <w:rPr>
          <w:sz w:val="20"/>
          <w:szCs w:val="20"/>
        </w:rPr>
        <w:t>表现较好的牙医可能碰巧他们的患者易于相处</w:t>
      </w:r>
      <w:r w:rsidRPr="009D5165">
        <w:rPr>
          <w:sz w:val="20"/>
          <w:szCs w:val="20"/>
        </w:rPr>
        <w:t>。</w:t>
      </w:r>
      <w:r w:rsidRPr="009D5165">
        <w:rPr>
          <w:sz w:val="20"/>
          <w:szCs w:val="20"/>
        </w:rPr>
        <w:t>延迟执行标杆管理</w:t>
      </w:r>
      <w:r w:rsidRPr="009D5165">
        <w:rPr>
          <w:sz w:val="20"/>
          <w:szCs w:val="20"/>
        </w:rPr>
        <w:t>6</w:t>
      </w:r>
      <w:r w:rsidRPr="009D5165">
        <w:rPr>
          <w:sz w:val="20"/>
          <w:szCs w:val="20"/>
        </w:rPr>
        <w:t>个月</w:t>
      </w:r>
      <w:r w:rsidRPr="009D5165">
        <w:rPr>
          <w:sz w:val="20"/>
          <w:szCs w:val="20"/>
        </w:rPr>
        <w:t>，</w:t>
      </w:r>
      <w:proofErr w:type="gramStart"/>
      <w:r w:rsidRPr="009D5165">
        <w:rPr>
          <w:sz w:val="20"/>
          <w:szCs w:val="20"/>
        </w:rPr>
        <w:t>待统计</w:t>
      </w:r>
      <w:proofErr w:type="gramEnd"/>
      <w:r w:rsidRPr="009D5165">
        <w:rPr>
          <w:sz w:val="20"/>
          <w:szCs w:val="20"/>
        </w:rPr>
        <w:t>数据稳定后更值得考虑</w:t>
      </w:r>
      <w:r w:rsidRPr="009D5165">
        <w:rPr>
          <w:sz w:val="20"/>
          <w:szCs w:val="20"/>
        </w:rPr>
        <w:t>。</w:t>
      </w:r>
    </w:p>
    <w:p w:rsidR="004E5DFB" w:rsidRDefault="00DD0BC1" w:rsidP="004E5DFB"/>
    <w:p w:rsidR="004E5DFB" w:rsidRPr="009D5165" w:rsidRDefault="00DD0BC1" w:rsidP="004E5DFB">
      <w:pPr>
        <w:rPr>
          <w:b/>
          <w:bCs/>
          <w:sz w:val="20"/>
          <w:szCs w:val="20"/>
        </w:rPr>
      </w:pPr>
      <w:r w:rsidRPr="009D5165">
        <w:rPr>
          <w:b/>
          <w:bCs/>
          <w:sz w:val="20"/>
          <w:szCs w:val="20"/>
        </w:rPr>
        <w:t>索赔</w:t>
      </w:r>
    </w:p>
    <w:p w:rsidR="004E5DFB" w:rsidRDefault="00DD0BC1" w:rsidP="004E5DFB"/>
    <w:p w:rsidR="004E5DFB" w:rsidRPr="009D5165" w:rsidRDefault="00DD0BC1" w:rsidP="004E5DFB">
      <w:pPr>
        <w:rPr>
          <w:sz w:val="20"/>
          <w:szCs w:val="20"/>
        </w:rPr>
      </w:pPr>
      <w:r w:rsidRPr="009D5165">
        <w:rPr>
          <w:sz w:val="20"/>
          <w:szCs w:val="20"/>
        </w:rPr>
        <w:t>第一个需要确定的问题</w:t>
      </w:r>
      <w:r w:rsidRPr="009D5165">
        <w:rPr>
          <w:sz w:val="20"/>
          <w:szCs w:val="20"/>
        </w:rPr>
        <w:t>，</w:t>
      </w:r>
      <w:r w:rsidRPr="009D5165">
        <w:rPr>
          <w:sz w:val="20"/>
          <w:szCs w:val="20"/>
        </w:rPr>
        <w:t>是诉讼是否</w:t>
      </w:r>
      <w:r w:rsidRPr="009D5165">
        <w:rPr>
          <w:sz w:val="20"/>
          <w:szCs w:val="20"/>
        </w:rPr>
        <w:t>Crowncare</w:t>
      </w:r>
      <w:r w:rsidRPr="009D5165">
        <w:rPr>
          <w:sz w:val="20"/>
          <w:szCs w:val="20"/>
        </w:rPr>
        <w:t>造成重大的损失</w:t>
      </w:r>
      <w:r w:rsidRPr="009D5165">
        <w:rPr>
          <w:sz w:val="20"/>
          <w:szCs w:val="20"/>
        </w:rPr>
        <w:t>。</w:t>
      </w:r>
      <w:r w:rsidRPr="009D5165">
        <w:rPr>
          <w:sz w:val="20"/>
          <w:szCs w:val="20"/>
        </w:rPr>
        <w:t>除非存在潜在损失</w:t>
      </w:r>
      <w:r w:rsidRPr="009D5165">
        <w:rPr>
          <w:sz w:val="20"/>
          <w:szCs w:val="20"/>
        </w:rPr>
        <w:t>，</w:t>
      </w:r>
      <w:r w:rsidRPr="009D5165">
        <w:rPr>
          <w:sz w:val="20"/>
          <w:szCs w:val="20"/>
        </w:rPr>
        <w:t>否则确认项目并不合适</w:t>
      </w:r>
      <w:r w:rsidRPr="009D5165">
        <w:rPr>
          <w:sz w:val="20"/>
          <w:szCs w:val="20"/>
        </w:rPr>
        <w:t>。</w:t>
      </w:r>
      <w:r w:rsidRPr="009D5165">
        <w:rPr>
          <w:sz w:val="20"/>
          <w:szCs w:val="20"/>
        </w:rPr>
        <w:t>无疑</w:t>
      </w:r>
      <w:r w:rsidRPr="009D5165">
        <w:rPr>
          <w:sz w:val="20"/>
          <w:szCs w:val="20"/>
        </w:rPr>
        <w:t>，</w:t>
      </w:r>
      <w:r w:rsidRPr="009D5165">
        <w:rPr>
          <w:sz w:val="20"/>
          <w:szCs w:val="20"/>
        </w:rPr>
        <w:t>公司的这些索赔将由保险公司承担</w:t>
      </w:r>
      <w:r w:rsidRPr="009D5165">
        <w:rPr>
          <w:sz w:val="20"/>
          <w:szCs w:val="20"/>
        </w:rPr>
        <w:t>，</w:t>
      </w:r>
      <w:r w:rsidRPr="009D5165">
        <w:rPr>
          <w:sz w:val="20"/>
          <w:szCs w:val="20"/>
        </w:rPr>
        <w:t>所以第一个需要考虑的因素在于保单是否足以涵盖索赔胜诉的任何费用</w:t>
      </w:r>
      <w:r w:rsidRPr="009D5165">
        <w:rPr>
          <w:sz w:val="20"/>
          <w:szCs w:val="20"/>
        </w:rPr>
        <w:t>。</w:t>
      </w:r>
      <w:r w:rsidRPr="009D5165">
        <w:rPr>
          <w:sz w:val="20"/>
          <w:szCs w:val="20"/>
        </w:rPr>
        <w:t>我们应就此咨询我们的保险公司</w:t>
      </w:r>
      <w:r w:rsidRPr="009D5165">
        <w:rPr>
          <w:sz w:val="20"/>
          <w:szCs w:val="20"/>
        </w:rPr>
        <w:t>，</w:t>
      </w:r>
      <w:r w:rsidRPr="009D5165">
        <w:rPr>
          <w:sz w:val="20"/>
          <w:szCs w:val="20"/>
        </w:rPr>
        <w:t>确定他们是否承担责任</w:t>
      </w:r>
      <w:r w:rsidRPr="009D5165">
        <w:rPr>
          <w:sz w:val="20"/>
          <w:szCs w:val="20"/>
        </w:rPr>
        <w:t>。</w:t>
      </w:r>
      <w:r w:rsidRPr="009D5165">
        <w:rPr>
          <w:sz w:val="20"/>
          <w:szCs w:val="20"/>
        </w:rPr>
        <w:t>如保险公司承担索赔责任</w:t>
      </w:r>
      <w:r w:rsidRPr="009D5165">
        <w:rPr>
          <w:sz w:val="20"/>
          <w:szCs w:val="20"/>
        </w:rPr>
        <w:t>，</w:t>
      </w:r>
      <w:r w:rsidRPr="009D5165">
        <w:rPr>
          <w:sz w:val="20"/>
          <w:szCs w:val="20"/>
        </w:rPr>
        <w:t>则不会产生任何净损失</w:t>
      </w:r>
      <w:r w:rsidRPr="009D5165">
        <w:rPr>
          <w:sz w:val="20"/>
          <w:szCs w:val="20"/>
        </w:rPr>
        <w:t>。</w:t>
      </w:r>
      <w:r w:rsidRPr="009D5165">
        <w:rPr>
          <w:sz w:val="20"/>
          <w:szCs w:val="20"/>
        </w:rPr>
        <w:t>如果保险</w:t>
      </w:r>
      <w:r w:rsidRPr="009D5165">
        <w:rPr>
          <w:sz w:val="20"/>
          <w:szCs w:val="20"/>
        </w:rPr>
        <w:t>公司无法接受责任</w:t>
      </w:r>
      <w:r w:rsidRPr="009D5165">
        <w:rPr>
          <w:sz w:val="20"/>
          <w:szCs w:val="20"/>
        </w:rPr>
        <w:t>，</w:t>
      </w:r>
      <w:r w:rsidRPr="009D5165">
        <w:rPr>
          <w:sz w:val="20"/>
          <w:szCs w:val="20"/>
        </w:rPr>
        <w:t>或没有提出明确的答复</w:t>
      </w:r>
      <w:r w:rsidRPr="009D5165">
        <w:rPr>
          <w:sz w:val="20"/>
          <w:szCs w:val="20"/>
        </w:rPr>
        <w:t>，</w:t>
      </w:r>
      <w:r w:rsidRPr="009D5165">
        <w:rPr>
          <w:sz w:val="20"/>
          <w:szCs w:val="20"/>
        </w:rPr>
        <w:t>或保单不足以涵盖这些索赔金额</w:t>
      </w:r>
      <w:r w:rsidRPr="009D5165">
        <w:rPr>
          <w:sz w:val="20"/>
          <w:szCs w:val="20"/>
        </w:rPr>
        <w:t>，</w:t>
      </w:r>
      <w:r w:rsidRPr="009D5165">
        <w:rPr>
          <w:sz w:val="20"/>
          <w:szCs w:val="20"/>
        </w:rPr>
        <w:t>则下一步须确定是否需要</w:t>
      </w:r>
      <w:proofErr w:type="gramStart"/>
      <w:r w:rsidRPr="009D5165">
        <w:rPr>
          <w:sz w:val="20"/>
          <w:szCs w:val="20"/>
        </w:rPr>
        <w:t>作出</w:t>
      </w:r>
      <w:proofErr w:type="gramEnd"/>
      <w:r w:rsidRPr="009D5165">
        <w:rPr>
          <w:i/>
          <w:iCs/>
          <w:sz w:val="20"/>
          <w:szCs w:val="20"/>
        </w:rPr>
        <w:t>《</w:t>
      </w:r>
      <w:r w:rsidRPr="009D5165">
        <w:rPr>
          <w:i/>
          <w:iCs/>
          <w:sz w:val="20"/>
          <w:szCs w:val="20"/>
        </w:rPr>
        <w:t>国际会计准则第</w:t>
      </w:r>
      <w:r w:rsidRPr="009D5165">
        <w:rPr>
          <w:i/>
          <w:iCs/>
          <w:sz w:val="20"/>
          <w:szCs w:val="20"/>
        </w:rPr>
        <w:t>37</w:t>
      </w:r>
      <w:r w:rsidRPr="009D5165">
        <w:rPr>
          <w:i/>
          <w:iCs/>
          <w:sz w:val="20"/>
          <w:szCs w:val="20"/>
        </w:rPr>
        <w:t>号</w:t>
      </w:r>
      <w:r w:rsidRPr="009D5165">
        <w:rPr>
          <w:i/>
          <w:iCs/>
          <w:sz w:val="20"/>
          <w:szCs w:val="20"/>
          <w:cs/>
        </w:rPr>
        <w:t>——</w:t>
      </w:r>
      <w:r w:rsidRPr="009D5165">
        <w:rPr>
          <w:i/>
          <w:iCs/>
          <w:sz w:val="20"/>
          <w:szCs w:val="20"/>
        </w:rPr>
        <w:t>准备</w:t>
      </w:r>
      <w:r w:rsidRPr="009D5165">
        <w:rPr>
          <w:i/>
          <w:iCs/>
          <w:sz w:val="20"/>
          <w:szCs w:val="20"/>
        </w:rPr>
        <w:t>、</w:t>
      </w:r>
      <w:r w:rsidRPr="009D5165">
        <w:rPr>
          <w:i/>
          <w:iCs/>
          <w:sz w:val="20"/>
          <w:szCs w:val="20"/>
        </w:rPr>
        <w:t>或有负债和或有资产</w:t>
      </w:r>
      <w:r w:rsidRPr="009D5165">
        <w:rPr>
          <w:i/>
          <w:iCs/>
          <w:sz w:val="20"/>
          <w:szCs w:val="20"/>
        </w:rPr>
        <w:t>》</w:t>
      </w:r>
      <w:r w:rsidRPr="009D5165">
        <w:rPr>
          <w:sz w:val="20"/>
          <w:szCs w:val="20"/>
        </w:rPr>
        <w:t>下的披露</w:t>
      </w:r>
      <w:r w:rsidRPr="009D5165">
        <w:rPr>
          <w:sz w:val="20"/>
          <w:szCs w:val="20"/>
        </w:rPr>
        <w:t>。</w:t>
      </w:r>
    </w:p>
    <w:p w:rsidR="004E5DFB" w:rsidRPr="009D5165" w:rsidRDefault="00DD0BC1" w:rsidP="004E5DFB">
      <w:pPr>
        <w:rPr>
          <w:sz w:val="20"/>
          <w:szCs w:val="20"/>
        </w:rPr>
      </w:pPr>
    </w:p>
    <w:p w:rsidR="004E5DFB" w:rsidRPr="009D5165" w:rsidRDefault="00DD0BC1" w:rsidP="004E5DFB">
      <w:pPr>
        <w:rPr>
          <w:sz w:val="20"/>
          <w:szCs w:val="20"/>
        </w:rPr>
      </w:pPr>
      <w:r w:rsidRPr="009D5165">
        <w:rPr>
          <w:sz w:val="20"/>
          <w:szCs w:val="20"/>
        </w:rPr>
        <w:t>最直接的问题是患者索赔的金额</w:t>
      </w:r>
      <w:r w:rsidRPr="009D5165">
        <w:rPr>
          <w:sz w:val="20"/>
          <w:szCs w:val="20"/>
        </w:rPr>
        <w:t>。</w:t>
      </w:r>
      <w:r w:rsidRPr="009D5165">
        <w:rPr>
          <w:sz w:val="20"/>
          <w:szCs w:val="20"/>
        </w:rPr>
        <w:t>如果索赔总额并不重大</w:t>
      </w:r>
      <w:r w:rsidRPr="009D5165">
        <w:rPr>
          <w:sz w:val="20"/>
          <w:szCs w:val="20"/>
        </w:rPr>
        <w:t>，</w:t>
      </w:r>
      <w:r w:rsidRPr="009D5165">
        <w:rPr>
          <w:sz w:val="20"/>
          <w:szCs w:val="20"/>
        </w:rPr>
        <w:t>则无需进一步考虑会计问题</w:t>
      </w:r>
      <w:r w:rsidRPr="009D5165">
        <w:rPr>
          <w:sz w:val="20"/>
          <w:szCs w:val="20"/>
        </w:rPr>
        <w:t>。</w:t>
      </w:r>
      <w:r w:rsidRPr="009D5165">
        <w:rPr>
          <w:sz w:val="20"/>
          <w:szCs w:val="20"/>
        </w:rPr>
        <w:t>如果索赔金额巨大</w:t>
      </w:r>
      <w:r w:rsidRPr="009D5165">
        <w:rPr>
          <w:sz w:val="20"/>
          <w:szCs w:val="20"/>
        </w:rPr>
        <w:t>，</w:t>
      </w:r>
      <w:r w:rsidRPr="009D5165">
        <w:rPr>
          <w:sz w:val="20"/>
          <w:szCs w:val="20"/>
        </w:rPr>
        <w:t>则可能需要向</w:t>
      </w:r>
      <w:r w:rsidRPr="009D5165">
        <w:rPr>
          <w:sz w:val="20"/>
          <w:szCs w:val="20"/>
        </w:rPr>
        <w:t>Crowncare</w:t>
      </w:r>
      <w:r w:rsidRPr="009D5165">
        <w:rPr>
          <w:sz w:val="20"/>
          <w:szCs w:val="20"/>
        </w:rPr>
        <w:t>的律师</w:t>
      </w:r>
      <w:r w:rsidRPr="009D5165">
        <w:rPr>
          <w:sz w:val="20"/>
          <w:szCs w:val="20"/>
        </w:rPr>
        <w:t>（</w:t>
      </w:r>
      <w:r w:rsidRPr="009D5165">
        <w:rPr>
          <w:sz w:val="20"/>
          <w:szCs w:val="20"/>
        </w:rPr>
        <w:t>因为律师了解其他案件的先例</w:t>
      </w:r>
      <w:r w:rsidRPr="009D5165">
        <w:rPr>
          <w:sz w:val="20"/>
          <w:szCs w:val="20"/>
        </w:rPr>
        <w:t>）</w:t>
      </w:r>
      <w:r w:rsidRPr="009D5165">
        <w:rPr>
          <w:sz w:val="20"/>
          <w:szCs w:val="20"/>
        </w:rPr>
        <w:t>寻求建议</w:t>
      </w:r>
      <w:r w:rsidRPr="009D5165">
        <w:rPr>
          <w:sz w:val="20"/>
          <w:szCs w:val="20"/>
        </w:rPr>
        <w:t>。</w:t>
      </w:r>
    </w:p>
    <w:p w:rsidR="004E5DFB" w:rsidRPr="009D5165" w:rsidRDefault="00DD0BC1" w:rsidP="004E5DFB">
      <w:pPr>
        <w:rPr>
          <w:sz w:val="20"/>
          <w:szCs w:val="20"/>
        </w:rPr>
      </w:pPr>
    </w:p>
    <w:p w:rsidR="004E5DFB" w:rsidRPr="009D5165" w:rsidRDefault="00DD0BC1" w:rsidP="004E5DFB">
      <w:pPr>
        <w:rPr>
          <w:sz w:val="20"/>
          <w:szCs w:val="20"/>
        </w:rPr>
      </w:pPr>
      <w:r w:rsidRPr="009D5165">
        <w:rPr>
          <w:sz w:val="20"/>
          <w:szCs w:val="20"/>
        </w:rPr>
        <w:t>如果能够对解决索赔产生的成本进行可靠地估计</w:t>
      </w:r>
      <w:r w:rsidRPr="009D5165">
        <w:rPr>
          <w:sz w:val="20"/>
          <w:szCs w:val="20"/>
        </w:rPr>
        <w:t>，</w:t>
      </w:r>
      <w:r w:rsidRPr="009D5165">
        <w:rPr>
          <w:sz w:val="20"/>
          <w:szCs w:val="20"/>
        </w:rPr>
        <w:t>则</w:t>
      </w:r>
      <w:r w:rsidRPr="009D5165">
        <w:rPr>
          <w:sz w:val="20"/>
          <w:szCs w:val="20"/>
        </w:rPr>
        <w:t>Crowncare</w:t>
      </w:r>
      <w:r w:rsidRPr="009D5165">
        <w:rPr>
          <w:sz w:val="20"/>
          <w:szCs w:val="20"/>
        </w:rPr>
        <w:t>将需要计提准备</w:t>
      </w:r>
      <w:r w:rsidRPr="009D5165">
        <w:rPr>
          <w:sz w:val="20"/>
          <w:szCs w:val="20"/>
        </w:rPr>
        <w:t>。</w:t>
      </w:r>
      <w:r w:rsidRPr="009D5165">
        <w:rPr>
          <w:sz w:val="20"/>
          <w:szCs w:val="20"/>
        </w:rPr>
        <w:t>确认准备的其他标准包括</w:t>
      </w:r>
      <w:r w:rsidRPr="009D5165">
        <w:rPr>
          <w:sz w:val="20"/>
          <w:szCs w:val="20"/>
        </w:rPr>
        <w:t>，</w:t>
      </w:r>
      <w:r w:rsidRPr="009D5165">
        <w:rPr>
          <w:sz w:val="20"/>
          <w:szCs w:val="20"/>
        </w:rPr>
        <w:t>是否存在因已发生事件产生的当前义务</w:t>
      </w:r>
      <w:r w:rsidRPr="009D5165">
        <w:rPr>
          <w:sz w:val="20"/>
          <w:szCs w:val="20"/>
        </w:rPr>
        <w:t>，</w:t>
      </w:r>
      <w:r w:rsidRPr="009D5165">
        <w:rPr>
          <w:sz w:val="20"/>
          <w:szCs w:val="20"/>
        </w:rPr>
        <w:t>以及是否导致资源流出</w:t>
      </w:r>
      <w:r w:rsidRPr="009D5165">
        <w:rPr>
          <w:sz w:val="20"/>
          <w:szCs w:val="20"/>
        </w:rPr>
        <w:t>。</w:t>
      </w:r>
      <w:r w:rsidRPr="009D5165">
        <w:rPr>
          <w:sz w:val="20"/>
          <w:szCs w:val="20"/>
        </w:rPr>
        <w:t>上述两项标准</w:t>
      </w:r>
      <w:r w:rsidRPr="009D5165">
        <w:rPr>
          <w:sz w:val="20"/>
          <w:szCs w:val="20"/>
        </w:rPr>
        <w:t>均需要满足</w:t>
      </w:r>
      <w:r w:rsidRPr="009D5165">
        <w:rPr>
          <w:sz w:val="20"/>
          <w:szCs w:val="20"/>
        </w:rPr>
        <w:t>。</w:t>
      </w:r>
      <w:r w:rsidRPr="009D5165">
        <w:rPr>
          <w:sz w:val="20"/>
          <w:szCs w:val="20"/>
        </w:rPr>
        <w:t>成本将似乎作为费用在本年度损益表内列表</w:t>
      </w:r>
      <w:r w:rsidRPr="009D5165">
        <w:rPr>
          <w:sz w:val="20"/>
          <w:szCs w:val="20"/>
        </w:rPr>
        <w:t>，</w:t>
      </w:r>
      <w:r w:rsidRPr="009D5165">
        <w:rPr>
          <w:sz w:val="20"/>
          <w:szCs w:val="20"/>
        </w:rPr>
        <w:t>以及作为负债在财务状况表内列报</w:t>
      </w:r>
      <w:r w:rsidRPr="009D5165">
        <w:rPr>
          <w:sz w:val="20"/>
          <w:szCs w:val="20"/>
        </w:rPr>
        <w:t>。</w:t>
      </w:r>
    </w:p>
    <w:p w:rsidR="004E5DFB" w:rsidRPr="009D5165" w:rsidRDefault="00DD0BC1" w:rsidP="004E5DFB">
      <w:pPr>
        <w:rPr>
          <w:sz w:val="20"/>
          <w:szCs w:val="20"/>
        </w:rPr>
      </w:pPr>
    </w:p>
    <w:p w:rsidR="004E5DFB" w:rsidRPr="009D5165" w:rsidRDefault="00DD0BC1" w:rsidP="004E5DFB">
      <w:pPr>
        <w:rPr>
          <w:sz w:val="20"/>
          <w:szCs w:val="20"/>
        </w:rPr>
      </w:pPr>
      <w:r w:rsidRPr="009D5165">
        <w:rPr>
          <w:sz w:val="20"/>
          <w:szCs w:val="20"/>
        </w:rPr>
        <w:t>如果无法可靠地估计费用</w:t>
      </w:r>
      <w:r w:rsidRPr="009D5165">
        <w:rPr>
          <w:sz w:val="20"/>
          <w:szCs w:val="20"/>
        </w:rPr>
        <w:t>，</w:t>
      </w:r>
      <w:r w:rsidRPr="009D5165">
        <w:rPr>
          <w:sz w:val="20"/>
          <w:szCs w:val="20"/>
        </w:rPr>
        <w:t>则应当在财务报表的附注中披露为或有负债</w:t>
      </w:r>
      <w:r w:rsidRPr="009D5165">
        <w:rPr>
          <w:sz w:val="20"/>
          <w:szCs w:val="20"/>
        </w:rPr>
        <w:t>。</w:t>
      </w:r>
      <w:r w:rsidRPr="009D5165">
        <w:rPr>
          <w:sz w:val="20"/>
          <w:szCs w:val="20"/>
        </w:rPr>
        <w:t>披露应包括对解决索赔的财务影响的估计</w:t>
      </w:r>
      <w:r w:rsidRPr="009D5165">
        <w:rPr>
          <w:sz w:val="20"/>
          <w:szCs w:val="20"/>
        </w:rPr>
        <w:t>，</w:t>
      </w:r>
      <w:r w:rsidRPr="009D5165">
        <w:rPr>
          <w:sz w:val="20"/>
          <w:szCs w:val="20"/>
        </w:rPr>
        <w:t>以及对不确定性及任何支出可能性的说明</w:t>
      </w:r>
      <w:r w:rsidRPr="009D5165">
        <w:rPr>
          <w:sz w:val="20"/>
          <w:szCs w:val="20"/>
        </w:rPr>
        <w:t>。</w:t>
      </w:r>
      <w:r w:rsidRPr="009D5165">
        <w:rPr>
          <w:sz w:val="20"/>
          <w:szCs w:val="20"/>
        </w:rPr>
        <w:t>唯一真正的会计问题是</w:t>
      </w:r>
      <w:r w:rsidRPr="009D5165">
        <w:rPr>
          <w:sz w:val="20"/>
          <w:szCs w:val="20"/>
        </w:rPr>
        <w:t>，</w:t>
      </w:r>
      <w:r w:rsidRPr="009D5165">
        <w:rPr>
          <w:sz w:val="20"/>
          <w:szCs w:val="20"/>
        </w:rPr>
        <w:t>是否付款的可能性是否微乎其微</w:t>
      </w:r>
      <w:r w:rsidRPr="009D5165">
        <w:rPr>
          <w:sz w:val="20"/>
          <w:szCs w:val="20"/>
        </w:rPr>
        <w:t>。</w:t>
      </w:r>
      <w:r w:rsidRPr="009D5165">
        <w:rPr>
          <w:sz w:val="20"/>
          <w:szCs w:val="20"/>
        </w:rPr>
        <w:t>如是</w:t>
      </w:r>
      <w:r w:rsidRPr="009D5165">
        <w:rPr>
          <w:sz w:val="20"/>
          <w:szCs w:val="20"/>
        </w:rPr>
        <w:t>，</w:t>
      </w:r>
      <w:r w:rsidRPr="009D5165">
        <w:rPr>
          <w:sz w:val="20"/>
          <w:szCs w:val="20"/>
        </w:rPr>
        <w:t>则披露将无作用</w:t>
      </w:r>
      <w:r w:rsidRPr="009D5165">
        <w:rPr>
          <w:sz w:val="20"/>
          <w:szCs w:val="20"/>
        </w:rPr>
        <w:t>，</w:t>
      </w:r>
      <w:r w:rsidRPr="009D5165">
        <w:rPr>
          <w:sz w:val="20"/>
          <w:szCs w:val="20"/>
        </w:rPr>
        <w:t>并且无需披露</w:t>
      </w:r>
      <w:r w:rsidRPr="009D5165">
        <w:rPr>
          <w:sz w:val="20"/>
          <w:szCs w:val="20"/>
        </w:rPr>
        <w:t>。</w:t>
      </w:r>
    </w:p>
    <w:p w:rsidR="004E5DFB" w:rsidRPr="009D5165" w:rsidRDefault="00DD0BC1">
      <w:pPr>
        <w:rPr>
          <w:sz w:val="20"/>
          <w:szCs w:val="20"/>
        </w:rPr>
      </w:pPr>
    </w:p>
    <w:p w:rsidR="004E5DFB" w:rsidRPr="009D5165" w:rsidRDefault="00DD0BC1">
      <w:pPr>
        <w:rPr>
          <w:sz w:val="20"/>
          <w:szCs w:val="20"/>
        </w:rPr>
      </w:pPr>
    </w:p>
    <w:sectPr w:rsidR="004E5DFB" w:rsidRPr="009D516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D0BC1" w:rsidRDefault="00DD0BC1" w:rsidP="004E5DFB">
      <w:r>
        <w:separator/>
      </w:r>
    </w:p>
  </w:endnote>
  <w:endnote w:type="continuationSeparator" w:id="0">
    <w:p w:rsidR="00DD0BC1" w:rsidRDefault="00DD0BC1" w:rsidP="004E5D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D0BC1" w:rsidRDefault="00DD0BC1" w:rsidP="004E5DFB">
      <w:r>
        <w:separator/>
      </w:r>
    </w:p>
  </w:footnote>
  <w:footnote w:type="continuationSeparator" w:id="0">
    <w:p w:rsidR="00DD0BC1" w:rsidRDefault="00DD0BC1" w:rsidP="004E5D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62DA9"/>
    <w:multiLevelType w:val="hybridMultilevel"/>
    <w:tmpl w:val="B5D2AEA6"/>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15:restartNumberingAfterBreak="0">
    <w:nsid w:val="6D60451E"/>
    <w:multiLevelType w:val="hybridMultilevel"/>
    <w:tmpl w:val="AA9CB3E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18F"/>
    <w:rsid w:val="006C5AB6"/>
    <w:rsid w:val="009D5165"/>
    <w:rsid w:val="00DD0B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B1AA96"/>
  <w15:chartTrackingRefBased/>
  <w15:docId w15:val="{4FAE16E2-8F8A-4F0C-B783-750F6C47A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pPr>
      <w:widowControl w:val="0"/>
      <w:jc w:val="both"/>
    </w:pPr>
    <w:rPr>
      <w:kern w:val="2"/>
      <w:sz w:val="21"/>
      <w:szCs w:val="22"/>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E5DFB"/>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rsid w:val="004E5DFB"/>
    <w:rPr>
      <w:sz w:val="18"/>
      <w:szCs w:val="18"/>
      <w:lang w:val="zh-CN" w:eastAsia="zh-CN"/>
    </w:rPr>
  </w:style>
  <w:style w:type="paragraph" w:styleId="a5">
    <w:name w:val="footer"/>
    <w:basedOn w:val="a"/>
    <w:link w:val="a6"/>
    <w:uiPriority w:val="99"/>
    <w:unhideWhenUsed/>
    <w:rsid w:val="004E5DFB"/>
    <w:pPr>
      <w:tabs>
        <w:tab w:val="center" w:pos="4153"/>
        <w:tab w:val="right" w:pos="8306"/>
      </w:tabs>
      <w:snapToGrid w:val="0"/>
      <w:jc w:val="left"/>
    </w:pPr>
    <w:rPr>
      <w:sz w:val="18"/>
      <w:szCs w:val="18"/>
    </w:rPr>
  </w:style>
  <w:style w:type="character" w:customStyle="1" w:styleId="a6">
    <w:name w:val="页脚 字符"/>
    <w:link w:val="a5"/>
    <w:uiPriority w:val="99"/>
    <w:rsid w:val="004E5DFB"/>
    <w:rPr>
      <w:sz w:val="18"/>
      <w:szCs w:val="18"/>
      <w:lang w:val="zh-CN" w:eastAsia="zh-CN"/>
    </w:rPr>
  </w:style>
  <w:style w:type="paragraph" w:styleId="a7">
    <w:name w:val="List Paragraph"/>
    <w:basedOn w:val="a"/>
    <w:uiPriority w:val="34"/>
    <w:qFormat/>
    <w:rsid w:val="004E5DFB"/>
    <w:pPr>
      <w:widowControl/>
      <w:ind w:left="720"/>
      <w:contextualSpacing/>
      <w:jc w:val="left"/>
    </w:pPr>
    <w:rPr>
      <w:rFonts w:ascii="Times New Roman" w:eastAsia="Times New Roman" w:hAnsi="Times New Roman"/>
      <w:sz w:val="20"/>
      <w:szCs w:val="20"/>
    </w:rPr>
  </w:style>
  <w:style w:type="table" w:styleId="a8">
    <w:name w:val="Table Grid"/>
    <w:basedOn w:val="a1"/>
    <w:uiPriority w:val="39"/>
    <w:rsid w:val="009D5165"/>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259</Words>
  <Characters>1480</Characters>
  <Application>Microsoft Office Word</Application>
  <DocSecurity>0</DocSecurity>
  <Lines>12</Lines>
  <Paragraphs>3</Paragraphs>
  <ScaleCrop>false</ScaleCrop>
  <Company/>
  <LinksUpToDate>false</LinksUpToDate>
  <CharactersWithSpaces>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张钧鸿</dc:creator>
  <cp:keywords/>
  <dc:description/>
  <cp:lastModifiedBy>Sawyer Dexter</cp:lastModifiedBy>
  <cp:revision>2</cp:revision>
  <dcterms:created xsi:type="dcterms:W3CDTF">2020-05-14T02:38:00Z</dcterms:created>
  <dcterms:modified xsi:type="dcterms:W3CDTF">2020-05-14T02:38:00Z</dcterms:modified>
</cp:coreProperties>
</file>