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numPr>
          <w:numId w:val="0"/>
        </w:numPr>
        <w:jc w:val="left"/>
        <w:rPr>
          <w:rFonts w:hint="eastAsia" w:ascii="微软雅黑" w:hAnsi="微软雅黑" w:eastAsia="微软雅黑" w:cs="Arial"/>
          <w:sz w:val="22"/>
          <w:szCs w:val="22"/>
        </w:rPr>
      </w:pPr>
      <w:r>
        <w:rPr>
          <w:rFonts w:hint="eastAsia" w:ascii="微软雅黑" w:hAnsi="微软雅黑" w:eastAsia="微软雅黑" w:cs="Arial"/>
          <w:sz w:val="22"/>
          <w:szCs w:val="22"/>
        </w:rPr>
        <w:t>2019年5月考试版本2：</w:t>
      </w:r>
    </w:p>
    <w:p>
      <w:pPr>
        <w:pStyle w:val="12"/>
        <w:numPr>
          <w:numId w:val="0"/>
        </w:numPr>
        <w:jc w:val="left"/>
      </w:pPr>
      <w:r>
        <w:rPr>
          <w:rFonts w:ascii="微软雅黑" w:hAnsi="微软雅黑" w:eastAsia="微软雅黑" w:cs="Arial"/>
          <w:sz w:val="22"/>
          <w:szCs w:val="22"/>
        </w:rPr>
        <w:drawing>
          <wp:inline distT="0" distB="0" distL="0" distR="0">
            <wp:extent cx="5735955" cy="4150360"/>
            <wp:effectExtent l="0" t="0" r="17145" b="254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50197" cy="4160344"/>
                    </a:xfrm>
                    <a:prstGeom prst="rect">
                      <a:avLst/>
                    </a:prstGeom>
                    <a:noFill/>
                  </pic:spPr>
                </pic:pic>
              </a:graphicData>
            </a:graphic>
          </wp:inline>
        </w:drawing>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MAY</w:t>
      </w:r>
      <w:r>
        <w:rPr>
          <w:rFonts w:ascii="微软雅黑" w:hAnsi="微软雅黑" w:eastAsia="微软雅黑" w:cs="Times New Roman"/>
          <w:spacing w:val="-2"/>
          <w:sz w:val="20"/>
          <w:szCs w:val="20"/>
          <w:u w:val="thick" w:color="000000"/>
          <w:lang w:eastAsia="zh-CN"/>
        </w:rPr>
        <w:t xml:space="preserve"> 2019 EXAM ANSWERS</w:t>
      </w:r>
      <w:bookmarkStart w:id="0" w:name="_GoBack"/>
      <w:bookmarkEnd w:id="0"/>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Variant2</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Task2</w:t>
      </w:r>
    </w:p>
    <w:p/>
    <w:p/>
    <w:p>
      <w:pPr>
        <w:rPr>
          <w:b/>
          <w:bCs/>
        </w:rPr>
      </w:pPr>
      <w:r>
        <w:rPr>
          <w:rFonts w:hint="eastAsia"/>
          <w:b/>
          <w:bCs/>
        </w:rPr>
        <w:t>为拟议的新型生产技术筹集资金的备选方案</w:t>
      </w:r>
    </w:p>
    <w:p>
      <w:r>
        <w:rPr>
          <w:rFonts w:hint="eastAsia"/>
        </w:rPr>
        <w:t>可以考虑发行新股，但可能很难安排，因为L</w:t>
      </w:r>
      <w:r>
        <w:t>arsson</w:t>
      </w:r>
      <w:r>
        <w:rPr>
          <w:rFonts w:hint="eastAsia"/>
        </w:rPr>
        <w:t>家族成员共同控制着公司</w:t>
      </w:r>
      <w:r>
        <w:t>60％的股份，因此他们可能会担心稀释其控制权。无论如何，</w:t>
      </w:r>
      <w:r>
        <w:rPr>
          <w:rFonts w:hint="eastAsia"/>
        </w:rPr>
        <w:t>公司</w:t>
      </w:r>
      <w:r>
        <w:t>只有九个股东，他们可能不愿意引入新股东</w:t>
      </w:r>
      <w:r>
        <w:rPr>
          <w:rFonts w:hint="eastAsia"/>
        </w:rPr>
        <w:t>，因而</w:t>
      </w:r>
      <w:r>
        <w:t>破坏公司的稳定性，</w:t>
      </w:r>
      <w:r>
        <w:rPr>
          <w:rFonts w:hint="eastAsia"/>
        </w:rPr>
        <w:t>因为</w:t>
      </w:r>
      <w:r>
        <w:t>新股东可能希望公司</w:t>
      </w:r>
      <w:r>
        <w:rPr>
          <w:rFonts w:hint="eastAsia"/>
        </w:rPr>
        <w:t>朝着</w:t>
      </w:r>
      <w:r>
        <w:t>另一个方向</w:t>
      </w:r>
      <w:r>
        <w:rPr>
          <w:rFonts w:hint="eastAsia"/>
        </w:rPr>
        <w:t>前进</w:t>
      </w:r>
      <w:r>
        <w:t>。</w:t>
      </w:r>
    </w:p>
    <w:p>
      <w:r>
        <w:rPr>
          <w:rFonts w:hint="eastAsia"/>
        </w:rPr>
        <w:t>增股将让现有股东有权按其现有股份比例认购新股票。这将解决有关控制权摊薄的担忧，但</w:t>
      </w:r>
      <w:r>
        <w:t>Jord</w:t>
      </w:r>
      <w:r>
        <w:rPr>
          <w:rFonts w:hint="eastAsia"/>
        </w:rPr>
        <w:t>公司尚未</w:t>
      </w:r>
      <w:r>
        <w:t>上市，股东似乎不太可能再投资</w:t>
      </w:r>
      <w:r>
        <w:rPr>
          <w:rFonts w:hint="eastAsia"/>
        </w:rPr>
        <w:t>C</w:t>
      </w:r>
      <w:r>
        <w:t>$600万元。</w:t>
      </w:r>
      <w:r>
        <w:rPr>
          <w:rFonts w:hint="eastAsia"/>
        </w:rPr>
        <w:t>例如L</w:t>
      </w:r>
      <w:r>
        <w:t>arsson</w:t>
      </w:r>
      <w:r>
        <w:rPr>
          <w:rFonts w:hint="eastAsia"/>
        </w:rPr>
        <w:t>家族成员</w:t>
      </w:r>
      <w:r>
        <w:t>将不得不</w:t>
      </w:r>
      <w:r>
        <w:rPr>
          <w:rFonts w:hint="eastAsia"/>
        </w:rPr>
        <w:t>筹集C</w:t>
      </w:r>
      <w:r>
        <w:t>$360万元。</w:t>
      </w:r>
    </w:p>
    <w:p>
      <w:r>
        <w:rPr>
          <w:rFonts w:hint="eastAsia"/>
        </w:rPr>
        <w:t>考虑到</w:t>
      </w:r>
      <w:r>
        <w:t>Jord</w:t>
      </w:r>
      <w:r>
        <w:rPr>
          <w:rFonts w:hint="eastAsia"/>
        </w:rPr>
        <w:t>公司</w:t>
      </w:r>
      <w:r>
        <w:t>的财务历史</w:t>
      </w:r>
      <w:r>
        <w:rPr>
          <w:rFonts w:hint="eastAsia"/>
        </w:rPr>
        <w:t>状况</w:t>
      </w:r>
      <w:r>
        <w:t>，债务可能是</w:t>
      </w:r>
      <w:r>
        <w:rPr>
          <w:rFonts w:hint="eastAsia"/>
        </w:rPr>
        <w:t>一个</w:t>
      </w:r>
      <w:r>
        <w:t>明智</w:t>
      </w:r>
      <w:r>
        <w:rPr>
          <w:rFonts w:hint="eastAsia"/>
        </w:rPr>
        <w:t>之</w:t>
      </w:r>
      <w:r>
        <w:t>选。Jord</w:t>
      </w:r>
      <w:r>
        <w:rPr>
          <w:rFonts w:hint="eastAsia"/>
        </w:rPr>
        <w:t>公司</w:t>
      </w:r>
      <w:r>
        <w:t>目前没有债务，</w:t>
      </w:r>
      <w:r>
        <w:rPr>
          <w:rFonts w:hint="eastAsia"/>
        </w:rPr>
        <w:t>并且由于公司以往的</w:t>
      </w:r>
      <w:r>
        <w:t>盈利能力，将</w:t>
      </w:r>
      <w:r>
        <w:rPr>
          <w:rFonts w:hint="eastAsia"/>
        </w:rPr>
        <w:t>很有机会获得</w:t>
      </w:r>
      <w:r>
        <w:t>银行</w:t>
      </w:r>
      <w:r>
        <w:rPr>
          <w:rFonts w:hint="eastAsia"/>
        </w:rPr>
        <w:t>贷款</w:t>
      </w:r>
      <w:r>
        <w:t>。这也将带来“</w:t>
      </w:r>
      <w:r>
        <w:rPr>
          <w:rFonts w:hint="eastAsia"/>
        </w:rPr>
        <w:t>避税效应</w:t>
      </w:r>
      <w:r>
        <w:t>”的好处，因为利息支付可以抵税。但是，您</w:t>
      </w:r>
      <w:r>
        <w:rPr>
          <w:rFonts w:hint="eastAsia"/>
        </w:rPr>
        <w:t>也</w:t>
      </w:r>
      <w:r>
        <w:t>应注意</w:t>
      </w:r>
      <w:r>
        <w:rPr>
          <w:rFonts w:hint="eastAsia"/>
        </w:rPr>
        <w:t>到</w:t>
      </w:r>
      <w:r>
        <w:t>，</w:t>
      </w:r>
      <w:r>
        <w:rPr>
          <w:rFonts w:hint="eastAsia"/>
        </w:rPr>
        <w:t>这类借款</w:t>
      </w:r>
      <w:r>
        <w:t>将产生利息费用，并且需要</w:t>
      </w:r>
      <w:r>
        <w:rPr>
          <w:rFonts w:hint="eastAsia"/>
        </w:rPr>
        <w:t>通过</w:t>
      </w:r>
      <w:r>
        <w:t>未来几年</w:t>
      </w:r>
      <w:r>
        <w:rPr>
          <w:rFonts w:hint="eastAsia"/>
        </w:rPr>
        <w:t>的经营现金流加以偿还。</w:t>
      </w:r>
    </w:p>
    <w:p>
      <w:r>
        <w:rPr>
          <w:rFonts w:hint="eastAsia"/>
        </w:rPr>
        <w:t>此外，我们可以通过现金结余为这个项目提供资金，尽管这可能需要牺牲应付股息。</w:t>
      </w:r>
      <w:r>
        <w:t>2018年的现金</w:t>
      </w:r>
      <w:r>
        <w:rPr>
          <w:rFonts w:hint="eastAsia"/>
        </w:rPr>
        <w:t>结余</w:t>
      </w:r>
      <w:r>
        <w:t>为</w:t>
      </w:r>
      <w:r>
        <w:rPr>
          <w:rFonts w:hint="eastAsia"/>
        </w:rPr>
        <w:t>C</w:t>
      </w:r>
      <w:r>
        <w:t>$2600万元，但应付股息为</w:t>
      </w:r>
      <w:r>
        <w:rPr>
          <w:rFonts w:hint="eastAsia"/>
        </w:rPr>
        <w:t>C</w:t>
      </w:r>
      <w:r>
        <w:t>$1700万元，这些股息将于7月支付，将大</w:t>
      </w:r>
      <w:r>
        <w:rPr>
          <w:rFonts w:hint="eastAsia"/>
        </w:rPr>
        <w:t>幅度减少</w:t>
      </w:r>
      <w:r>
        <w:t>现金</w:t>
      </w:r>
      <w:r>
        <w:rPr>
          <w:rFonts w:hint="eastAsia"/>
        </w:rPr>
        <w:t>结余</w:t>
      </w:r>
      <w:r>
        <w:t>。但是，这些股息</w:t>
      </w:r>
      <w:r>
        <w:rPr>
          <w:rFonts w:hint="eastAsia"/>
        </w:rPr>
        <w:t>目前尚未</w:t>
      </w:r>
      <w:r>
        <w:t>支付，可用</w:t>
      </w:r>
      <w:r>
        <w:rPr>
          <w:rFonts w:hint="eastAsia"/>
        </w:rPr>
        <w:t>来</w:t>
      </w:r>
      <w:r>
        <w:t>为该项目提供资金，</w:t>
      </w:r>
      <w:r>
        <w:rPr>
          <w:rFonts w:hint="eastAsia"/>
        </w:rPr>
        <w:t>实际上能够</w:t>
      </w:r>
      <w:r>
        <w:t>达到与完全认购的</w:t>
      </w:r>
      <w:r>
        <w:rPr>
          <w:rFonts w:hint="eastAsia"/>
        </w:rPr>
        <w:t>增股</w:t>
      </w:r>
      <w:r>
        <w:t>相同的结果。</w:t>
      </w:r>
    </w:p>
    <w:p>
      <w:r>
        <w:rPr>
          <w:rFonts w:hint="eastAsia"/>
        </w:rPr>
        <w:t>还有一种可能性是租赁新技术。可由</w:t>
      </w:r>
      <w:r>
        <w:t>我们指定</w:t>
      </w:r>
      <w:r>
        <w:rPr>
          <w:rFonts w:hint="eastAsia"/>
        </w:rPr>
        <w:t>的</w:t>
      </w:r>
      <w:r>
        <w:t>银行或租赁公司</w:t>
      </w:r>
      <w:r>
        <w:rPr>
          <w:rFonts w:hint="eastAsia"/>
        </w:rPr>
        <w:t>购买这项</w:t>
      </w:r>
      <w:r>
        <w:t>新技术。然后，他们将</w:t>
      </w:r>
      <w:r>
        <w:rPr>
          <w:rFonts w:hint="eastAsia"/>
        </w:rPr>
        <w:t>授权</w:t>
      </w:r>
      <w:r>
        <w:t>我们在租赁期内使用</w:t>
      </w:r>
      <w:r>
        <w:rPr>
          <w:rFonts w:hint="eastAsia"/>
        </w:rPr>
        <w:t>这项</w:t>
      </w:r>
      <w:r>
        <w:t>资产。</w:t>
      </w:r>
      <w:r>
        <w:rPr>
          <w:rFonts w:hint="eastAsia"/>
        </w:rPr>
        <w:t>理论上</w:t>
      </w:r>
      <w:r>
        <w:t>，出租人将保留租赁资产的所有权，因此无需单独提供抵押品</w:t>
      </w:r>
      <w:r>
        <w:rPr>
          <w:rFonts w:hint="eastAsia"/>
        </w:rPr>
        <w:t>来</w:t>
      </w:r>
      <w:r>
        <w:t>支持租赁负债。如果我们</w:t>
      </w:r>
      <w:r>
        <w:rPr>
          <w:rFonts w:hint="eastAsia"/>
        </w:rPr>
        <w:t>未能按时</w:t>
      </w:r>
      <w:r>
        <w:t>付款，出租人将可以收回资产。</w:t>
      </w:r>
    </w:p>
    <w:p>
      <w:r>
        <w:rPr>
          <w:rFonts w:hint="eastAsia"/>
        </w:rPr>
        <w:t>租赁实际上与债务具有相同意义。</w:t>
      </w:r>
      <w:r>
        <w:t>除非我们承诺达成对双方都具有经济和商业意义的租赁条款，</w:t>
      </w:r>
      <w:r>
        <w:rPr>
          <w:rFonts w:hint="eastAsia"/>
        </w:rPr>
        <w:t>否则</w:t>
      </w:r>
      <w:r>
        <w:t>出租人不太可能购买符合我们要求的专</w:t>
      </w:r>
      <w:r>
        <w:rPr>
          <w:rFonts w:hint="eastAsia"/>
        </w:rPr>
        <w:t>用</w:t>
      </w:r>
      <w:r>
        <w:t>资产。如果资产超出我们的要求，我们</w:t>
      </w:r>
      <w:r>
        <w:rPr>
          <w:rFonts w:hint="eastAsia"/>
        </w:rPr>
        <w:t>也</w:t>
      </w:r>
      <w:r>
        <w:t>不</w:t>
      </w:r>
      <w:r>
        <w:rPr>
          <w:rFonts w:hint="eastAsia"/>
        </w:rPr>
        <w:t>太</w:t>
      </w:r>
      <w:r>
        <w:t>可能</w:t>
      </w:r>
      <w:r>
        <w:rPr>
          <w:rFonts w:hint="eastAsia"/>
        </w:rPr>
        <w:t>直接</w:t>
      </w:r>
      <w:r>
        <w:t>退还这些资产</w:t>
      </w:r>
      <w:r>
        <w:rPr>
          <w:rFonts w:hint="eastAsia"/>
        </w:rPr>
        <w:t>。</w:t>
      </w:r>
      <w:r>
        <w:t>即使</w:t>
      </w:r>
      <w:r>
        <w:rPr>
          <w:rFonts w:hint="eastAsia"/>
        </w:rPr>
        <w:t>这个</w:t>
      </w:r>
      <w:r>
        <w:t>项目的</w:t>
      </w:r>
      <w:r>
        <w:rPr>
          <w:rFonts w:hint="eastAsia"/>
        </w:rPr>
        <w:t>二期未能实施</w:t>
      </w:r>
      <w:r>
        <w:t>，我们也可能</w:t>
      </w:r>
      <w:r>
        <w:rPr>
          <w:rFonts w:hint="eastAsia"/>
        </w:rPr>
        <w:t>仍需支付租金</w:t>
      </w:r>
      <w:r>
        <w:t>。</w:t>
      </w:r>
    </w:p>
    <w:p>
      <w:r>
        <w:rPr>
          <w:rFonts w:hint="eastAsia"/>
        </w:rPr>
        <w:t>就财务报告而言，租赁将无法带来实际优势。《国际财务报告准则第</w:t>
      </w:r>
      <w:r>
        <w:t>16号——租赁》将要求我们根据租赁开始时的租赁付款额的现值</w:t>
      </w:r>
      <w:r>
        <w:rPr>
          <w:rFonts w:hint="eastAsia"/>
        </w:rPr>
        <w:t>，将</w:t>
      </w:r>
      <w:r>
        <w:t>租赁付款额和资产本身的现值资本化。</w:t>
      </w:r>
    </w:p>
    <w:p>
      <w:pPr>
        <w:rPr>
          <w:b/>
          <w:bCs/>
        </w:rPr>
      </w:pPr>
      <w:r>
        <w:rPr>
          <w:rFonts w:hint="eastAsia"/>
          <w:b/>
          <w:bCs/>
        </w:rPr>
        <w:br w:type="page"/>
      </w:r>
    </w:p>
    <w:p>
      <w:pPr>
        <w:rPr>
          <w:b/>
          <w:bCs/>
        </w:rPr>
      </w:pPr>
      <w:r>
        <w:rPr>
          <w:rFonts w:hint="eastAsia"/>
          <w:b/>
          <w:bCs/>
        </w:rPr>
        <w:t>领导团队采取行动激励现场施工人员</w:t>
      </w:r>
    </w:p>
    <w:p>
      <w:r>
        <w:rPr>
          <w:rFonts w:hint="eastAsia"/>
        </w:rPr>
        <w:t>很显然，我们交付</w:t>
      </w:r>
      <w:r>
        <w:t>Saspa项目时，现场施工团队遇到</w:t>
      </w:r>
      <w:r>
        <w:rPr>
          <w:rFonts w:hint="eastAsia"/>
        </w:rPr>
        <w:t>了</w:t>
      </w:r>
      <w:r>
        <w:t>一些激励问题。高</w:t>
      </w:r>
      <w:r>
        <w:rPr>
          <w:rFonts w:hint="eastAsia"/>
        </w:rPr>
        <w:t>病假率、高</w:t>
      </w:r>
      <w:r>
        <w:t>旷工</w:t>
      </w:r>
      <w:r>
        <w:rPr>
          <w:rFonts w:hint="eastAsia"/>
        </w:rPr>
        <w:t>率，</w:t>
      </w:r>
      <w:r>
        <w:t>更令人担忧的</w:t>
      </w:r>
      <w:r>
        <w:rPr>
          <w:rFonts w:hint="eastAsia"/>
        </w:rPr>
        <w:t>是高</w:t>
      </w:r>
      <w:r>
        <w:t>事故</w:t>
      </w:r>
      <w:r>
        <w:rPr>
          <w:rFonts w:hint="eastAsia"/>
        </w:rPr>
        <w:t>率，都</w:t>
      </w:r>
      <w:r>
        <w:t>是士气低落的</w:t>
      </w:r>
      <w:r>
        <w:rPr>
          <w:rFonts w:hint="eastAsia"/>
        </w:rPr>
        <w:t>明显</w:t>
      </w:r>
      <w:r>
        <w:t>迹象，也可能会影响项目最终交付的质量。</w:t>
      </w:r>
    </w:p>
    <w:p>
      <w:r>
        <w:rPr>
          <w:rFonts w:hint="eastAsia"/>
        </w:rPr>
        <w:t>我们需要确保努力建立和鼓励具有明确目标和宗旨并致力于实现此类目标的高绩效团队。</w:t>
      </w:r>
      <w:r>
        <w:t>我们在Saspa项目中可能遇到的问题之一是缺乏明确目的，因为这对于现场施工团队来说是一种全新的施工方式。</w:t>
      </w:r>
      <w:r>
        <w:rPr>
          <w:rFonts w:hint="eastAsia"/>
        </w:rPr>
        <w:t>问题可能并不是由于领导团队对施工团队成员的需求缺乏全面了解。</w:t>
      </w:r>
    </w:p>
    <w:p>
      <w:r>
        <w:rPr>
          <w:rFonts w:hint="eastAsia"/>
        </w:rPr>
        <w:t>因此，领导团队可采取多种措施来提高现场施工团队的积极性。</w:t>
      </w:r>
      <w:r>
        <w:t>首先，Jord领导团队必须在</w:t>
      </w:r>
      <w:r>
        <w:rPr>
          <w:rFonts w:hint="eastAsia"/>
        </w:rPr>
        <w:t>开工</w:t>
      </w:r>
      <w:r>
        <w:t>之前</w:t>
      </w:r>
      <w:r>
        <w:rPr>
          <w:rFonts w:hint="eastAsia"/>
        </w:rPr>
        <w:t>向施工</w:t>
      </w:r>
      <w:r>
        <w:t>团队清楚</w:t>
      </w:r>
      <w:r>
        <w:rPr>
          <w:rFonts w:hint="eastAsia"/>
        </w:rPr>
        <w:t>传达</w:t>
      </w:r>
      <w:r>
        <w:t>项目的目的和宗旨。施工团队需要了解</w:t>
      </w:r>
      <w:r>
        <w:rPr>
          <w:rFonts w:hint="eastAsia"/>
        </w:rPr>
        <w:t>自身</w:t>
      </w:r>
      <w:r>
        <w:t>在成功交付项目中</w:t>
      </w:r>
      <w:r>
        <w:rPr>
          <w:rFonts w:hint="eastAsia"/>
        </w:rPr>
        <w:t>发挥</w:t>
      </w:r>
      <w:r>
        <w:t>的作用</w:t>
      </w:r>
      <w:r>
        <w:rPr>
          <w:rFonts w:hint="eastAsia"/>
        </w:rPr>
        <w:t>和</w:t>
      </w:r>
      <w:r>
        <w:t>重要性。为了增强团队凝聚力，可能需要进行团队建设练习。</w:t>
      </w:r>
    </w:p>
    <w:p>
      <w:r>
        <w:t>Jord领导</w:t>
      </w:r>
      <w:r>
        <w:rPr>
          <w:rFonts w:hint="eastAsia"/>
        </w:rPr>
        <w:t>层</w:t>
      </w:r>
      <w:r>
        <w:t>还必须在团队之间建立</w:t>
      </w:r>
      <w:r>
        <w:rPr>
          <w:rFonts w:hint="eastAsia"/>
        </w:rPr>
        <w:t>起明确</w:t>
      </w:r>
      <w:r>
        <w:t>的沟通形式，以便快速有效地解决</w:t>
      </w:r>
      <w:r>
        <w:rPr>
          <w:rFonts w:hint="eastAsia"/>
        </w:rPr>
        <w:t>各类</w:t>
      </w:r>
      <w:r>
        <w:t>问题。应</w:t>
      </w:r>
      <w:r>
        <w:rPr>
          <w:rFonts w:hint="eastAsia"/>
        </w:rPr>
        <w:t>培养沟通渠道，例如</w:t>
      </w:r>
      <w:r>
        <w:t>开发和鼓励解决问题的练习</w:t>
      </w:r>
      <w:r>
        <w:rPr>
          <w:rFonts w:hint="eastAsia"/>
        </w:rPr>
        <w:t>等</w:t>
      </w:r>
      <w:r>
        <w:t>，</w:t>
      </w:r>
      <w:r>
        <w:rPr>
          <w:rFonts w:hint="eastAsia"/>
        </w:rPr>
        <w:t>从而</w:t>
      </w:r>
      <w:r>
        <w:t>建立对团队的信任</w:t>
      </w:r>
      <w:r>
        <w:rPr>
          <w:rFonts w:hint="eastAsia"/>
        </w:rPr>
        <w:t>，</w:t>
      </w:r>
      <w:r>
        <w:t>鼓励团队</w:t>
      </w:r>
      <w:r>
        <w:rPr>
          <w:rFonts w:hint="eastAsia"/>
        </w:rPr>
        <w:t>参与</w:t>
      </w:r>
      <w:r>
        <w:t>。领导者的</w:t>
      </w:r>
      <w:r>
        <w:rPr>
          <w:rFonts w:hint="eastAsia"/>
        </w:rPr>
        <w:t>可见度、</w:t>
      </w:r>
      <w:r>
        <w:t>可用性</w:t>
      </w:r>
      <w:r>
        <w:rPr>
          <w:rFonts w:hint="eastAsia"/>
        </w:rPr>
        <w:t>以及</w:t>
      </w:r>
      <w:r>
        <w:t>讨论项目相关问题的准备</w:t>
      </w:r>
      <w:r>
        <w:rPr>
          <w:rFonts w:hint="eastAsia"/>
        </w:rPr>
        <w:t>度</w:t>
      </w:r>
      <w:r>
        <w:t>将对员工士气产生重</w:t>
      </w:r>
      <w:r>
        <w:rPr>
          <w:rFonts w:hint="eastAsia"/>
        </w:rPr>
        <w:t>要</w:t>
      </w:r>
      <w:r>
        <w:t>的积极影响。</w:t>
      </w:r>
    </w:p>
    <w:p>
      <w:r>
        <w:rPr>
          <w:rFonts w:hint="eastAsia"/>
        </w:rPr>
        <w:t>可能还需要进行与健康和安全有关的充分培训，激励员工在海外工作期间确保自身的人身安全。J</w:t>
      </w:r>
      <w:r>
        <w:t>ord</w:t>
      </w:r>
      <w:r>
        <w:rPr>
          <w:rFonts w:hint="eastAsia"/>
        </w:rPr>
        <w:t>可能还需要考虑团队轮岗。很显然，长期出差曾经造成激励问题，因此应制定明确计划，让团队提前知道自己将前往何处、出差多久，这些信息应提前沟通。可能需要考虑通过某种形式的经济奖励作为激励，例如支付奖金。尽管单靠金钱奖励无法激励员工，但通过这些举措，团队成员可以更加感受到企业对自己的重视，更积极参与项目。</w:t>
      </w:r>
    </w:p>
    <w:p>
      <w:r>
        <w:rPr>
          <w:rFonts w:hint="eastAsia"/>
        </w:rPr>
        <w:t xml:space="preserve">公司可考虑开展社交活动以及团队中个体之间的互动，协助减少潜在冲突，增强团队凝聚力。除了正式的团队建设练习之外，管理人员还可以尝试增强现场施工团队的独特个性，提升团队成员的归属感，提高团队效率，例如可以为团队指定名称或定制制服。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9007A"/>
    <w:rsid w:val="00091A07"/>
    <w:rsid w:val="00146172"/>
    <w:rsid w:val="00193F10"/>
    <w:rsid w:val="001B1B2E"/>
    <w:rsid w:val="001B6CBA"/>
    <w:rsid w:val="0025776B"/>
    <w:rsid w:val="003D2233"/>
    <w:rsid w:val="004C3398"/>
    <w:rsid w:val="00521338"/>
    <w:rsid w:val="00617003"/>
    <w:rsid w:val="00636E31"/>
    <w:rsid w:val="007260A0"/>
    <w:rsid w:val="00787250"/>
    <w:rsid w:val="007C0EDE"/>
    <w:rsid w:val="008502EC"/>
    <w:rsid w:val="008E7913"/>
    <w:rsid w:val="00935312"/>
    <w:rsid w:val="00954D0B"/>
    <w:rsid w:val="009E443A"/>
    <w:rsid w:val="00A00B84"/>
    <w:rsid w:val="00A5095B"/>
    <w:rsid w:val="00AD6C18"/>
    <w:rsid w:val="00B54CF1"/>
    <w:rsid w:val="00CF7BB4"/>
    <w:rsid w:val="00E1029D"/>
    <w:rsid w:val="00EB5E94"/>
    <w:rsid w:val="0CDE0BA3"/>
    <w:rsid w:val="13C034A2"/>
    <w:rsid w:val="1AC856C9"/>
    <w:rsid w:val="1D426DAC"/>
    <w:rsid w:val="2EB800FD"/>
    <w:rsid w:val="34626756"/>
    <w:rsid w:val="5BA0576F"/>
    <w:rsid w:val="63A43F05"/>
    <w:rsid w:val="65477303"/>
    <w:rsid w:val="75EE6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4"/>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5"/>
    <w:semiHidden/>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qFormat/>
    <w:uiPriority w:val="99"/>
    <w:rPr>
      <w:sz w:val="18"/>
      <w:szCs w:val="18"/>
    </w:rPr>
  </w:style>
  <w:style w:type="character" w:customStyle="1" w:styleId="11">
    <w:name w:val="页脚 字符"/>
    <w:basedOn w:val="9"/>
    <w:link w:val="5"/>
    <w:qFormat/>
    <w:uiPriority w:val="99"/>
    <w:rPr>
      <w:sz w:val="18"/>
      <w:szCs w:val="18"/>
    </w:rPr>
  </w:style>
  <w:style w:type="paragraph" w:styleId="12">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3">
    <w:name w:val="标题 1 字符"/>
    <w:basedOn w:val="9"/>
    <w:link w:val="2"/>
    <w:qFormat/>
    <w:uiPriority w:val="1"/>
    <w:rPr>
      <w:rFonts w:ascii="Arial" w:hAnsi="Arial" w:eastAsia="Arial"/>
      <w:b/>
      <w:bCs/>
      <w:kern w:val="0"/>
      <w:sz w:val="28"/>
      <w:szCs w:val="28"/>
      <w:u w:val="single"/>
      <w:lang w:eastAsia="en-US"/>
    </w:rPr>
  </w:style>
  <w:style w:type="character" w:customStyle="1" w:styleId="14">
    <w:name w:val="标题 2 字符"/>
    <w:basedOn w:val="9"/>
    <w:link w:val="3"/>
    <w:semiHidden/>
    <w:qFormat/>
    <w:uiPriority w:val="9"/>
    <w:rPr>
      <w:rFonts w:asciiTheme="majorHAnsi" w:hAnsiTheme="majorHAnsi" w:eastAsiaTheme="majorEastAsia" w:cstheme="majorBidi"/>
      <w:b/>
      <w:bCs/>
      <w:sz w:val="32"/>
      <w:szCs w:val="32"/>
    </w:rPr>
  </w:style>
  <w:style w:type="character" w:customStyle="1" w:styleId="15">
    <w:name w:val="标题 3 字符"/>
    <w:basedOn w:val="9"/>
    <w:link w:val="4"/>
    <w:semiHidden/>
    <w:qFormat/>
    <w:uiPriority w:val="9"/>
    <w:rPr>
      <w:b/>
      <w:bCs/>
      <w:kern w:val="2"/>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474</Words>
  <Characters>1254</Characters>
  <Lines>26</Lines>
  <Paragraphs>25</Paragraphs>
  <TotalTime>3</TotalTime>
  <ScaleCrop>false</ScaleCrop>
  <LinksUpToDate>false</LinksUpToDate>
  <CharactersWithSpaces>1703</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2020-04-15T00:08:00Z</dcterms:created>
  <dc:creator>张钧鸿</dc:creator>
  <cp:lastModifiedBy>公子洲</cp:lastModifiedBy>
  <dcterms:modified xsi:type="dcterms:W3CDTF">2020-04-30T22:51:51Z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