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jc w:val="both"/>
        <w:rPr>
          <w:rFonts w:ascii="微软雅黑" w:hAnsi="微软雅黑" w:eastAsia="微软雅黑" w:cs="Arial"/>
          <w:sz w:val="22"/>
          <w:szCs w:val="22"/>
        </w:rPr>
      </w:pPr>
      <w:r>
        <w:rPr>
          <w:rFonts w:ascii="微软雅黑" w:hAnsi="微软雅黑" w:eastAsia="微软雅黑" w:cs="Arial"/>
          <w:sz w:val="22"/>
          <w:szCs w:val="22"/>
          <w:lang w:val="en-GB"/>
        </w:rPr>
        <w:t>2019</w:t>
      </w:r>
      <w:r>
        <w:rPr>
          <w:rFonts w:hint="eastAsia" w:ascii="微软雅黑" w:hAnsi="微软雅黑" w:eastAsia="微软雅黑" w:cs="Arial"/>
          <w:sz w:val="22"/>
          <w:szCs w:val="22"/>
          <w:lang w:val="en-GB"/>
        </w:rPr>
        <w:t>年</w:t>
      </w:r>
      <w:r>
        <w:rPr>
          <w:rFonts w:ascii="微软雅黑" w:hAnsi="微软雅黑" w:eastAsia="微软雅黑" w:cs="Arial"/>
          <w:sz w:val="22"/>
          <w:szCs w:val="22"/>
          <w:lang w:val="en-GB"/>
        </w:rPr>
        <w:t>5</w:t>
      </w:r>
      <w:r>
        <w:rPr>
          <w:rFonts w:hint="eastAsia" w:ascii="微软雅黑" w:hAnsi="微软雅黑" w:eastAsia="微软雅黑" w:cs="Arial"/>
          <w:sz w:val="22"/>
          <w:szCs w:val="22"/>
          <w:lang w:val="en-GB"/>
        </w:rPr>
        <w:t>月考试版本1：</w:t>
      </w:r>
    </w:p>
    <w:p>
      <w:pPr>
        <w:pStyle w:val="2"/>
        <w:spacing w:before="0"/>
        <w:ind w:left="0"/>
        <w:jc w:val="center"/>
        <w:rPr>
          <w:rFonts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Arial"/>
          <w:sz w:val="22"/>
          <w:szCs w:val="22"/>
        </w:rPr>
        <w:drawing>
          <wp:inline distT="0" distB="0" distL="0" distR="0">
            <wp:extent cx="5509260" cy="4161155"/>
            <wp:effectExtent l="0" t="0" r="15240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7601" cy="41677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2"/>
        <w:spacing w:before="0"/>
        <w:ind w:left="0"/>
        <w:jc w:val="center"/>
        <w:rPr>
          <w:rFonts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2"/>
        <w:spacing w:before="0"/>
        <w:ind w:left="0"/>
        <w:jc w:val="center"/>
        <w:rPr>
          <w:rFonts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MANAGEMENT CASE STUDY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MAY 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2019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Variant1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Task3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</w:p>
    <w:p/>
    <w:p/>
    <w:p>
      <w:r>
        <w:br w:type="page"/>
      </w:r>
    </w:p>
    <w:p>
      <w:pPr>
        <w:rPr>
          <w:b/>
          <w:bCs/>
        </w:rPr>
      </w:pPr>
      <w:r>
        <w:rPr>
          <w:rFonts w:hint="eastAsia"/>
          <w:b/>
          <w:bCs/>
        </w:rPr>
        <w:t>致股东的电子邮件</w:t>
      </w:r>
    </w:p>
    <w:p>
      <w:r>
        <w:rPr>
          <w:rFonts w:hint="eastAsia"/>
        </w:rPr>
        <w:t>这项比较列出了每个地点的三个绩效指标。</w:t>
      </w:r>
      <w:r>
        <w:t>令人担忧的是，</w:t>
      </w:r>
      <w:r>
        <w:rPr>
          <w:rFonts w:hint="eastAsia"/>
        </w:rPr>
        <w:t>净现值（N</w:t>
      </w:r>
      <w:r>
        <w:t>PV</w:t>
      </w:r>
      <w:r>
        <w:rPr>
          <w:rFonts w:hint="eastAsia"/>
        </w:rPr>
        <w:t>）</w:t>
      </w:r>
      <w:r>
        <w:t>较高的</w:t>
      </w:r>
      <w:r>
        <w:rPr>
          <w:rFonts w:hint="eastAsia"/>
        </w:rPr>
        <w:t>地点</w:t>
      </w:r>
      <w:r>
        <w:t>的折现</w:t>
      </w:r>
      <w:r>
        <w:rPr>
          <w:rFonts w:hint="eastAsia"/>
        </w:rPr>
        <w:t>回收期</w:t>
      </w:r>
      <w:r>
        <w:t>和</w:t>
      </w:r>
      <w:r>
        <w:rPr>
          <w:rFonts w:hint="eastAsia"/>
        </w:rPr>
        <w:t>内部收益率（</w:t>
      </w:r>
      <w:r>
        <w:t>IRR</w:t>
      </w:r>
      <w:r>
        <w:rPr>
          <w:rFonts w:hint="eastAsia"/>
        </w:rPr>
        <w:t>）</w:t>
      </w:r>
      <w:r>
        <w:t>较</w:t>
      </w:r>
      <w:r>
        <w:rPr>
          <w:rFonts w:hint="eastAsia"/>
        </w:rPr>
        <w:t>低</w:t>
      </w:r>
      <w:r>
        <w:t>。 这个问题很容易解决，因为NP</w:t>
      </w:r>
      <w:r>
        <w:rPr>
          <w:rFonts w:hint="eastAsia"/>
        </w:rPr>
        <w:t>V</w:t>
      </w:r>
      <w:r>
        <w:t>是直接衡量决策对股东财富影响的唯一标准。</w:t>
      </w:r>
      <w:r>
        <w:rPr>
          <w:rFonts w:hint="eastAsia"/>
        </w:rPr>
        <w:t>地点</w:t>
      </w:r>
      <w:r>
        <w:t>2的</w:t>
      </w:r>
      <w:r>
        <w:rPr>
          <w:rFonts w:hint="eastAsia"/>
        </w:rPr>
        <w:t>NPV</w:t>
      </w:r>
      <w:r>
        <w:t>较高，因此是一项出色投资。基于IRR或</w:t>
      </w:r>
      <w:r>
        <w:rPr>
          <w:rFonts w:hint="eastAsia"/>
        </w:rPr>
        <w:t>折现回收期</w:t>
      </w:r>
      <w:r>
        <w:t>的反驳都会</w:t>
      </w:r>
      <w:r>
        <w:rPr>
          <w:rFonts w:hint="eastAsia"/>
        </w:rPr>
        <w:t>让人费解</w:t>
      </w:r>
      <w:r>
        <w:t>。</w:t>
      </w:r>
    </w:p>
    <w:p>
      <w:r>
        <w:rPr>
          <w:rFonts w:hint="eastAsia"/>
        </w:rPr>
        <w:t>内部收益率</w:t>
      </w:r>
      <w:r>
        <w:t>衡量从项目投资中获得的收益。</w:t>
      </w:r>
      <w:r>
        <w:rPr>
          <w:rFonts w:hint="eastAsia"/>
        </w:rPr>
        <w:t>只要</w:t>
      </w:r>
      <w:r>
        <w:t>IRR超过要求回报率</w:t>
      </w:r>
      <w:r>
        <w:rPr>
          <w:rFonts w:hint="eastAsia"/>
        </w:rPr>
        <w:t>，</w:t>
      </w:r>
      <w:r>
        <w:t>项目的NPV都将为正。这意味着</w:t>
      </w:r>
      <w:r>
        <w:rPr>
          <w:rFonts w:hint="eastAsia"/>
        </w:rPr>
        <w:t>如果可以，</w:t>
      </w:r>
      <w:r>
        <w:t>Jord应两个项目</w:t>
      </w:r>
      <w:r>
        <w:rPr>
          <w:rFonts w:hint="eastAsia"/>
        </w:rPr>
        <w:t>都接受</w:t>
      </w:r>
      <w:r>
        <w:t>。</w:t>
      </w:r>
      <w:r>
        <w:rPr>
          <w:rFonts w:hint="eastAsia"/>
        </w:rPr>
        <w:t>很</w:t>
      </w:r>
      <w:r>
        <w:t>显然，在这</w:t>
      </w:r>
      <w:r>
        <w:rPr>
          <w:rFonts w:hint="eastAsia"/>
        </w:rPr>
        <w:t>个案例中并</w:t>
      </w:r>
      <w:r>
        <w:t>不可能，因为这两个</w:t>
      </w:r>
      <w:r>
        <w:rPr>
          <w:rFonts w:hint="eastAsia"/>
        </w:rPr>
        <w:t>地点</w:t>
      </w:r>
      <w:r>
        <w:t>是</w:t>
      </w:r>
      <w:r>
        <w:rPr>
          <w:rFonts w:hint="eastAsia"/>
        </w:rPr>
        <w:t>相互排斥</w:t>
      </w:r>
      <w:r>
        <w:t>的投资</w:t>
      </w:r>
      <w:r>
        <w:rPr>
          <w:rFonts w:hint="eastAsia"/>
        </w:rPr>
        <w:t>项目</w:t>
      </w:r>
      <w:r>
        <w:t>。</w:t>
      </w:r>
      <w:r>
        <w:rPr>
          <w:rFonts w:hint="eastAsia"/>
        </w:rPr>
        <w:t>收购</w:t>
      </w:r>
      <w:r>
        <w:t>一个</w:t>
      </w:r>
      <w:r>
        <w:rPr>
          <w:rFonts w:hint="eastAsia"/>
        </w:rPr>
        <w:t>地点</w:t>
      </w:r>
      <w:r>
        <w:t>将意味着另一个</w:t>
      </w:r>
      <w:r>
        <w:rPr>
          <w:rFonts w:hint="eastAsia"/>
        </w:rPr>
        <w:t>地点不再需要</w:t>
      </w:r>
      <w:r>
        <w:t>。</w:t>
      </w:r>
    </w:p>
    <w:p>
      <w:r>
        <w:rPr>
          <w:rFonts w:hint="eastAsia"/>
        </w:rPr>
        <w:t>在比较互斥投资时，</w:t>
      </w:r>
      <w:r>
        <w:t>IRR会产生误导性结果，因为它忽略了项目规模。</w:t>
      </w:r>
      <w:r>
        <w:rPr>
          <w:rFonts w:hint="eastAsia"/>
        </w:rPr>
        <w:t>项目</w:t>
      </w:r>
      <w:r>
        <w:t>规模通常与投资额和项目持续时间有关。在这</w:t>
      </w:r>
      <w:r>
        <w:rPr>
          <w:rFonts w:hint="eastAsia"/>
        </w:rPr>
        <w:t>个案例中</w:t>
      </w:r>
      <w:r>
        <w:t>，</w:t>
      </w:r>
      <w:r>
        <w:rPr>
          <w:rFonts w:hint="eastAsia"/>
        </w:rPr>
        <w:t>地点1</w:t>
      </w:r>
      <w:r>
        <w:t>的回报率更高，但初始投资</w:t>
      </w:r>
      <w:r>
        <w:rPr>
          <w:rFonts w:hint="eastAsia"/>
        </w:rPr>
        <w:t>低C$</w:t>
      </w:r>
      <w:r>
        <w:t>200万元。</w:t>
      </w:r>
      <w:r>
        <w:rPr>
          <w:rFonts w:hint="eastAsia"/>
        </w:rPr>
        <w:t>就</w:t>
      </w:r>
      <w:r>
        <w:t>绝对</w:t>
      </w:r>
      <w:r>
        <w:rPr>
          <w:rFonts w:hint="eastAsia"/>
        </w:rPr>
        <w:t>值</w:t>
      </w:r>
      <w:r>
        <w:t>而言，</w:t>
      </w:r>
      <w:r>
        <w:rPr>
          <w:rFonts w:hint="eastAsia"/>
        </w:rPr>
        <w:t>地点2</w:t>
      </w:r>
      <w:r>
        <w:t>提供了更大</w:t>
      </w:r>
      <w:r>
        <w:rPr>
          <w:rFonts w:hint="eastAsia"/>
        </w:rPr>
        <w:t>幅度</w:t>
      </w:r>
      <w:r>
        <w:t>的财富增长，因为它为较</w:t>
      </w:r>
      <w:r>
        <w:rPr>
          <w:rFonts w:hint="eastAsia"/>
        </w:rPr>
        <w:t>高</w:t>
      </w:r>
      <w:r>
        <w:t>的初始投资提供了良好回报。</w:t>
      </w:r>
    </w:p>
    <w:p>
      <w:r>
        <w:rPr>
          <w:rFonts w:hint="eastAsia"/>
        </w:rPr>
        <w:t>地点</w:t>
      </w:r>
      <w:r>
        <w:t>1的</w:t>
      </w:r>
      <w:r>
        <w:rPr>
          <w:rFonts w:hint="eastAsia"/>
        </w:rPr>
        <w:t>折现</w:t>
      </w:r>
      <w:r>
        <w:t>回收期较短，但并不一定</w:t>
      </w:r>
      <w:r>
        <w:rPr>
          <w:rFonts w:hint="eastAsia"/>
        </w:rPr>
        <w:t>因此</w:t>
      </w:r>
      <w:r>
        <w:t>成为更</w:t>
      </w:r>
      <w:r>
        <w:rPr>
          <w:rFonts w:hint="eastAsia"/>
        </w:rPr>
        <w:t>有利</w:t>
      </w:r>
      <w:r>
        <w:t>的投资。当然，可以</w:t>
      </w:r>
      <w:r>
        <w:rPr>
          <w:rFonts w:hint="eastAsia"/>
        </w:rPr>
        <w:t>预期</w:t>
      </w:r>
      <w:r>
        <w:t>提供快速</w:t>
      </w:r>
      <w:r>
        <w:rPr>
          <w:rFonts w:hint="eastAsia"/>
        </w:rPr>
        <w:t>折现回报</w:t>
      </w:r>
      <w:r>
        <w:t>的项目在项目早期</w:t>
      </w:r>
      <w:r>
        <w:rPr>
          <w:rFonts w:hint="eastAsia"/>
        </w:rPr>
        <w:t>将</w:t>
      </w:r>
      <w:r>
        <w:t>提供大量资金流入。公司在管理其长期现金流量时可能会考虑回收</w:t>
      </w:r>
      <w:r>
        <w:rPr>
          <w:rFonts w:hint="eastAsia"/>
        </w:rPr>
        <w:t>期指标</w:t>
      </w:r>
      <w:r>
        <w:t>。但是，更</w:t>
      </w:r>
      <w:r>
        <w:rPr>
          <w:rFonts w:hint="eastAsia"/>
        </w:rPr>
        <w:t>短回收期的重要性并不会高于更高</w:t>
      </w:r>
      <w:r>
        <w:t>的</w:t>
      </w:r>
      <w:r>
        <w:rPr>
          <w:rFonts w:hint="eastAsia"/>
        </w:rPr>
        <w:t>N</w:t>
      </w:r>
      <w:r>
        <w:t>PV，因为折现</w:t>
      </w:r>
      <w:r>
        <w:rPr>
          <w:rFonts w:hint="eastAsia"/>
        </w:rPr>
        <w:t>回收期</w:t>
      </w:r>
      <w:r>
        <w:t>并不是衡量对股东财富影响的直接指标。</w:t>
      </w:r>
    </w:p>
    <w:p>
      <w:pPr>
        <w:rPr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b/>
          <w:bCs/>
        </w:rPr>
      </w:pPr>
      <w:r>
        <w:rPr>
          <w:rFonts w:hint="eastAsia"/>
          <w:b/>
          <w:bCs/>
        </w:rPr>
        <w:t>项目团队管理扩建的工具和方法</w:t>
      </w:r>
    </w:p>
    <w:p>
      <w:r>
        <w:t>Jord需要采用项目管理工具和</w:t>
      </w:r>
      <w:r>
        <w:rPr>
          <w:rFonts w:hint="eastAsia"/>
        </w:rPr>
        <w:t>方法</w:t>
      </w:r>
      <w:r>
        <w:t>来确保</w:t>
      </w:r>
      <w:r>
        <w:rPr>
          <w:rFonts w:hint="eastAsia"/>
        </w:rPr>
        <w:t>扩建</w:t>
      </w:r>
      <w:r>
        <w:t>项目顺利进行。</w:t>
      </w:r>
    </w:p>
    <w:p>
      <w:r>
        <w:rPr>
          <w:rFonts w:hint="eastAsia"/>
        </w:rPr>
        <w:t>其中将涉及为团队招聘合适成员，并共同采取行动来实施扩建。</w:t>
      </w:r>
      <w:r>
        <w:t>在</w:t>
      </w:r>
      <w:r>
        <w:rPr>
          <w:rFonts w:hint="eastAsia"/>
        </w:rPr>
        <w:t>公司仅仅缺乏</w:t>
      </w:r>
      <w:r>
        <w:t>专门知识或人力</w:t>
      </w:r>
      <w:r>
        <w:rPr>
          <w:rFonts w:hint="eastAsia"/>
        </w:rPr>
        <w:t>资源</w:t>
      </w:r>
      <w:r>
        <w:t>的情况下，团队可招募现有员工和外部人员</w:t>
      </w:r>
      <w:r>
        <w:rPr>
          <w:rFonts w:hint="eastAsia"/>
        </w:rPr>
        <w:t>来提供协助</w:t>
      </w:r>
      <w:r>
        <w:t>。</w:t>
      </w:r>
      <w:r>
        <w:rPr>
          <w:rFonts w:hint="eastAsia"/>
        </w:rPr>
        <w:t>在</w:t>
      </w:r>
      <w:r>
        <w:t>理想情况下，团队应由具有不同技能和能力的人员组成，并保持适当平衡，</w:t>
      </w:r>
      <w:r>
        <w:rPr>
          <w:rFonts w:hint="eastAsia"/>
        </w:rPr>
        <w:t>以便</w:t>
      </w:r>
      <w:r>
        <w:t>完成</w:t>
      </w:r>
      <w:r>
        <w:rPr>
          <w:rFonts w:hint="eastAsia"/>
        </w:rPr>
        <w:t>任务</w:t>
      </w:r>
      <w:r>
        <w:t>。</w:t>
      </w:r>
      <w:r>
        <w:rPr>
          <w:rFonts w:hint="eastAsia"/>
        </w:rPr>
        <w:t>纳入</w:t>
      </w:r>
      <w:r>
        <w:t>五个运营</w:t>
      </w:r>
      <w:r>
        <w:rPr>
          <w:rFonts w:hint="eastAsia"/>
        </w:rPr>
        <w:t>事业部</w:t>
      </w:r>
      <w:r>
        <w:t>的</w:t>
      </w:r>
      <w:r>
        <w:rPr>
          <w:rFonts w:hint="eastAsia"/>
        </w:rPr>
        <w:t>成员</w:t>
      </w:r>
      <w:r>
        <w:t>可能</w:t>
      </w:r>
      <w:r>
        <w:rPr>
          <w:rFonts w:hint="eastAsia"/>
        </w:rPr>
        <w:t>颇为有利</w:t>
      </w:r>
      <w:r>
        <w:t>，因为所有</w:t>
      </w:r>
      <w:r>
        <w:rPr>
          <w:rFonts w:hint="eastAsia"/>
        </w:rPr>
        <w:t>事业部</w:t>
      </w:r>
      <w:r>
        <w:t>在一定程度上</w:t>
      </w:r>
      <w:r>
        <w:rPr>
          <w:rFonts w:hint="eastAsia"/>
        </w:rPr>
        <w:t>都</w:t>
      </w:r>
      <w:r>
        <w:t>会受到</w:t>
      </w:r>
      <w:r>
        <w:rPr>
          <w:rFonts w:hint="eastAsia"/>
        </w:rPr>
        <w:t>扩建</w:t>
      </w:r>
      <w:r>
        <w:t>的影响</w:t>
      </w:r>
      <w:r>
        <w:rPr>
          <w:rFonts w:hint="eastAsia"/>
        </w:rPr>
        <w:t>。</w:t>
      </w:r>
      <w:r>
        <w:t>他们正在从事的工作类型不</w:t>
      </w:r>
      <w:r>
        <w:rPr>
          <w:rFonts w:hint="eastAsia"/>
        </w:rPr>
        <w:t>会</w:t>
      </w:r>
      <w:r>
        <w:t>改变，但</w:t>
      </w:r>
      <w:r>
        <w:rPr>
          <w:rFonts w:hint="eastAsia"/>
        </w:rPr>
        <w:t>每个事业部经手</w:t>
      </w:r>
      <w:r>
        <w:t>的工作量</w:t>
      </w:r>
      <w:r>
        <w:rPr>
          <w:rFonts w:hint="eastAsia"/>
        </w:rPr>
        <w:t>与之前相比</w:t>
      </w:r>
      <w:r>
        <w:t>将最多增加25％，尽管</w:t>
      </w:r>
      <w:r>
        <w:rPr>
          <w:rFonts w:hint="eastAsia"/>
        </w:rPr>
        <w:t>也已经明确</w:t>
      </w:r>
      <w:r>
        <w:t>认识到每个</w:t>
      </w:r>
      <w:r>
        <w:rPr>
          <w:rFonts w:hint="eastAsia"/>
        </w:rPr>
        <w:t>事业部都</w:t>
      </w:r>
      <w:r>
        <w:t>需要招聘更多人员。</w:t>
      </w:r>
    </w:p>
    <w:p>
      <w:r>
        <w:rPr>
          <w:rFonts w:hint="eastAsia"/>
        </w:rPr>
        <w:t>组建起团队后，可使用多种工具来协助这一流程。</w:t>
      </w:r>
      <w:r>
        <w:t>需要使用“TARA”</w:t>
      </w:r>
      <w:r>
        <w:rPr>
          <w:rFonts w:hint="eastAsia"/>
        </w:rPr>
        <w:t>等</w:t>
      </w:r>
      <w:r>
        <w:t>工具来评估和管理风险，评估风险</w:t>
      </w:r>
      <w:r>
        <w:rPr>
          <w:rFonts w:hint="eastAsia"/>
        </w:rPr>
        <w:t>概率</w:t>
      </w:r>
      <w:r>
        <w:t>和影响，并制定相应计划</w:t>
      </w:r>
      <w:r>
        <w:rPr>
          <w:rFonts w:hint="eastAsia"/>
        </w:rPr>
        <w:t>来</w:t>
      </w:r>
      <w:r>
        <w:t>转移</w:t>
      </w:r>
      <w:r>
        <w:rPr>
          <w:rFonts w:hint="eastAsia"/>
        </w:rPr>
        <w:t>、</w:t>
      </w:r>
      <w:r>
        <w:t>避免</w:t>
      </w:r>
      <w:r>
        <w:rPr>
          <w:rFonts w:hint="eastAsia"/>
        </w:rPr>
        <w:t>、</w:t>
      </w:r>
      <w:r>
        <w:t>减少或接受运营</w:t>
      </w:r>
      <w:r>
        <w:rPr>
          <w:rFonts w:hint="eastAsia"/>
        </w:rPr>
        <w:t>所</w:t>
      </w:r>
      <w:r>
        <w:t>产生的风险。</w:t>
      </w:r>
    </w:p>
    <w:p>
      <w:r>
        <w:rPr>
          <w:rFonts w:hint="eastAsia"/>
        </w:rPr>
        <w:t>工作细分表有助于将有待完成的工作整理为更易于管理的各个部分，而甘特图则可以直观有效地展示工作明细表，包括相互依赖的项目潜在要素。</w:t>
      </w:r>
      <w:r>
        <w:t>甘特图有助于提高</w:t>
      </w:r>
      <w:r>
        <w:rPr>
          <w:rFonts w:hint="eastAsia"/>
        </w:rPr>
        <w:t>明晰</w:t>
      </w:r>
      <w:r>
        <w:t>度，</w:t>
      </w:r>
      <w:r>
        <w:rPr>
          <w:rFonts w:hint="eastAsia"/>
        </w:rPr>
        <w:t>让</w:t>
      </w:r>
      <w:r>
        <w:t>复杂的项目更易于查看和管理。</w:t>
      </w:r>
    </w:p>
    <w:p>
      <w:r>
        <w:rPr>
          <w:rFonts w:hint="eastAsia"/>
        </w:rPr>
        <w:t>情境规划有助于理解不确定性可能如何影响最终项目结果，在这个案例中，它可以帮助确定在特定情况下可能产生的高昂成本。</w:t>
      </w:r>
      <w:r>
        <w:t>如果</w:t>
      </w:r>
      <w:r>
        <w:rPr>
          <w:rFonts w:hint="eastAsia"/>
        </w:rPr>
        <w:t>特定情境成本高昂</w:t>
      </w:r>
      <w:r>
        <w:t>，那么我们将需要采取行动</w:t>
      </w:r>
      <w:r>
        <w:rPr>
          <w:rFonts w:hint="eastAsia"/>
        </w:rPr>
        <w:t>，避免此类情境</w:t>
      </w:r>
      <w:r>
        <w:t>出现。</w:t>
      </w:r>
    </w:p>
    <w:p>
      <w:r>
        <w:rPr>
          <w:rFonts w:hint="eastAsia"/>
        </w:rPr>
        <w:t>最后，项目管理软件对</w:t>
      </w:r>
      <w:r>
        <w:t>Jord可能非常有用，因为</w:t>
      </w:r>
      <w:r>
        <w:rPr>
          <w:rFonts w:hint="eastAsia"/>
        </w:rPr>
        <w:t>公司</w:t>
      </w:r>
      <w:r>
        <w:t>非常熟悉内部调度软件的使用，因此使用适合该项目的类似软件系统可能会</w:t>
      </w:r>
      <w:r>
        <w:rPr>
          <w:rFonts w:hint="eastAsia"/>
        </w:rPr>
        <w:t>很</w:t>
      </w:r>
      <w:r>
        <w:t>有帮助。软件可以通过文档共享</w:t>
      </w:r>
      <w:r>
        <w:rPr>
          <w:rFonts w:hint="eastAsia"/>
        </w:rPr>
        <w:t>、</w:t>
      </w:r>
      <w:r>
        <w:t>预算管理</w:t>
      </w:r>
      <w:r>
        <w:rPr>
          <w:rFonts w:hint="eastAsia"/>
        </w:rPr>
        <w:t>、</w:t>
      </w:r>
      <w:r>
        <w:t>时间安排</w:t>
      </w:r>
      <w:r>
        <w:rPr>
          <w:rFonts w:hint="eastAsia"/>
        </w:rPr>
        <w:t>、监督</w:t>
      </w:r>
      <w:r>
        <w:t>和沟通等</w:t>
      </w:r>
      <w:r>
        <w:rPr>
          <w:rFonts w:hint="eastAsia"/>
        </w:rPr>
        <w:t>，</w:t>
      </w:r>
      <w:r>
        <w:t>所有</w:t>
      </w:r>
      <w:r>
        <w:rPr>
          <w:rFonts w:hint="eastAsia"/>
        </w:rPr>
        <w:t>岗位都可通过有效软件加以促进，从而</w:t>
      </w:r>
      <w:r>
        <w:t>增强整个项目的协作。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4072FD"/>
    <w:multiLevelType w:val="multilevel"/>
    <w:tmpl w:val="494072FD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1921EC"/>
    <w:rsid w:val="001B6CBA"/>
    <w:rsid w:val="002E7284"/>
    <w:rsid w:val="003D2233"/>
    <w:rsid w:val="004B0818"/>
    <w:rsid w:val="004C3398"/>
    <w:rsid w:val="00521338"/>
    <w:rsid w:val="006429F7"/>
    <w:rsid w:val="00845D46"/>
    <w:rsid w:val="008E7913"/>
    <w:rsid w:val="00930AF6"/>
    <w:rsid w:val="00935312"/>
    <w:rsid w:val="00954D0B"/>
    <w:rsid w:val="00965C04"/>
    <w:rsid w:val="00A00B84"/>
    <w:rsid w:val="00AD6C18"/>
    <w:rsid w:val="00CF7BB4"/>
    <w:rsid w:val="00E759DD"/>
    <w:rsid w:val="00F668BF"/>
    <w:rsid w:val="0BD112F3"/>
    <w:rsid w:val="0CDE0BA3"/>
    <w:rsid w:val="0D7B0C8C"/>
    <w:rsid w:val="118E741F"/>
    <w:rsid w:val="17CF7C78"/>
    <w:rsid w:val="1A1A6B47"/>
    <w:rsid w:val="1AC856C9"/>
    <w:rsid w:val="1D2D3651"/>
    <w:rsid w:val="1D426DAC"/>
    <w:rsid w:val="24DC2C62"/>
    <w:rsid w:val="28C14A4C"/>
    <w:rsid w:val="2CAD543D"/>
    <w:rsid w:val="2CE21521"/>
    <w:rsid w:val="31480BEC"/>
    <w:rsid w:val="32EA1852"/>
    <w:rsid w:val="34626756"/>
    <w:rsid w:val="43104951"/>
    <w:rsid w:val="46281977"/>
    <w:rsid w:val="4D1D295B"/>
    <w:rsid w:val="59476D1F"/>
    <w:rsid w:val="595B3DF2"/>
    <w:rsid w:val="5BA0576F"/>
    <w:rsid w:val="5D496ABE"/>
    <w:rsid w:val="5ED20DCE"/>
    <w:rsid w:val="5FD46805"/>
    <w:rsid w:val="62832725"/>
    <w:rsid w:val="65477303"/>
    <w:rsid w:val="699E7EA0"/>
    <w:rsid w:val="6C646D2D"/>
    <w:rsid w:val="731579E5"/>
    <w:rsid w:val="7ACC2F28"/>
    <w:rsid w:val="7C4D0B6D"/>
    <w:rsid w:val="7E9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59"/>
    <w:pPr>
      <w:widowControl w:val="0"/>
    </w:pPr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361</Words>
  <Characters>937</Characters>
  <Lines>21</Lines>
  <Paragraphs>8</Paragraphs>
  <TotalTime>0</TotalTime>
  <ScaleCrop>false</ScaleCrop>
  <LinksUpToDate>false</LinksUpToDate>
  <CharactersWithSpaces>1290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2020-04-23T02:39:00Z</dcterms:created>
  <dc:creator>张钧鸿</dc:creator>
  <cp:lastModifiedBy>公子洲</cp:lastModifiedBy>
  <dcterms:modified xsi:type="dcterms:W3CDTF">2020-04-30T23:00:11Z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