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59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</w:rPr>
        <w:drawing>
          <wp:inline distT="0" distB="0" distL="0" distR="0">
            <wp:extent cx="5684520" cy="4293870"/>
            <wp:effectExtent l="0" t="0" r="11430" b="1143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391" cy="4326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2019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</w:p>
    <w:p/>
    <w:p/>
    <w:p>
      <w: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Email to shareholder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comparison lists three performance measures for each site. The concern appears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be that the site with the better NVP has the poorer discounted payback and IRR.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problem is readily dealt with because NVP is the only criterion that directly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measures the impact of a decision on shareholder wealth. Site Two has the higher NPV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so it is the superior investment. Any counterarguments based on IRR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discounted payback will be confusing.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IRR measures the return that is being earned on the funds invested in the project. Any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that has an IRR that exceeds the required rate of return will have a positive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NPV. That means that Jord should accept both projects if it can. Clearly it cannot,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case, because the two sites are mutually exclusive investments. Acquiring one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would mean that there was no need for the other.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comparing mutually exclusive investments, IRR can give misleading results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because it ignores the scale of a project. Scale is usually related to the amount invested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the duration of the project. In this case, Site One offers a higher rate of return, but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an initial investment that is C$2 million smaller. In absolute terms, Site Two offers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larger increase in wealth because it gives a good return on a larger initial investment.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discounted payback of Site One is shorter, but that does not necessarily make it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better investment. Certainly, a project that offers a rapid discounted payment can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expected to offer significant inflows in the early years of the project. Companies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consider the payback criterion when aiming to manage their long-term cash flows.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a more rapid payback does not outweigh a larger NPV because discounted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payback is not a direct measure of the impact on shareholder wealth.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Project team to manage expansion, tools and techniques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will need to employ project management tools and techniques to ensure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expansion project goes well.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will involve recruiting the right members of staff to a team of people, brought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together to action the expansion. The team may involve current members of staff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external people brought in to help where we do not have the expertise or manpower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alone. Ideally, the team would comprise people with different skills and abilities 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right balance to get the job done. It may be beneficial to include members of staff from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all five of our operating divisions, as all divisions will be impacted to some extent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expansion as, whilst they type of work they are doing shouldn’t change, the amount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work passing through each division will increase by up to 25% compared to what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used to although it is clearly recognised that additional staff will need to be recruited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for each division.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Once the team is congregated there are several tools that can be used to assist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process. Risks will need to be assessed and managed using tools such as ‘TARA’ where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risks are assessed for probability and impact with plans made accordingly to transfer,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avoid, reduce or accept the risks arising from operations.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work breakdown schedule will be useful to organise the work to be done into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manageable sections and a Gantt chart could show a useful visual representation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 schedule, including potentially elements of the project that are inter-dependent.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Gantt chart aids clarity and makes complicated projects simpler to view and manage.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7 Management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Scenario planning can be a useful way to understand how uncertainties may impact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final project outcome and in this scenario could be helpful in ascertaining how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costs could go if certain circumstances arise. If certain scenarios are very expensive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then we will need to act to make sure they don’t arise.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Finally, project management software could be very useful to Jord, as an organisation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very comfortable and familiar with using software in house scheduling it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extremely helpful to use similar software systems adapted for this project. Software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can be useful to enhance collaborative working across the project with document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sharing, budget management, time scheduling, monitoring and communication all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useful roles that can be completed with effective software.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7CF7C78"/>
    <w:rsid w:val="1A1A6B47"/>
    <w:rsid w:val="1AC856C9"/>
    <w:rsid w:val="1D2D3651"/>
    <w:rsid w:val="1D426DAC"/>
    <w:rsid w:val="24DC2C62"/>
    <w:rsid w:val="2CAD543D"/>
    <w:rsid w:val="2CE21521"/>
    <w:rsid w:val="31480BEC"/>
    <w:rsid w:val="32EA1852"/>
    <w:rsid w:val="34626756"/>
    <w:rsid w:val="43104951"/>
    <w:rsid w:val="46281977"/>
    <w:rsid w:val="4D1D295B"/>
    <w:rsid w:val="59476D1F"/>
    <w:rsid w:val="595B3DF2"/>
    <w:rsid w:val="5BA0576F"/>
    <w:rsid w:val="5D496ABE"/>
    <w:rsid w:val="5ED20DCE"/>
    <w:rsid w:val="5FD46805"/>
    <w:rsid w:val="62832725"/>
    <w:rsid w:val="65477303"/>
    <w:rsid w:val="699E7EA0"/>
    <w:rsid w:val="6C646D2D"/>
    <w:rsid w:val="731579E5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2020-04-05T08:41:23Z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