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1. 빌드 및 배포 문서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사용 프로그램 버전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Java : 17.0.12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Springboot : 3.3.2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Intellij IDEA : 2024.1.4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Nginx : 1.27.2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MySQL :  9.0.1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2. 외부 API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없음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3. 빌드 환경변수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Docker 폴더 내, 설정 및 환경변수 참조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4. 배포 시 특이사항 기재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없음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5. DB접속 프로퍼티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`j11b103.p.ssafy.io:3306`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root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s11p22b103!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시연시나리오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로그인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불량 검출 선택 탭에서 불량 검출 대상 품목 선택(현재 너트만 지원)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불량 검출 진행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가장 최신의 객체에 대한 정상/불량(불량일 경우 상세 불량)이 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전체 조회 탭으로 들어가면 이전 불량 검출 품목들을 확인할 수 있음(날짜별)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불량 검출 탭과 전체 조회 탭의 각 그래프들을 이용하여 불량원인별, 날짜별 불량 개수를 파악할 수 있다.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