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摘要学习一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简单描述问题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多商品网络流问题（MCNF）</w:t>
      </w:r>
      <w:r>
        <w:rPr>
          <w:rFonts w:hint="eastAsia"/>
        </w:rPr>
        <w:t>是指以最小成本将一组商品通过一个容量受限的网络进行路由，并与班轮运输网络中的集装箱路由相关。</w:t>
      </w:r>
    </w:p>
    <w:p>
      <w:pPr>
        <w:rPr>
          <w:rFonts w:hint="eastAsia"/>
        </w:rPr>
      </w:pPr>
      <w:r>
        <w:rPr>
          <w:rFonts w:hint="eastAsia"/>
        </w:rPr>
        <w:t xml:space="preserve">The multi-commodity network flow problem (MCNF) consists in routing a set of commodities through a capacitated network at minimum cost and is relevant for routing containers in liner shipping networks. 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理论模型关键点</w:t>
      </w:r>
    </w:p>
    <w:p>
      <w:pPr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  <w:highlight w:val="yellow"/>
        </w:rPr>
        <w:t>商品运输时间</w:t>
      </w:r>
      <w:r>
        <w:rPr>
          <w:rFonts w:hint="eastAsia"/>
        </w:rPr>
        <w:t>通常是一个关键因素，文献中对商品运输时间进行了严格限制。</w:t>
      </w:r>
    </w:p>
    <w:p>
      <w:pPr>
        <w:rPr>
          <w:rFonts w:hint="eastAsia"/>
        </w:rPr>
      </w:pPr>
      <w:r>
        <w:rPr>
          <w:rFonts w:hint="eastAsia"/>
        </w:rPr>
        <w:t>As commodity transit times are often a critical factor, the literature has introduced hard limits on commodity transit times.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结合实际情况</w:t>
      </w:r>
    </w:p>
    <w:p>
      <w:pPr>
        <w:rPr>
          <w:rFonts w:hint="eastAsia"/>
        </w:rPr>
      </w:pPr>
      <w:r>
        <w:rPr>
          <w:rFonts w:hint="eastAsia"/>
        </w:rPr>
        <w:t>然而，在实际情况下，这些硬限制可能无法提供足够的灵活性，因为即使是微小延迟的路线也会被丢弃。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In practical contexts, however, these hard limits may fail to provide sufficient flexibility since routes with even tiny delays would be discarded.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建模方法</w:t>
      </w:r>
    </w:p>
    <w:p>
      <w:pPr>
        <w:rPr>
          <w:rFonts w:hint="eastAsia"/>
        </w:rPr>
      </w:pPr>
      <w:r>
        <w:rPr>
          <w:rFonts w:hint="eastAsia"/>
        </w:rPr>
        <w:t>在一家大型班轮运输运营商的激励下，我们研究了一种MCNF泛化方法，其中运输时间限制被建模为</w:t>
      </w:r>
      <w:r>
        <w:rPr>
          <w:rFonts w:hint="eastAsia"/>
          <w:highlight w:val="yellow"/>
        </w:rPr>
        <w:t>软约束</w:t>
      </w:r>
      <w:r>
        <w:rPr>
          <w:rFonts w:hint="eastAsia"/>
        </w:rPr>
        <w:t>，其中使用运输时间的惩罚函数来阻止延误。同样，提前到达的商品可以在成本上获得折扣。</w:t>
      </w:r>
    </w:p>
    <w:p>
      <w:pPr>
        <w:rPr>
          <w:rFonts w:hint="eastAsia"/>
        </w:rPr>
      </w:pPr>
      <w:r>
        <w:rPr>
          <w:rFonts w:hint="eastAsia"/>
        </w:rPr>
        <w:t>Motivated by a major liner shipping operator, we study an MCNF generalization where transit time restrictions are modeled as soft constraints, in which delays are discouraged using penalty functions of transit time.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Similarly, early commodity arrivals can receive a discount in cost.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建模依据</w:t>
      </w:r>
    </w:p>
    <w:p>
      <w:pPr>
        <w:rPr>
          <w:rFonts w:hint="eastAsia"/>
        </w:rPr>
      </w:pPr>
      <w:r>
        <w:rPr>
          <w:rFonts w:hint="eastAsia"/>
        </w:rPr>
        <w:t>我们推导出了将该模型与其他MCNF变体区分开来的属性，并采用列生成程序来有效地解决它。</w:t>
      </w:r>
    </w:p>
    <w:p>
      <w:pPr>
        <w:rPr>
          <w:rFonts w:hint="eastAsia"/>
        </w:rPr>
      </w:pPr>
      <w:r>
        <w:rPr>
          <w:rFonts w:hint="eastAsia"/>
        </w:rPr>
        <w:t xml:space="preserve">We derive properties that distinguish this model from other MCNF variants and adapt a </w:t>
      </w:r>
      <w:r>
        <w:rPr>
          <w:rFonts w:hint="eastAsia"/>
          <w:highlight w:val="yellow"/>
        </w:rPr>
        <w:t>column generation procedure</w:t>
      </w:r>
      <w:r>
        <w:rPr>
          <w:rFonts w:hint="eastAsia"/>
        </w:rPr>
        <w:t xml:space="preserve"> to efficiently solve it.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实验检验</w:t>
      </w:r>
    </w:p>
    <w:p>
      <w:pPr>
        <w:rPr>
          <w:rFonts w:hint="eastAsia"/>
        </w:rPr>
      </w:pPr>
      <w:r>
        <w:rPr>
          <w:rFonts w:hint="eastAsia"/>
        </w:rPr>
        <w:t>在实际班轮运输实例上进行的大量数值实验表明，与硬运输时间截止日期相比，明确考虑</w:t>
      </w:r>
      <w:r>
        <w:rPr>
          <w:rFonts w:hint="eastAsia"/>
          <w:highlight w:val="yellow"/>
        </w:rPr>
        <w:t>惩罚函数</w:t>
      </w:r>
      <w:r>
        <w:rPr>
          <w:rFonts w:hint="eastAsia"/>
        </w:rPr>
        <w:t>可以显著降低成本。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Extensive numerical experiments conducted on realistic liner shipping instances reveal that the explicit consideration of penalty functions can lead to significant cost reductions compared to hard transit time deadlines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补充结论</w:t>
      </w:r>
    </w:p>
    <w:p>
      <w:pPr>
        <w:rPr>
          <w:rFonts w:hint="eastAsia"/>
        </w:rPr>
      </w:pPr>
      <w:r>
        <w:rPr>
          <w:rFonts w:hint="eastAsia"/>
        </w:rPr>
        <w:t>此外，惩罚可用于引导流量朝着更慢或更快的配置方向流动，从而导致运营成本的潜在增加，这会产生我们在不同惩罚函数下量化的权衡。</w:t>
      </w:r>
    </w:p>
    <w:p>
      <w:pPr>
        <w:rPr>
          <w:rFonts w:hint="eastAsia"/>
        </w:rPr>
      </w:pPr>
      <w:r>
        <w:rPr>
          <w:rFonts w:hint="eastAsia"/>
        </w:rPr>
        <w:t>Moreover, the penalties can be used to steer the flow towards slower or faster configurations, resulting in a potential increase in operational costs, which generates a trade-off that we quantify under varying penalty functions.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EAC0B"/>
    <w:multiLevelType w:val="singleLevel"/>
    <w:tmpl w:val="EA4EAC0B"/>
    <w:lvl w:ilvl="0" w:tentative="0">
      <w:start w:val="2"/>
      <w:numFmt w:val="decimal"/>
      <w:suff w:val="space"/>
      <w:lvlText w:val="%1、"/>
      <w:lvlJc w:val="left"/>
    </w:lvl>
  </w:abstractNum>
  <w:abstractNum w:abstractNumId="1">
    <w:nsid w:val="264291B7"/>
    <w:multiLevelType w:val="singleLevel"/>
    <w:tmpl w:val="264291B7"/>
    <w:lvl w:ilvl="0" w:tentative="0">
      <w:start w:val="1"/>
      <w:numFmt w:val="decimal"/>
      <w:suff w:val="space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65FD1"/>
    <w:rsid w:val="0A2A49A2"/>
    <w:rsid w:val="31B176A0"/>
    <w:rsid w:val="44240FD0"/>
    <w:rsid w:val="7FC6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615</Words>
  <Characters>1579</Characters>
  <Lines>0</Lines>
  <Paragraphs>0</Paragraphs>
  <TotalTime>2</TotalTime>
  <ScaleCrop>false</ScaleCrop>
  <LinksUpToDate>false</LinksUpToDate>
  <CharactersWithSpaces>1770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2022-02-05T14:19:00Z</dcterms:created>
  <dc:creator>络风先生.</dc:creator>
  <cp:lastModifiedBy>络风先生.</cp:lastModifiedBy>
  <dcterms:modified xsi:type="dcterms:W3CDTF">2022-02-05T14:29:01Z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4CC4C853689A4A3DBC91B793300F25D4</vt:lpwstr>
  </property>
</Properties>
</file>