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spacing w:line="360" w:lineRule="auto"/>
        <w:ind w:firstLine="0" w:firstLineChars="0"/>
        <w:rPr>
          <w:rFonts w:ascii="仿宋GB2312" w:eastAsia="仿宋GB2312"/>
          <w:sz w:val="52"/>
          <w:szCs w:val="52"/>
        </w:rPr>
      </w:pPr>
      <w:bookmarkStart w:id="0" w:name="_Toc141081744"/>
      <w:bookmarkStart w:id="131" w:name="_GoBack"/>
      <w:bookmarkEnd w:id="131"/>
    </w:p>
    <w:p>
      <w:pPr>
        <w:pStyle w:val="12"/>
        <w:spacing w:line="360" w:lineRule="auto"/>
        <w:ind w:firstLine="420"/>
        <w:jc w:val="center"/>
        <w:rPr>
          <w:rFonts w:hint="eastAsia" w:ascii="仿宋GB2312" w:eastAsia="仿宋GB2312"/>
        </w:rPr>
      </w:pPr>
      <w:r>
        <w:rPr>
          <w:rFonts w:ascii="仿宋GB2312" w:eastAsia="仿宋GB2312"/>
        </w:rPr>
        <w:drawing>
          <wp:inline distT="0" distB="0" distL="0" distR="0">
            <wp:extent cx="4219575"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220164" cy="1352739"/>
                    </a:xfrm>
                    <a:prstGeom prst="rect">
                      <a:avLst/>
                    </a:prstGeom>
                  </pic:spPr>
                </pic:pic>
              </a:graphicData>
            </a:graphic>
          </wp:inline>
        </w:drawing>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7043"/>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7043" w:type="dxa"/>
            <w:vAlign w:val="center"/>
          </w:tcPr>
          <w:p>
            <w:pPr>
              <w:spacing w:line="360" w:lineRule="auto"/>
              <w:jc w:val="center"/>
              <w:rPr>
                <w:rFonts w:ascii="仿宋GB2312" w:eastAsia="仿宋GB2312"/>
                <w:sz w:val="52"/>
                <w:szCs w:val="52"/>
              </w:rPr>
            </w:pPr>
            <w:r>
              <w:rPr>
                <w:rFonts w:hint="eastAsia" w:ascii="仿宋GB2312" w:eastAsia="仿宋GB2312"/>
                <w:b/>
                <w:bCs/>
                <w:sz w:val="52"/>
                <w:szCs w:val="52"/>
              </w:rPr>
              <w:t>中国金融电子化集团有限公司</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7" w:hRule="atLeast"/>
          <w:jc w:val="center"/>
        </w:trPr>
        <w:tc>
          <w:tcPr>
            <w:tcW w:w="7043" w:type="dxa"/>
            <w:vAlign w:val="center"/>
          </w:tcPr>
          <w:p>
            <w:pPr>
              <w:spacing w:line="360" w:lineRule="auto"/>
              <w:jc w:val="center"/>
              <w:rPr>
                <w:rFonts w:ascii="仿宋GB2312" w:eastAsia="仿宋GB2312"/>
                <w:b/>
                <w:sz w:val="44"/>
                <w:szCs w:val="44"/>
              </w:rPr>
            </w:pPr>
            <w:r>
              <w:rPr>
                <w:rFonts w:hint="eastAsia" w:ascii="仿宋GB2312" w:eastAsia="仿宋GB2312"/>
                <w:b/>
                <w:sz w:val="44"/>
                <w:szCs w:val="44"/>
              </w:rPr>
              <w:t>存保前置系统用户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82" w:hRule="atLeast"/>
          <w:jc w:val="center"/>
        </w:trPr>
        <w:tc>
          <w:tcPr>
            <w:tcW w:w="7043" w:type="dxa"/>
            <w:vAlign w:val="center"/>
          </w:tcPr>
          <w:p>
            <w:pPr>
              <w:spacing w:line="360" w:lineRule="auto"/>
              <w:jc w:val="center"/>
              <w:rPr>
                <w:rFonts w:ascii="仿宋GB2312" w:eastAsia="仿宋GB2312"/>
                <w:b/>
                <w:sz w:val="44"/>
                <w:szCs w:val="44"/>
              </w:rPr>
            </w:pPr>
            <w:r>
              <w:rPr>
                <w:rFonts w:hint="eastAsia" w:ascii="仿宋GB2312" w:eastAsia="仿宋GB2312"/>
                <w:b/>
                <w:sz w:val="44"/>
                <w:szCs w:val="44"/>
              </w:rPr>
              <w:t>操作手册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8" w:hRule="atLeast"/>
          <w:jc w:val="center"/>
        </w:trPr>
        <w:tc>
          <w:tcPr>
            <w:tcW w:w="7043" w:type="dxa"/>
            <w:vAlign w:val="center"/>
          </w:tcPr>
          <w:p>
            <w:pPr>
              <w:spacing w:line="360" w:lineRule="auto"/>
              <w:jc w:val="center"/>
              <w:rPr>
                <w:rFonts w:ascii="仿宋GB2312" w:hAnsi="Arial" w:eastAsia="仿宋GB2312" w:cs="Arial"/>
                <w:b/>
              </w:rPr>
            </w:pPr>
            <w:r>
              <w:rPr>
                <w:rFonts w:hint="eastAsia" w:ascii="仿宋GB2312" w:eastAsia="仿宋GB2312"/>
                <w:b/>
              </w:rPr>
              <w:t>版本：</w:t>
            </w:r>
            <w:bookmarkStart w:id="1" w:name="版本"/>
            <w:r>
              <w:rPr>
                <w:rFonts w:hint="eastAsia" w:ascii="仿宋GB2312" w:eastAsia="仿宋GB2312"/>
                <w:b/>
              </w:rPr>
              <w:t xml:space="preserve"> V1.0版</w:t>
            </w:r>
            <w:bookmarkEnd w:id="1"/>
          </w:p>
        </w:tc>
      </w:tr>
    </w:tbl>
    <w:p>
      <w:pPr>
        <w:pStyle w:val="12"/>
        <w:spacing w:line="360" w:lineRule="auto"/>
        <w:ind w:firstLine="1052"/>
        <w:jc w:val="center"/>
        <w:rPr>
          <w:rFonts w:ascii="仿宋GB2312" w:eastAsia="仿宋GB2312"/>
          <w:sz w:val="52"/>
          <w:szCs w:val="52"/>
        </w:rPr>
      </w:pPr>
    </w:p>
    <w:tbl>
      <w:tblPr>
        <w:tblStyle w:val="36"/>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71"/>
        <w:gridCol w:w="360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71" w:type="dxa"/>
            <w:tcBorders>
              <w:top w:val="nil"/>
              <w:bottom w:val="nil"/>
            </w:tcBorders>
            <w:vAlign w:val="center"/>
          </w:tcPr>
          <w:p>
            <w:pPr>
              <w:spacing w:before="156" w:line="360" w:lineRule="auto"/>
              <w:jc w:val="right"/>
              <w:rPr>
                <w:rFonts w:ascii="仿宋GB2312" w:eastAsia="仿宋GB2312"/>
              </w:rPr>
            </w:pPr>
            <w:r>
              <w:rPr>
                <w:rFonts w:hint="eastAsia" w:ascii="仿宋GB2312" w:eastAsia="仿宋GB2312"/>
              </w:rPr>
              <w:t>部    门</w:t>
            </w:r>
          </w:p>
        </w:tc>
        <w:tc>
          <w:tcPr>
            <w:tcW w:w="3600" w:type="dxa"/>
            <w:tcBorders>
              <w:top w:val="nil"/>
            </w:tcBorders>
            <w:vAlign w:val="center"/>
          </w:tcPr>
          <w:p>
            <w:pPr>
              <w:spacing w:before="156" w:line="360" w:lineRule="auto"/>
              <w:rPr>
                <w:rFonts w:ascii="仿宋GB2312" w:eastAsia="仿宋GB2312"/>
              </w:rPr>
            </w:pPr>
            <w:r>
              <w:rPr>
                <w:rFonts w:hint="eastAsia" w:ascii="仿宋GB2312" w:eastAsia="仿宋GB2312"/>
              </w:rPr>
              <w:t>研发二部</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71" w:type="dxa"/>
            <w:tcBorders>
              <w:top w:val="nil"/>
              <w:bottom w:val="nil"/>
            </w:tcBorders>
            <w:vAlign w:val="center"/>
          </w:tcPr>
          <w:p>
            <w:pPr>
              <w:spacing w:before="156" w:line="360" w:lineRule="auto"/>
              <w:jc w:val="right"/>
              <w:rPr>
                <w:rFonts w:ascii="仿宋GB2312" w:eastAsia="仿宋GB2312"/>
              </w:rPr>
            </w:pPr>
            <w:r>
              <w:rPr>
                <w:rFonts w:hint="eastAsia" w:ascii="仿宋GB2312" w:eastAsia="仿宋GB2312"/>
              </w:rPr>
              <w:t>撰    写</w:t>
            </w:r>
          </w:p>
        </w:tc>
        <w:tc>
          <w:tcPr>
            <w:tcW w:w="3600" w:type="dxa"/>
            <w:vAlign w:val="center"/>
          </w:tcPr>
          <w:p>
            <w:pPr>
              <w:pStyle w:val="72"/>
              <w:spacing w:line="360" w:lineRule="auto"/>
              <w:rPr>
                <w:rFonts w:ascii="仿宋GB2312" w:eastAsia="仿宋GB2312"/>
              </w:rPr>
            </w:pPr>
            <w:r>
              <w:rPr>
                <w:rFonts w:hint="eastAsia" w:ascii="仿宋GB2312" w:hAnsi="等线" w:eastAsia="仿宋GB2312"/>
                <w:sz w:val="21"/>
                <w:szCs w:val="22"/>
              </w:rPr>
              <w:t>存保前置</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71" w:type="dxa"/>
            <w:tcBorders>
              <w:top w:val="nil"/>
              <w:bottom w:val="nil"/>
            </w:tcBorders>
            <w:vAlign w:val="center"/>
          </w:tcPr>
          <w:p>
            <w:pPr>
              <w:spacing w:before="156" w:line="360" w:lineRule="auto"/>
              <w:jc w:val="right"/>
              <w:rPr>
                <w:rFonts w:ascii="仿宋GB2312" w:eastAsia="仿宋GB2312"/>
              </w:rPr>
            </w:pPr>
            <w:r>
              <w:rPr>
                <w:rFonts w:hint="eastAsia" w:ascii="仿宋GB2312" w:eastAsia="仿宋GB2312"/>
              </w:rPr>
              <w:t>审    核</w:t>
            </w:r>
          </w:p>
        </w:tc>
        <w:tc>
          <w:tcPr>
            <w:tcW w:w="3600" w:type="dxa"/>
            <w:vAlign w:val="center"/>
          </w:tcPr>
          <w:p>
            <w:pPr>
              <w:spacing w:before="156" w:line="360" w:lineRule="auto"/>
              <w:rPr>
                <w:rFonts w:ascii="仿宋GB2312" w:eastAsia="仿宋GB2312"/>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571" w:type="dxa"/>
            <w:tcBorders>
              <w:top w:val="nil"/>
              <w:bottom w:val="nil"/>
            </w:tcBorders>
            <w:vAlign w:val="center"/>
          </w:tcPr>
          <w:p>
            <w:pPr>
              <w:spacing w:before="156" w:line="360" w:lineRule="auto"/>
              <w:jc w:val="right"/>
              <w:rPr>
                <w:rFonts w:ascii="仿宋GB2312" w:eastAsia="仿宋GB2312"/>
              </w:rPr>
            </w:pPr>
            <w:r>
              <w:rPr>
                <w:rFonts w:hint="eastAsia" w:ascii="仿宋GB2312" w:eastAsia="仿宋GB2312"/>
              </w:rPr>
              <w:t>批    准</w:t>
            </w:r>
          </w:p>
        </w:tc>
        <w:tc>
          <w:tcPr>
            <w:tcW w:w="3600" w:type="dxa"/>
            <w:vAlign w:val="center"/>
          </w:tcPr>
          <w:p>
            <w:pPr>
              <w:spacing w:before="156" w:line="360" w:lineRule="auto"/>
              <w:rPr>
                <w:rFonts w:ascii="仿宋GB2312" w:eastAsia="仿宋GB2312"/>
              </w:rPr>
            </w:pPr>
          </w:p>
        </w:tc>
      </w:tr>
    </w:tbl>
    <w:p>
      <w:pPr>
        <w:spacing w:before="312" w:beforeLines="100" w:after="468" w:afterLines="150" w:line="360" w:lineRule="auto"/>
        <w:jc w:val="center"/>
        <w:rPr>
          <w:rFonts w:ascii="仿宋GB2312" w:eastAsia="仿宋GB2312"/>
          <w:b/>
          <w:sz w:val="32"/>
          <w:szCs w:val="32"/>
        </w:rPr>
        <w:sectPr>
          <w:headerReference r:id="rId5" w:type="first"/>
          <w:footerReference r:id="rId8" w:type="first"/>
          <w:headerReference r:id="rId3" w:type="default"/>
          <w:footerReference r:id="rId6" w:type="default"/>
          <w:headerReference r:id="rId4" w:type="even"/>
          <w:footerReference r:id="rId7" w:type="even"/>
          <w:type w:val="continuous"/>
          <w:pgSz w:w="11906" w:h="16838"/>
          <w:pgMar w:top="1440" w:right="1797" w:bottom="1440" w:left="1797" w:header="851" w:footer="992" w:gutter="0"/>
          <w:cols w:space="425" w:num="1"/>
          <w:titlePg/>
          <w:docGrid w:type="lines" w:linePitch="312" w:charSpace="0"/>
        </w:sectPr>
      </w:pPr>
    </w:p>
    <w:p>
      <w:pPr>
        <w:spacing w:before="312" w:beforeLines="100" w:after="468" w:afterLines="150" w:line="360" w:lineRule="auto"/>
        <w:jc w:val="center"/>
        <w:rPr>
          <w:rFonts w:ascii="仿宋GB2312" w:eastAsia="仿宋GB2312"/>
          <w:b/>
        </w:rPr>
      </w:pPr>
      <w:r>
        <w:rPr>
          <w:rFonts w:hint="eastAsia" w:ascii="仿宋GB2312" w:eastAsia="仿宋GB2312"/>
          <w:b/>
        </w:rPr>
        <w:t>修订记录</w:t>
      </w:r>
    </w:p>
    <w:tbl>
      <w:tblPr>
        <w:tblStyle w:val="36"/>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029"/>
        <w:gridCol w:w="1489"/>
        <w:gridCol w:w="1845"/>
        <w:gridCol w:w="2585"/>
        <w:gridCol w:w="1440"/>
      </w:tblGrid>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29" w:type="dxa"/>
            <w:tcBorders>
              <w:top w:val="single" w:color="auto" w:sz="12" w:space="0"/>
              <w:bottom w:val="single" w:color="auto" w:sz="8" w:space="0"/>
            </w:tcBorders>
            <w:vAlign w:val="center"/>
          </w:tcPr>
          <w:p>
            <w:pPr>
              <w:pStyle w:val="25"/>
              <w:tabs>
                <w:tab w:val="center" w:pos="4153"/>
                <w:tab w:val="right" w:pos="8306"/>
              </w:tabs>
              <w:spacing w:line="360" w:lineRule="auto"/>
              <w:rPr>
                <w:rFonts w:ascii="仿宋GB2312" w:eastAsia="仿宋GB2312"/>
                <w:b/>
                <w:bCs/>
                <w:sz w:val="21"/>
                <w:szCs w:val="21"/>
              </w:rPr>
            </w:pPr>
            <w:r>
              <w:rPr>
                <w:rFonts w:hint="eastAsia" w:ascii="仿宋GB2312" w:eastAsia="仿宋GB2312"/>
                <w:b/>
                <w:bCs/>
                <w:sz w:val="21"/>
                <w:szCs w:val="21"/>
              </w:rPr>
              <w:t>版本号</w:t>
            </w:r>
          </w:p>
        </w:tc>
        <w:tc>
          <w:tcPr>
            <w:tcW w:w="1489" w:type="dxa"/>
            <w:tcBorders>
              <w:top w:val="single" w:color="auto" w:sz="12" w:space="0"/>
              <w:bottom w:val="single" w:color="auto" w:sz="8" w:space="0"/>
            </w:tcBorders>
            <w:vAlign w:val="center"/>
          </w:tcPr>
          <w:p>
            <w:pPr>
              <w:pStyle w:val="25"/>
              <w:tabs>
                <w:tab w:val="center" w:pos="4153"/>
                <w:tab w:val="right" w:pos="8306"/>
              </w:tabs>
              <w:spacing w:line="360" w:lineRule="auto"/>
              <w:rPr>
                <w:rFonts w:ascii="仿宋GB2312" w:eastAsia="仿宋GB2312"/>
                <w:b/>
                <w:bCs/>
                <w:sz w:val="21"/>
                <w:szCs w:val="21"/>
              </w:rPr>
            </w:pPr>
            <w:r>
              <w:rPr>
                <w:rFonts w:hint="eastAsia" w:ascii="仿宋GB2312" w:eastAsia="仿宋GB2312"/>
                <w:b/>
                <w:bCs/>
                <w:sz w:val="21"/>
                <w:szCs w:val="21"/>
              </w:rPr>
              <w:t>日期</w:t>
            </w:r>
          </w:p>
        </w:tc>
        <w:tc>
          <w:tcPr>
            <w:tcW w:w="1845" w:type="dxa"/>
            <w:tcBorders>
              <w:top w:val="single" w:color="auto" w:sz="12" w:space="0"/>
              <w:bottom w:val="single" w:color="auto" w:sz="8" w:space="0"/>
            </w:tcBorders>
            <w:vAlign w:val="center"/>
          </w:tcPr>
          <w:p>
            <w:pPr>
              <w:pStyle w:val="25"/>
              <w:tabs>
                <w:tab w:val="center" w:pos="4153"/>
                <w:tab w:val="right" w:pos="8306"/>
              </w:tabs>
              <w:spacing w:line="360" w:lineRule="auto"/>
              <w:rPr>
                <w:rFonts w:ascii="仿宋GB2312" w:eastAsia="仿宋GB2312"/>
                <w:b/>
                <w:bCs/>
                <w:sz w:val="21"/>
                <w:szCs w:val="21"/>
              </w:rPr>
            </w:pPr>
            <w:r>
              <w:rPr>
                <w:rFonts w:hint="eastAsia" w:ascii="仿宋GB2312" w:eastAsia="仿宋GB2312"/>
                <w:b/>
                <w:bCs/>
                <w:sz w:val="21"/>
                <w:szCs w:val="21"/>
              </w:rPr>
              <w:t>章节号</w:t>
            </w:r>
          </w:p>
        </w:tc>
        <w:tc>
          <w:tcPr>
            <w:tcW w:w="2585" w:type="dxa"/>
            <w:tcBorders>
              <w:top w:val="single" w:color="auto" w:sz="12" w:space="0"/>
              <w:bottom w:val="single" w:color="auto" w:sz="8" w:space="0"/>
            </w:tcBorders>
            <w:vAlign w:val="center"/>
          </w:tcPr>
          <w:p>
            <w:pPr>
              <w:pStyle w:val="25"/>
              <w:tabs>
                <w:tab w:val="center" w:pos="4153"/>
                <w:tab w:val="right" w:pos="8306"/>
              </w:tabs>
              <w:spacing w:line="360" w:lineRule="auto"/>
              <w:rPr>
                <w:rFonts w:ascii="仿宋GB2312" w:eastAsia="仿宋GB2312"/>
                <w:b/>
                <w:bCs/>
                <w:sz w:val="21"/>
                <w:szCs w:val="21"/>
              </w:rPr>
            </w:pPr>
            <w:r>
              <w:rPr>
                <w:rFonts w:hint="eastAsia" w:ascii="仿宋GB2312" w:eastAsia="仿宋GB2312"/>
                <w:b/>
                <w:bCs/>
                <w:sz w:val="21"/>
                <w:szCs w:val="21"/>
              </w:rPr>
              <w:t>简单描述</w:t>
            </w:r>
          </w:p>
        </w:tc>
        <w:tc>
          <w:tcPr>
            <w:tcW w:w="1440" w:type="dxa"/>
            <w:tcBorders>
              <w:top w:val="single" w:color="auto" w:sz="12" w:space="0"/>
              <w:bottom w:val="single" w:color="auto" w:sz="8" w:space="0"/>
            </w:tcBorders>
            <w:vAlign w:val="center"/>
          </w:tcPr>
          <w:p>
            <w:pPr>
              <w:pStyle w:val="25"/>
              <w:tabs>
                <w:tab w:val="center" w:pos="4153"/>
                <w:tab w:val="right" w:pos="8306"/>
              </w:tabs>
              <w:spacing w:line="360" w:lineRule="auto"/>
              <w:rPr>
                <w:rFonts w:ascii="仿宋GB2312" w:eastAsia="仿宋GB2312"/>
                <w:b/>
                <w:bCs/>
                <w:sz w:val="21"/>
                <w:szCs w:val="21"/>
              </w:rPr>
            </w:pPr>
            <w:r>
              <w:rPr>
                <w:rFonts w:hint="eastAsia" w:ascii="仿宋GB2312" w:eastAsia="仿宋GB2312"/>
                <w:b/>
                <w:bCs/>
                <w:sz w:val="21"/>
                <w:szCs w:val="21"/>
              </w:rPr>
              <w:t>修订者</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29" w:type="dxa"/>
            <w:tcBorders>
              <w:top w:val="single" w:color="auto" w:sz="8" w:space="0"/>
              <w:bottom w:val="single" w:color="auto" w:sz="8" w:space="0"/>
            </w:tcBorders>
            <w:vAlign w:val="center"/>
          </w:tcPr>
          <w:p>
            <w:pPr>
              <w:spacing w:line="360" w:lineRule="auto"/>
              <w:jc w:val="center"/>
              <w:rPr>
                <w:rFonts w:ascii="仿宋GB2312" w:eastAsia="仿宋GB2312"/>
                <w:bCs/>
                <w:szCs w:val="21"/>
              </w:rPr>
            </w:pPr>
            <w:r>
              <w:rPr>
                <w:rFonts w:hint="eastAsia" w:ascii="仿宋GB2312" w:eastAsia="仿宋GB2312"/>
                <w:bCs/>
                <w:szCs w:val="21"/>
              </w:rPr>
              <w:t>V1.0</w:t>
            </w:r>
          </w:p>
        </w:tc>
        <w:tc>
          <w:tcPr>
            <w:tcW w:w="1489" w:type="dxa"/>
            <w:tcBorders>
              <w:top w:val="single" w:color="auto" w:sz="8" w:space="0"/>
              <w:bottom w:val="single" w:color="auto" w:sz="8" w:space="0"/>
            </w:tcBorders>
            <w:vAlign w:val="center"/>
          </w:tcPr>
          <w:p>
            <w:pPr>
              <w:spacing w:line="360" w:lineRule="auto"/>
              <w:rPr>
                <w:rFonts w:ascii="仿宋GB2312" w:eastAsia="仿宋GB2312"/>
                <w:bCs/>
                <w:szCs w:val="21"/>
              </w:rPr>
            </w:pPr>
            <w:r>
              <w:rPr>
                <w:rFonts w:hint="eastAsia" w:ascii="仿宋GB2312" w:eastAsia="仿宋GB2312"/>
                <w:bCs/>
                <w:szCs w:val="21"/>
              </w:rPr>
              <w:t>2020年2月</w:t>
            </w:r>
          </w:p>
        </w:tc>
        <w:tc>
          <w:tcPr>
            <w:tcW w:w="1845" w:type="dxa"/>
            <w:tcBorders>
              <w:top w:val="single" w:color="auto" w:sz="8" w:space="0"/>
              <w:bottom w:val="single" w:color="auto" w:sz="8" w:space="0"/>
            </w:tcBorders>
            <w:vAlign w:val="center"/>
          </w:tcPr>
          <w:p>
            <w:pPr>
              <w:spacing w:line="360" w:lineRule="auto"/>
              <w:ind w:right="12" w:firstLine="420"/>
              <w:rPr>
                <w:rFonts w:ascii="仿宋GB2312" w:eastAsia="仿宋GB2312"/>
                <w:bCs/>
                <w:szCs w:val="21"/>
              </w:rPr>
            </w:pPr>
            <w:r>
              <w:rPr>
                <w:rFonts w:hint="eastAsia" w:ascii="仿宋GB2312" w:eastAsia="仿宋GB2312"/>
                <w:bCs/>
                <w:szCs w:val="21"/>
              </w:rPr>
              <w:t>全文</w:t>
            </w:r>
          </w:p>
        </w:tc>
        <w:tc>
          <w:tcPr>
            <w:tcW w:w="2585" w:type="dxa"/>
            <w:tcBorders>
              <w:top w:val="single" w:color="auto" w:sz="8" w:space="0"/>
              <w:bottom w:val="single" w:color="auto" w:sz="8" w:space="0"/>
            </w:tcBorders>
            <w:vAlign w:val="center"/>
          </w:tcPr>
          <w:p>
            <w:pPr>
              <w:spacing w:line="360" w:lineRule="auto"/>
              <w:rPr>
                <w:rFonts w:ascii="仿宋GB2312" w:eastAsia="仿宋GB2312"/>
                <w:bCs/>
                <w:szCs w:val="21"/>
              </w:rPr>
            </w:pPr>
          </w:p>
        </w:tc>
        <w:tc>
          <w:tcPr>
            <w:tcW w:w="1440" w:type="dxa"/>
            <w:tcBorders>
              <w:top w:val="single" w:color="auto" w:sz="8" w:space="0"/>
              <w:bottom w:val="single" w:color="auto" w:sz="8" w:space="0"/>
            </w:tcBorders>
            <w:vAlign w:val="center"/>
          </w:tcPr>
          <w:p>
            <w:pPr>
              <w:spacing w:line="360" w:lineRule="auto"/>
              <w:jc w:val="center"/>
              <w:rPr>
                <w:rFonts w:ascii="仿宋GB2312" w:eastAsia="仿宋GB2312"/>
                <w:bCs/>
                <w:szCs w:val="21"/>
              </w:rPr>
            </w:pPr>
            <w:r>
              <w:rPr>
                <w:rFonts w:hint="eastAsia" w:ascii="仿宋GB2312" w:eastAsia="仿宋GB2312"/>
                <w:bCs/>
                <w:szCs w:val="21"/>
              </w:rPr>
              <w:t>刘廷</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29" w:type="dxa"/>
            <w:tcBorders>
              <w:top w:val="single" w:color="auto" w:sz="8" w:space="0"/>
              <w:bottom w:val="single" w:color="auto" w:sz="8" w:space="0"/>
            </w:tcBorders>
            <w:vAlign w:val="center"/>
          </w:tcPr>
          <w:p>
            <w:pPr>
              <w:spacing w:line="360" w:lineRule="auto"/>
              <w:jc w:val="center"/>
              <w:rPr>
                <w:rFonts w:ascii="仿宋GB2312" w:eastAsia="仿宋GB2312"/>
                <w:bCs/>
                <w:szCs w:val="21"/>
              </w:rPr>
            </w:pPr>
            <w:r>
              <w:rPr>
                <w:rFonts w:hint="eastAsia" w:ascii="仿宋GB2312" w:eastAsia="仿宋GB2312"/>
                <w:bCs/>
                <w:szCs w:val="21"/>
              </w:rPr>
              <w:t>V1.0</w:t>
            </w:r>
          </w:p>
        </w:tc>
        <w:tc>
          <w:tcPr>
            <w:tcW w:w="1489" w:type="dxa"/>
            <w:tcBorders>
              <w:top w:val="single" w:color="auto" w:sz="8" w:space="0"/>
              <w:bottom w:val="single" w:color="auto" w:sz="8" w:space="0"/>
            </w:tcBorders>
            <w:vAlign w:val="center"/>
          </w:tcPr>
          <w:p>
            <w:pPr>
              <w:spacing w:line="360" w:lineRule="auto"/>
              <w:rPr>
                <w:rFonts w:ascii="仿宋GB2312" w:eastAsia="仿宋GB2312"/>
                <w:bCs/>
                <w:szCs w:val="21"/>
              </w:rPr>
            </w:pPr>
            <w:r>
              <w:rPr>
                <w:rFonts w:hint="eastAsia" w:ascii="仿宋GB2312" w:eastAsia="仿宋GB2312"/>
                <w:bCs/>
                <w:szCs w:val="21"/>
              </w:rPr>
              <w:t>2020年6月</w:t>
            </w:r>
          </w:p>
        </w:tc>
        <w:tc>
          <w:tcPr>
            <w:tcW w:w="1845" w:type="dxa"/>
            <w:tcBorders>
              <w:top w:val="single" w:color="auto" w:sz="8" w:space="0"/>
              <w:bottom w:val="single" w:color="auto" w:sz="8" w:space="0"/>
            </w:tcBorders>
            <w:vAlign w:val="center"/>
          </w:tcPr>
          <w:p>
            <w:pPr>
              <w:spacing w:line="360" w:lineRule="auto"/>
              <w:ind w:right="12"/>
              <w:rPr>
                <w:rFonts w:ascii="仿宋GB2312" w:eastAsia="仿宋GB2312"/>
                <w:bCs/>
                <w:szCs w:val="21"/>
              </w:rPr>
            </w:pPr>
            <w:r>
              <w:rPr>
                <w:rFonts w:hint="eastAsia" w:ascii="仿宋GB2312" w:eastAsia="仿宋GB2312"/>
                <w:bCs/>
                <w:szCs w:val="21"/>
              </w:rPr>
              <w:t>5.文件管理</w:t>
            </w:r>
          </w:p>
          <w:p>
            <w:pPr>
              <w:spacing w:line="360" w:lineRule="auto"/>
              <w:ind w:right="12"/>
              <w:rPr>
                <w:rFonts w:ascii="仿宋GB2312" w:eastAsia="仿宋GB2312"/>
                <w:bCs/>
                <w:szCs w:val="21"/>
              </w:rPr>
            </w:pPr>
            <w:r>
              <w:rPr>
                <w:rFonts w:hint="eastAsia" w:ascii="仿宋GB2312" w:eastAsia="仿宋GB2312"/>
                <w:bCs/>
                <w:szCs w:val="21"/>
              </w:rPr>
              <w:t>6.报文信息管理</w:t>
            </w:r>
          </w:p>
        </w:tc>
        <w:tc>
          <w:tcPr>
            <w:tcW w:w="2585" w:type="dxa"/>
            <w:tcBorders>
              <w:top w:val="single" w:color="auto" w:sz="8" w:space="0"/>
              <w:bottom w:val="single" w:color="auto" w:sz="8" w:space="0"/>
            </w:tcBorders>
            <w:vAlign w:val="center"/>
          </w:tcPr>
          <w:p>
            <w:pPr>
              <w:spacing w:line="360" w:lineRule="auto"/>
              <w:rPr>
                <w:rFonts w:ascii="仿宋GB2312" w:eastAsia="仿宋GB2312"/>
                <w:bCs/>
                <w:szCs w:val="21"/>
              </w:rPr>
            </w:pPr>
            <w:r>
              <w:rPr>
                <w:rFonts w:hint="eastAsia" w:ascii="仿宋GB2312" w:eastAsia="仿宋GB2312"/>
                <w:bCs/>
                <w:szCs w:val="21"/>
              </w:rPr>
              <w:t>修正了页面截图，以及部分描述</w:t>
            </w:r>
          </w:p>
        </w:tc>
        <w:tc>
          <w:tcPr>
            <w:tcW w:w="1440" w:type="dxa"/>
            <w:tcBorders>
              <w:top w:val="single" w:color="auto" w:sz="8" w:space="0"/>
              <w:bottom w:val="single" w:color="auto" w:sz="8" w:space="0"/>
            </w:tcBorders>
            <w:vAlign w:val="center"/>
          </w:tcPr>
          <w:p>
            <w:pPr>
              <w:spacing w:line="360" w:lineRule="auto"/>
              <w:jc w:val="center"/>
              <w:rPr>
                <w:rFonts w:ascii="仿宋GB2312" w:eastAsia="仿宋GB2312"/>
                <w:bCs/>
                <w:szCs w:val="21"/>
              </w:rPr>
            </w:pPr>
            <w:r>
              <w:rPr>
                <w:rFonts w:hint="eastAsia" w:ascii="仿宋GB2312" w:eastAsia="仿宋GB2312"/>
                <w:bCs/>
                <w:szCs w:val="21"/>
              </w:rPr>
              <w:t>张文康</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c>
          <w:tcPr>
            <w:tcW w:w="1029" w:type="dxa"/>
            <w:tcBorders>
              <w:top w:val="single" w:color="auto" w:sz="8" w:space="0"/>
            </w:tcBorders>
            <w:vAlign w:val="center"/>
          </w:tcPr>
          <w:p>
            <w:pPr>
              <w:spacing w:line="360" w:lineRule="auto"/>
              <w:jc w:val="center"/>
              <w:rPr>
                <w:rFonts w:ascii="仿宋GB2312" w:eastAsia="仿宋GB2312"/>
                <w:bCs/>
                <w:szCs w:val="21"/>
              </w:rPr>
            </w:pPr>
            <w:r>
              <w:rPr>
                <w:rFonts w:hint="eastAsia" w:ascii="仿宋GB2312" w:eastAsia="仿宋GB2312"/>
                <w:bCs/>
                <w:szCs w:val="21"/>
              </w:rPr>
              <w:t>V1.0</w:t>
            </w:r>
          </w:p>
        </w:tc>
        <w:tc>
          <w:tcPr>
            <w:tcW w:w="1489" w:type="dxa"/>
            <w:tcBorders>
              <w:top w:val="single" w:color="auto" w:sz="8" w:space="0"/>
            </w:tcBorders>
            <w:vAlign w:val="center"/>
          </w:tcPr>
          <w:p>
            <w:pPr>
              <w:spacing w:line="360" w:lineRule="auto"/>
              <w:rPr>
                <w:rFonts w:ascii="仿宋GB2312" w:eastAsia="仿宋GB2312"/>
                <w:bCs/>
                <w:szCs w:val="21"/>
              </w:rPr>
            </w:pPr>
            <w:r>
              <w:rPr>
                <w:rFonts w:hint="eastAsia" w:ascii="仿宋GB2312" w:eastAsia="仿宋GB2312"/>
                <w:bCs/>
                <w:szCs w:val="21"/>
              </w:rPr>
              <w:t>2022年2月</w:t>
            </w:r>
          </w:p>
        </w:tc>
        <w:tc>
          <w:tcPr>
            <w:tcW w:w="1845" w:type="dxa"/>
            <w:tcBorders>
              <w:top w:val="single" w:color="auto" w:sz="8" w:space="0"/>
            </w:tcBorders>
            <w:vAlign w:val="center"/>
          </w:tcPr>
          <w:p>
            <w:pPr>
              <w:numPr>
                <w:ilvl w:val="0"/>
                <w:numId w:val="6"/>
              </w:numPr>
              <w:spacing w:line="360" w:lineRule="auto"/>
              <w:ind w:right="12"/>
              <w:rPr>
                <w:rFonts w:ascii="仿宋GB2312" w:eastAsia="仿宋GB2312"/>
                <w:bCs/>
                <w:szCs w:val="21"/>
              </w:rPr>
            </w:pPr>
            <w:r>
              <w:rPr>
                <w:rFonts w:hint="eastAsia" w:ascii="仿宋GB2312" w:eastAsia="仿宋GB2312"/>
                <w:bCs/>
                <w:szCs w:val="21"/>
              </w:rPr>
              <w:t>异常信息管理</w:t>
            </w:r>
          </w:p>
          <w:p>
            <w:pPr>
              <w:numPr>
                <w:ilvl w:val="0"/>
                <w:numId w:val="6"/>
              </w:numPr>
              <w:spacing w:line="360" w:lineRule="auto"/>
              <w:ind w:right="12"/>
              <w:rPr>
                <w:rFonts w:ascii="仿宋GB2312" w:eastAsia="仿宋GB2312"/>
                <w:bCs/>
                <w:szCs w:val="21"/>
              </w:rPr>
            </w:pPr>
            <w:r>
              <w:rPr>
                <w:rFonts w:hint="eastAsia" w:ascii="仿宋GB2312" w:eastAsia="仿宋GB2312"/>
                <w:bCs/>
                <w:szCs w:val="21"/>
              </w:rPr>
              <w:t>文件上传</w:t>
            </w:r>
          </w:p>
          <w:p>
            <w:pPr>
              <w:numPr>
                <w:ilvl w:val="0"/>
                <w:numId w:val="6"/>
              </w:numPr>
              <w:spacing w:line="360" w:lineRule="auto"/>
              <w:ind w:right="12"/>
              <w:rPr>
                <w:rFonts w:ascii="仿宋GB2312" w:eastAsia="仿宋GB2312"/>
                <w:bCs/>
                <w:szCs w:val="21"/>
              </w:rPr>
            </w:pPr>
            <w:r>
              <w:rPr>
                <w:rFonts w:hint="eastAsia" w:ascii="仿宋GB2312" w:eastAsia="仿宋GB2312"/>
                <w:bCs/>
                <w:szCs w:val="21"/>
              </w:rPr>
              <w:t>人行校验解析</w:t>
            </w:r>
          </w:p>
          <w:p>
            <w:pPr>
              <w:numPr>
                <w:ilvl w:val="0"/>
                <w:numId w:val="6"/>
              </w:numPr>
              <w:spacing w:line="360" w:lineRule="auto"/>
              <w:ind w:right="12"/>
              <w:rPr>
                <w:rFonts w:ascii="仿宋GB2312" w:eastAsia="仿宋GB2312"/>
                <w:bCs/>
                <w:szCs w:val="21"/>
              </w:rPr>
            </w:pPr>
            <w:r>
              <w:rPr>
                <w:rFonts w:hint="eastAsia" w:ascii="仿宋GB2312" w:eastAsia="仿宋GB2312"/>
                <w:bCs/>
                <w:szCs w:val="21"/>
              </w:rPr>
              <w:t>合计管理</w:t>
            </w:r>
          </w:p>
          <w:p>
            <w:pPr>
              <w:numPr>
                <w:ilvl w:val="0"/>
                <w:numId w:val="6"/>
              </w:numPr>
              <w:spacing w:line="360" w:lineRule="auto"/>
              <w:ind w:right="12"/>
              <w:rPr>
                <w:rFonts w:ascii="仿宋GB2312" w:eastAsia="仿宋GB2312"/>
                <w:bCs/>
                <w:szCs w:val="21"/>
              </w:rPr>
            </w:pPr>
            <w:r>
              <w:rPr>
                <w:rFonts w:hint="eastAsia" w:ascii="仿宋GB2312" w:eastAsia="仿宋GB2312"/>
                <w:bCs/>
                <w:szCs w:val="21"/>
              </w:rPr>
              <w:t>账户统计表、开启数据合计</w:t>
            </w:r>
          </w:p>
        </w:tc>
        <w:tc>
          <w:tcPr>
            <w:tcW w:w="2585" w:type="dxa"/>
            <w:tcBorders>
              <w:top w:val="single" w:color="auto" w:sz="8" w:space="0"/>
            </w:tcBorders>
            <w:vAlign w:val="center"/>
          </w:tcPr>
          <w:p>
            <w:pPr>
              <w:spacing w:line="360" w:lineRule="auto"/>
              <w:rPr>
                <w:rFonts w:ascii="仿宋GB2312" w:eastAsia="仿宋GB2312"/>
                <w:bCs/>
                <w:szCs w:val="21"/>
              </w:rPr>
            </w:pPr>
            <w:r>
              <w:rPr>
                <w:rFonts w:hint="eastAsia" w:ascii="仿宋GB2312" w:eastAsia="仿宋GB2312"/>
                <w:bCs/>
                <w:szCs w:val="21"/>
              </w:rPr>
              <w:t>新增功能描述</w:t>
            </w:r>
          </w:p>
        </w:tc>
        <w:tc>
          <w:tcPr>
            <w:tcW w:w="1440" w:type="dxa"/>
            <w:tcBorders>
              <w:top w:val="single" w:color="auto" w:sz="8" w:space="0"/>
            </w:tcBorders>
            <w:vAlign w:val="center"/>
          </w:tcPr>
          <w:p>
            <w:pPr>
              <w:spacing w:line="360" w:lineRule="auto"/>
              <w:jc w:val="center"/>
              <w:rPr>
                <w:rFonts w:ascii="仿宋GB2312" w:eastAsia="仿宋GB2312"/>
                <w:bCs/>
                <w:szCs w:val="21"/>
              </w:rPr>
            </w:pPr>
            <w:r>
              <w:rPr>
                <w:rFonts w:hint="eastAsia" w:ascii="仿宋GB2312" w:eastAsia="仿宋GB2312"/>
                <w:bCs/>
                <w:szCs w:val="21"/>
              </w:rPr>
              <w:t>庞丹丹</w:t>
            </w:r>
          </w:p>
        </w:tc>
      </w:tr>
    </w:tbl>
    <w:p>
      <w:pPr>
        <w:pStyle w:val="47"/>
        <w:ind w:firstLine="0"/>
        <w:rPr>
          <w:rFonts w:ascii="仿宋GB2312" w:eastAsia="仿宋GB2312"/>
        </w:rPr>
        <w:sectPr>
          <w:headerReference r:id="rId9" w:type="default"/>
          <w:pgSz w:w="11906" w:h="16838"/>
          <w:pgMar w:top="1440" w:right="1797" w:bottom="1440" w:left="1797" w:header="851" w:footer="992" w:gutter="0"/>
          <w:cols w:space="425" w:num="1"/>
          <w:docGrid w:type="linesAndChars" w:linePitch="312" w:charSpace="0"/>
        </w:sectPr>
      </w:pPr>
    </w:p>
    <w:p>
      <w:pPr>
        <w:pStyle w:val="12"/>
        <w:tabs>
          <w:tab w:val="left" w:pos="1470"/>
        </w:tabs>
        <w:spacing w:before="158" w:line="360" w:lineRule="auto"/>
        <w:ind w:firstLine="0" w:firstLineChars="0"/>
        <w:jc w:val="center"/>
        <w:rPr>
          <w:rFonts w:ascii="仿宋GB2312" w:eastAsia="仿宋GB2312"/>
          <w:b/>
          <w:sz w:val="24"/>
          <w:szCs w:val="15"/>
        </w:rPr>
      </w:pPr>
      <w:r>
        <w:rPr>
          <w:rFonts w:hint="eastAsia" w:ascii="仿宋GB2312" w:eastAsia="仿宋GB2312"/>
          <w:b/>
          <w:sz w:val="24"/>
          <w:szCs w:val="15"/>
        </w:rPr>
        <w:t>目录</w:t>
      </w:r>
    </w:p>
    <w:p>
      <w:pPr>
        <w:pStyle w:val="27"/>
        <w:tabs>
          <w:tab w:val="right" w:leader="dot" w:pos="8300"/>
          <w:tab w:val="clear" w:pos="9628"/>
        </w:tabs>
        <w:rPr>
          <w:rFonts w:ascii="仿宋GB2312" w:eastAsia="仿宋GB2312"/>
        </w:rPr>
      </w:pPr>
      <w:bookmarkStart w:id="2" w:name="_Toc158718626"/>
      <w:bookmarkStart w:id="3" w:name="_Toc504146908"/>
      <w:r>
        <w:rPr>
          <w:rFonts w:hint="eastAsia" w:ascii="仿宋GB2312" w:hAnsi="宋体" w:eastAsia="仿宋GB2312" w:cs="宋体"/>
          <w:sz w:val="20"/>
        </w:rPr>
        <w:fldChar w:fldCharType="begin"/>
      </w:r>
      <w:r>
        <w:rPr>
          <w:rFonts w:hint="eastAsia" w:ascii="仿宋GB2312" w:hAnsi="宋体" w:eastAsia="仿宋GB2312" w:cs="宋体"/>
          <w:sz w:val="20"/>
        </w:rPr>
        <w:instrText xml:space="preserve">TOC \o "1-3" \h \u </w:instrText>
      </w:r>
      <w:r>
        <w:rPr>
          <w:rFonts w:hint="eastAsia" w:ascii="仿宋GB2312" w:hAnsi="宋体" w:eastAsia="仿宋GB2312" w:cs="宋体"/>
          <w:sz w:val="20"/>
        </w:rPr>
        <w:fldChar w:fldCharType="separate"/>
      </w:r>
      <w:r>
        <w:fldChar w:fldCharType="begin"/>
      </w:r>
      <w:r>
        <w:instrText xml:space="preserve"> HYPERLINK \l "_Toc20700" </w:instrText>
      </w:r>
      <w:r>
        <w:fldChar w:fldCharType="separate"/>
      </w:r>
      <w:r>
        <w:rPr>
          <w:rFonts w:hint="eastAsia" w:ascii="仿宋GB2312" w:hAnsi="黑体" w:eastAsia="仿宋GB2312" w:cs="黑体"/>
          <w:szCs w:val="52"/>
        </w:rPr>
        <w:t>第一部分  概述</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_Toc20700 </w:instrText>
      </w:r>
      <w:r>
        <w:rPr>
          <w:rFonts w:hint="eastAsia" w:ascii="仿宋GB2312" w:eastAsia="仿宋GB2312"/>
        </w:rPr>
        <w:fldChar w:fldCharType="separate"/>
      </w:r>
      <w:r>
        <w:rPr>
          <w:rFonts w:ascii="仿宋GB2312" w:eastAsia="仿宋GB2312"/>
        </w:rPr>
        <w:t>1</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"_Toc2143" </w:instrText>
      </w:r>
      <w:r>
        <w:fldChar w:fldCharType="separate"/>
      </w:r>
      <w:r>
        <w:rPr>
          <w:rFonts w:hint="eastAsia" w:ascii="仿宋GB2312" w:eastAsia="仿宋GB2312" w:cs="宋体"/>
          <w:szCs w:val="52"/>
        </w:rPr>
        <w:t xml:space="preserve">1 </w:t>
      </w:r>
      <w:r>
        <w:rPr>
          <w:rFonts w:hint="eastAsia" w:ascii="仿宋GB2312" w:hAnsi="宋体" w:eastAsia="仿宋GB2312" w:cs="宋体"/>
          <w:szCs w:val="52"/>
        </w:rPr>
        <w:t>系统简介</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_Toc2143 </w:instrText>
      </w:r>
      <w:r>
        <w:rPr>
          <w:rFonts w:hint="eastAsia" w:ascii="仿宋GB2312" w:eastAsia="仿宋GB2312"/>
        </w:rPr>
        <w:fldChar w:fldCharType="separate"/>
      </w:r>
      <w:r>
        <w:rPr>
          <w:rFonts w:ascii="仿宋GB2312" w:eastAsia="仿宋GB2312"/>
        </w:rPr>
        <w:t>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"_Toc26405" </w:instrText>
      </w:r>
      <w:r>
        <w:fldChar w:fldCharType="separate"/>
      </w:r>
      <w:r>
        <w:rPr>
          <w:rFonts w:hint="eastAsia" w:ascii="仿宋GB2312" w:eastAsia="仿宋GB2312"/>
          <w:szCs w:val="24"/>
        </w:rPr>
        <w:t xml:space="preserve">1.1 </w:t>
      </w:r>
      <w:r>
        <w:rPr>
          <w:rFonts w:hint="eastAsia" w:ascii="仿宋GB2312" w:hAnsi="宋体" w:eastAsia="仿宋GB2312"/>
          <w:szCs w:val="24"/>
        </w:rPr>
        <w:t>项目背景</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_Toc26405 </w:instrText>
      </w:r>
      <w:r>
        <w:rPr>
          <w:rFonts w:hint="eastAsia" w:ascii="仿宋GB2312" w:eastAsia="仿宋GB2312"/>
        </w:rPr>
        <w:fldChar w:fldCharType="separate"/>
      </w:r>
      <w:r>
        <w:rPr>
          <w:rFonts w:ascii="仿宋GB2312" w:eastAsia="仿宋GB2312"/>
        </w:rPr>
        <w:t>1</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"_Toc7380" </w:instrText>
      </w:r>
      <w:r>
        <w:fldChar w:fldCharType="separate"/>
      </w:r>
      <w:r>
        <w:rPr>
          <w:rFonts w:hint="eastAsia" w:ascii="仿宋GB2312" w:eastAsia="仿宋GB2312" w:cs="宋体"/>
          <w:szCs w:val="52"/>
        </w:rPr>
        <w:t xml:space="preserve">2 </w:t>
      </w:r>
      <w:r>
        <w:rPr>
          <w:rFonts w:hint="eastAsia" w:ascii="仿宋GB2312" w:hAnsi="宋体" w:eastAsia="仿宋GB2312" w:cs="宋体"/>
          <w:szCs w:val="52"/>
        </w:rPr>
        <w:t>客户端设置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_Toc7380 </w:instrText>
      </w:r>
      <w:r>
        <w:rPr>
          <w:rFonts w:hint="eastAsia" w:ascii="仿宋GB2312" w:eastAsia="仿宋GB2312"/>
        </w:rPr>
        <w:fldChar w:fldCharType="separate"/>
      </w:r>
      <w:r>
        <w:rPr>
          <w:rFonts w:ascii="仿宋GB2312" w:eastAsia="仿宋GB2312"/>
        </w:rPr>
        <w:t>2</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"_Toc8181" </w:instrText>
      </w:r>
      <w:r>
        <w:fldChar w:fldCharType="separate"/>
      </w:r>
      <w:r>
        <w:rPr>
          <w:rFonts w:hint="eastAsia" w:ascii="仿宋GB2312" w:eastAsia="仿宋GB2312"/>
          <w:szCs w:val="24"/>
        </w:rPr>
        <w:t xml:space="preserve">2.1 </w:t>
      </w:r>
      <w:r>
        <w:rPr>
          <w:rFonts w:hint="eastAsia" w:ascii="仿宋GB2312" w:hAnsi="宋体" w:eastAsia="仿宋GB2312"/>
          <w:szCs w:val="24"/>
        </w:rPr>
        <w:t>支持的浏览器版本</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_Toc8181 </w:instrText>
      </w:r>
      <w:r>
        <w:rPr>
          <w:rFonts w:hint="eastAsia" w:ascii="仿宋GB2312" w:eastAsia="仿宋GB2312"/>
        </w:rPr>
        <w:fldChar w:fldCharType="separate"/>
      </w:r>
      <w:r>
        <w:rPr>
          <w:rFonts w:ascii="仿宋GB2312" w:eastAsia="仿宋GB2312"/>
        </w:rPr>
        <w:t>2</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"_Toc7031" </w:instrText>
      </w:r>
      <w:r>
        <w:fldChar w:fldCharType="separate"/>
      </w:r>
      <w:r>
        <w:rPr>
          <w:rFonts w:hint="eastAsia" w:ascii="仿宋GB2312" w:eastAsia="仿宋GB2312"/>
          <w:szCs w:val="24"/>
        </w:rPr>
        <w:t xml:space="preserve">2.2 </w:t>
      </w:r>
      <w:r>
        <w:rPr>
          <w:rFonts w:hint="eastAsia" w:ascii="仿宋GB2312" w:hAnsi="宋体" w:eastAsia="仿宋GB2312"/>
          <w:szCs w:val="24"/>
        </w:rPr>
        <w:t>Internet Explorer相关设置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_Toc7031 </w:instrText>
      </w:r>
      <w:r>
        <w:rPr>
          <w:rFonts w:hint="eastAsia" w:ascii="仿宋GB2312" w:eastAsia="仿宋GB2312"/>
        </w:rPr>
        <w:fldChar w:fldCharType="separate"/>
      </w:r>
      <w:r>
        <w:rPr>
          <w:rFonts w:ascii="仿宋GB2312" w:eastAsia="仿宋GB2312"/>
        </w:rPr>
        <w:t>2</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"_Toc1517" </w:instrText>
      </w:r>
      <w:r>
        <w:fldChar w:fldCharType="separate"/>
      </w:r>
      <w:r>
        <w:rPr>
          <w:rFonts w:hint="eastAsia" w:ascii="仿宋GB2312" w:eastAsia="仿宋GB2312"/>
        </w:rPr>
        <w:t>2.2.1 设置受信任站点</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_Toc1517 </w:instrText>
      </w:r>
      <w:r>
        <w:rPr>
          <w:rFonts w:hint="eastAsia" w:ascii="仿宋GB2312" w:eastAsia="仿宋GB2312"/>
        </w:rPr>
        <w:fldChar w:fldCharType="separate"/>
      </w:r>
      <w:r>
        <w:rPr>
          <w:rFonts w:ascii="仿宋GB2312" w:eastAsia="仿宋GB2312"/>
        </w:rPr>
        <w:t>2</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"_Toc11404" </w:instrText>
      </w:r>
      <w:r>
        <w:fldChar w:fldCharType="separate"/>
      </w:r>
      <w:r>
        <w:rPr>
          <w:rFonts w:hint="eastAsia" w:ascii="仿宋GB2312" w:eastAsia="仿宋GB2312"/>
          <w:szCs w:val="22"/>
        </w:rPr>
        <w:t>2.2.2 修改IE的“高级”选项</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_Toc11404 </w:instrText>
      </w:r>
      <w:r>
        <w:rPr>
          <w:rFonts w:hint="eastAsia" w:ascii="仿宋GB2312" w:eastAsia="仿宋GB2312"/>
        </w:rPr>
        <w:fldChar w:fldCharType="separate"/>
      </w:r>
      <w:r>
        <w:rPr>
          <w:rFonts w:ascii="仿宋GB2312" w:eastAsia="仿宋GB2312"/>
        </w:rPr>
        <w:t>8</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"_Toc20443" </w:instrText>
      </w:r>
      <w:r>
        <w:fldChar w:fldCharType="separate"/>
      </w:r>
      <w:r>
        <w:rPr>
          <w:rFonts w:hint="eastAsia" w:ascii="仿宋GB2312" w:eastAsia="仿宋GB2312"/>
        </w:rPr>
        <w:t>2.2.3 设置IE的检查所存网页的较新版本设置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_Toc20443 </w:instrText>
      </w:r>
      <w:r>
        <w:rPr>
          <w:rFonts w:hint="eastAsia" w:ascii="仿宋GB2312" w:eastAsia="仿宋GB2312"/>
        </w:rPr>
        <w:fldChar w:fldCharType="separate"/>
      </w:r>
      <w:r>
        <w:rPr>
          <w:rFonts w:ascii="仿宋GB2312" w:eastAsia="仿宋GB2312"/>
        </w:rPr>
        <w:t>9</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"_Toc1236" </w:instrText>
      </w:r>
      <w:r>
        <w:fldChar w:fldCharType="separate"/>
      </w:r>
      <w:r>
        <w:rPr>
          <w:rFonts w:hint="eastAsia" w:ascii="仿宋GB2312" w:eastAsia="仿宋GB2312"/>
        </w:rPr>
        <w:t>2.2.4 设置自动完成功能</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_Toc1236 </w:instrText>
      </w:r>
      <w:r>
        <w:rPr>
          <w:rFonts w:hint="eastAsia" w:ascii="仿宋GB2312" w:eastAsia="仿宋GB2312"/>
        </w:rPr>
        <w:fldChar w:fldCharType="separate"/>
      </w:r>
      <w:r>
        <w:rPr>
          <w:rFonts w:ascii="仿宋GB2312" w:eastAsia="仿宋GB2312"/>
        </w:rPr>
        <w:t>10</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"_Toc7147" </w:instrText>
      </w:r>
      <w:r>
        <w:fldChar w:fldCharType="separate"/>
      </w:r>
      <w:r>
        <w:rPr>
          <w:rFonts w:hint="eastAsia" w:ascii="仿宋GB2312" w:eastAsia="仿宋GB2312"/>
        </w:rPr>
        <w:t>2.2.5 拦截弹出窗口软件设置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_Toc7147 </w:instrText>
      </w:r>
      <w:r>
        <w:rPr>
          <w:rFonts w:hint="eastAsia" w:ascii="仿宋GB2312" w:eastAsia="仿宋GB2312"/>
        </w:rPr>
        <w:fldChar w:fldCharType="separate"/>
      </w:r>
      <w:r>
        <w:rPr>
          <w:rFonts w:ascii="仿宋GB2312" w:eastAsia="仿宋GB2312"/>
        </w:rPr>
        <w:t>11</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"_Toc15506" </w:instrText>
      </w:r>
      <w:r>
        <w:fldChar w:fldCharType="separate"/>
      </w:r>
      <w:r>
        <w:rPr>
          <w:rFonts w:hint="eastAsia" w:ascii="仿宋GB2312" w:eastAsia="仿宋GB2312"/>
          <w:szCs w:val="22"/>
        </w:rPr>
        <w:t>2.2.6 IE浏览器兼容性设置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_Toc15506 </w:instrText>
      </w:r>
      <w:r>
        <w:rPr>
          <w:rFonts w:hint="eastAsia" w:ascii="仿宋GB2312" w:eastAsia="仿宋GB2312"/>
        </w:rPr>
        <w:fldChar w:fldCharType="separate"/>
      </w:r>
      <w:r>
        <w:rPr>
          <w:rFonts w:ascii="仿宋GB2312" w:eastAsia="仿宋GB2312"/>
        </w:rPr>
        <w:t>15</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"_Toc20744" </w:instrText>
      </w:r>
      <w:r>
        <w:fldChar w:fldCharType="separate"/>
      </w:r>
      <w:r>
        <w:rPr>
          <w:rFonts w:hint="eastAsia" w:ascii="仿宋GB2312" w:hAnsi="黑体" w:eastAsia="仿宋GB2312" w:cs="黑体"/>
          <w:szCs w:val="52"/>
        </w:rPr>
        <w:t>第二部分  操作手册</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_Toc20744 </w:instrText>
      </w:r>
      <w:r>
        <w:rPr>
          <w:rFonts w:hint="eastAsia" w:ascii="仿宋GB2312" w:eastAsia="仿宋GB2312"/>
        </w:rPr>
        <w:fldChar w:fldCharType="separate"/>
      </w:r>
      <w:r>
        <w:rPr>
          <w:rFonts w:ascii="仿宋GB2312" w:eastAsia="仿宋GB2312"/>
        </w:rPr>
        <w:t>16</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"_Toc30677" </w:instrText>
      </w:r>
      <w:r>
        <w:fldChar w:fldCharType="separate"/>
      </w:r>
      <w:r>
        <w:rPr>
          <w:rFonts w:hint="eastAsia" w:ascii="仿宋GB2312" w:eastAsia="仿宋GB2312"/>
        </w:rPr>
        <w:t>1 用户登录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_Toc30677 </w:instrText>
      </w:r>
      <w:r>
        <w:rPr>
          <w:rFonts w:hint="eastAsia" w:ascii="仿宋GB2312" w:eastAsia="仿宋GB2312"/>
        </w:rPr>
        <w:fldChar w:fldCharType="separate"/>
      </w:r>
      <w:r>
        <w:rPr>
          <w:rFonts w:ascii="仿宋GB2312" w:eastAsia="仿宋GB2312"/>
        </w:rPr>
        <w:t>16</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"_Toc16531" </w:instrText>
      </w:r>
      <w:r>
        <w:fldChar w:fldCharType="separate"/>
      </w:r>
      <w:r>
        <w:rPr>
          <w:rFonts w:hint="eastAsia" w:ascii="仿宋GB2312" w:eastAsia="仿宋GB2312"/>
          <w:szCs w:val="24"/>
        </w:rPr>
        <w:t xml:space="preserve">1.1 </w:t>
      </w:r>
      <w:r>
        <w:rPr>
          <w:rFonts w:hint="eastAsia" w:ascii="仿宋GB2312" w:hAnsi="宋体" w:eastAsia="仿宋GB2312"/>
          <w:szCs w:val="24"/>
        </w:rPr>
        <w:t>用户如何登录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_Toc16531 </w:instrText>
      </w:r>
      <w:r>
        <w:rPr>
          <w:rFonts w:hint="eastAsia" w:ascii="仿宋GB2312" w:eastAsia="仿宋GB2312"/>
        </w:rPr>
        <w:fldChar w:fldCharType="separate"/>
      </w:r>
      <w:r>
        <w:rPr>
          <w:rFonts w:ascii="仿宋GB2312" w:eastAsia="仿宋GB2312"/>
        </w:rPr>
        <w:t>16</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"_Toc12765" </w:instrText>
      </w:r>
      <w:r>
        <w:fldChar w:fldCharType="separate"/>
      </w:r>
      <w:r>
        <w:rPr>
          <w:rFonts w:hint="eastAsia" w:ascii="仿宋GB2312" w:eastAsia="仿宋GB2312"/>
        </w:rPr>
        <w:t>1.1.1密码强度</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_Toc12765 </w:instrText>
      </w:r>
      <w:r>
        <w:rPr>
          <w:rFonts w:hint="eastAsia" w:ascii="仿宋GB2312" w:eastAsia="仿宋GB2312"/>
        </w:rPr>
        <w:fldChar w:fldCharType="separate"/>
      </w:r>
      <w:r>
        <w:rPr>
          <w:rFonts w:ascii="仿宋GB2312" w:eastAsia="仿宋GB2312"/>
        </w:rPr>
        <w:t>16</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"_Toc12963" </w:instrText>
      </w:r>
      <w:r>
        <w:fldChar w:fldCharType="separate"/>
      </w:r>
      <w:r>
        <w:rPr>
          <w:rFonts w:hint="eastAsia" w:ascii="仿宋GB2312" w:eastAsia="仿宋GB2312"/>
        </w:rPr>
        <w:t xml:space="preserve">1.2 </w:t>
      </w:r>
      <w:r>
        <w:rPr>
          <w:rFonts w:hint="eastAsia" w:ascii="仿宋GB2312" w:hAnsi="宋体" w:eastAsia="仿宋GB2312"/>
        </w:rPr>
        <w:t>机构模糊搜索</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_Toc12963 </w:instrText>
      </w:r>
      <w:r>
        <w:rPr>
          <w:rFonts w:hint="eastAsia" w:ascii="仿宋GB2312" w:eastAsia="仿宋GB2312"/>
        </w:rPr>
        <w:fldChar w:fldCharType="separate"/>
      </w:r>
      <w:r>
        <w:rPr>
          <w:rFonts w:ascii="仿宋GB2312" w:eastAsia="仿宋GB2312"/>
        </w:rPr>
        <w:t>17</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"_Toc19668" </w:instrText>
      </w:r>
      <w:r>
        <w:fldChar w:fldCharType="separate"/>
      </w:r>
      <w:r>
        <w:rPr>
          <w:rFonts w:hint="eastAsia" w:ascii="仿宋GB2312" w:eastAsia="仿宋GB2312"/>
          <w:szCs w:val="24"/>
        </w:rPr>
        <w:t xml:space="preserve">1.3 </w:t>
      </w:r>
      <w:r>
        <w:rPr>
          <w:rFonts w:hint="eastAsia" w:ascii="仿宋GB2312" w:hAnsi="宋体" w:eastAsia="仿宋GB2312"/>
          <w:szCs w:val="24"/>
        </w:rPr>
        <w:t>修改密码与注销</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_Toc19668 </w:instrText>
      </w:r>
      <w:r>
        <w:rPr>
          <w:rFonts w:hint="eastAsia" w:ascii="仿宋GB2312" w:eastAsia="仿宋GB2312"/>
        </w:rPr>
        <w:fldChar w:fldCharType="separate"/>
      </w:r>
      <w:r>
        <w:rPr>
          <w:rFonts w:ascii="仿宋GB2312" w:eastAsia="仿宋GB2312"/>
        </w:rPr>
        <w:t>18</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"_Toc6501" </w:instrText>
      </w:r>
      <w:r>
        <w:fldChar w:fldCharType="separate"/>
      </w:r>
      <w:r>
        <w:rPr>
          <w:rFonts w:hint="eastAsia" w:ascii="仿宋GB2312" w:eastAsia="仿宋GB2312"/>
        </w:rPr>
        <w:t>2 后台管理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_Toc6501 </w:instrText>
      </w:r>
      <w:r>
        <w:rPr>
          <w:rFonts w:hint="eastAsia" w:ascii="仿宋GB2312" w:eastAsia="仿宋GB2312"/>
        </w:rPr>
        <w:fldChar w:fldCharType="separate"/>
      </w:r>
      <w:r>
        <w:rPr>
          <w:rFonts w:ascii="仿宋GB2312" w:eastAsia="仿宋GB2312"/>
        </w:rPr>
        <w:t>18</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"_Toc20537" </w:instrText>
      </w:r>
      <w:r>
        <w:fldChar w:fldCharType="separate"/>
      </w:r>
      <w:r>
        <w:rPr>
          <w:rFonts w:hint="eastAsia" w:ascii="仿宋GB2312" w:eastAsia="仿宋GB2312"/>
          <w:szCs w:val="24"/>
        </w:rPr>
        <w:t xml:space="preserve">2.1 </w:t>
      </w:r>
      <w:r>
        <w:rPr>
          <w:rFonts w:hint="eastAsia" w:ascii="仿宋GB2312" w:hAnsi="宋体" w:eastAsia="仿宋GB2312"/>
          <w:szCs w:val="24"/>
        </w:rPr>
        <w:t>后台管理菜单的功能清单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_Toc20537 </w:instrText>
      </w:r>
      <w:r>
        <w:rPr>
          <w:rFonts w:hint="eastAsia" w:ascii="仿宋GB2312" w:eastAsia="仿宋GB2312"/>
        </w:rPr>
        <w:fldChar w:fldCharType="separate"/>
      </w:r>
      <w:r>
        <w:rPr>
          <w:rFonts w:ascii="仿宋GB2312" w:eastAsia="仿宋GB2312"/>
        </w:rPr>
        <w:t>18</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"_Toc19540" </w:instrText>
      </w:r>
      <w:r>
        <w:fldChar w:fldCharType="separate"/>
      </w:r>
      <w:r>
        <w:rPr>
          <w:rFonts w:hint="eastAsia" w:ascii="仿宋GB2312" w:eastAsia="仿宋GB2312"/>
          <w:szCs w:val="24"/>
        </w:rPr>
        <w:t xml:space="preserve">2.2 </w:t>
      </w:r>
      <w:r>
        <w:rPr>
          <w:rFonts w:hint="eastAsia" w:ascii="仿宋GB2312" w:hAnsi="宋体" w:eastAsia="仿宋GB2312"/>
          <w:szCs w:val="24"/>
        </w:rPr>
        <w:t>机构管理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_Toc19540 </w:instrText>
      </w:r>
      <w:r>
        <w:rPr>
          <w:rFonts w:hint="eastAsia" w:ascii="仿宋GB2312" w:eastAsia="仿宋GB2312"/>
        </w:rPr>
        <w:fldChar w:fldCharType="separate"/>
      </w:r>
      <w:r>
        <w:rPr>
          <w:rFonts w:ascii="仿宋GB2312" w:eastAsia="仿宋GB2312"/>
        </w:rPr>
        <w:t>19</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"_Toc21419" </w:instrText>
      </w:r>
      <w:r>
        <w:fldChar w:fldCharType="separate"/>
      </w:r>
      <w:r>
        <w:rPr>
          <w:rFonts w:hint="eastAsia" w:ascii="仿宋GB2312" w:eastAsia="仿宋GB2312"/>
          <w:szCs w:val="22"/>
        </w:rPr>
        <w:t>2.2.1 机构新建</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_Toc21419 </w:instrText>
      </w:r>
      <w:r>
        <w:rPr>
          <w:rFonts w:hint="eastAsia" w:ascii="仿宋GB2312" w:eastAsia="仿宋GB2312"/>
        </w:rPr>
        <w:fldChar w:fldCharType="separate"/>
      </w:r>
      <w:r>
        <w:rPr>
          <w:rFonts w:ascii="仿宋GB2312" w:eastAsia="仿宋GB2312"/>
        </w:rPr>
        <w:t>19</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"_Toc29284" </w:instrText>
      </w:r>
      <w:r>
        <w:fldChar w:fldCharType="separate"/>
      </w:r>
      <w:r>
        <w:rPr>
          <w:rFonts w:hint="eastAsia" w:ascii="仿宋GB2312" w:eastAsia="仿宋GB2312"/>
        </w:rPr>
        <w:t>2.2.2 机构修改</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_Toc29284 </w:instrText>
      </w:r>
      <w:r>
        <w:rPr>
          <w:rFonts w:hint="eastAsia" w:ascii="仿宋GB2312" w:eastAsia="仿宋GB2312"/>
        </w:rPr>
        <w:fldChar w:fldCharType="separate"/>
      </w:r>
      <w:r>
        <w:rPr>
          <w:rFonts w:ascii="仿宋GB2312" w:eastAsia="仿宋GB2312"/>
        </w:rPr>
        <w:t>20</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"_Toc16624" </w:instrText>
      </w:r>
      <w:r>
        <w:fldChar w:fldCharType="separate"/>
      </w:r>
      <w:r>
        <w:rPr>
          <w:rFonts w:hint="eastAsia" w:ascii="仿宋GB2312" w:eastAsia="仿宋GB2312"/>
        </w:rPr>
        <w:t>2.2.3 机构启用/停用</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_Toc16624 </w:instrText>
      </w:r>
      <w:r>
        <w:rPr>
          <w:rFonts w:hint="eastAsia" w:ascii="仿宋GB2312" w:eastAsia="仿宋GB2312"/>
        </w:rPr>
        <w:fldChar w:fldCharType="separate"/>
      </w:r>
      <w:r>
        <w:rPr>
          <w:rFonts w:ascii="仿宋GB2312" w:eastAsia="仿宋GB2312"/>
        </w:rPr>
        <w:t>21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"_Toc14934" </w:instrText>
      </w:r>
      <w:r>
        <w:fldChar w:fldCharType="separate"/>
      </w:r>
      <w:r>
        <w:rPr>
          <w:rFonts w:hint="eastAsia" w:ascii="仿宋GB2312" w:eastAsia="仿宋GB2312"/>
          <w:szCs w:val="24"/>
        </w:rPr>
        <w:t xml:space="preserve">2.3 </w:t>
      </w:r>
      <w:r>
        <w:rPr>
          <w:rFonts w:hint="eastAsia" w:ascii="仿宋GB2312" w:hAnsi="宋体" w:eastAsia="仿宋GB2312"/>
          <w:szCs w:val="24"/>
        </w:rPr>
        <w:t>用户管理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_Toc14934 </w:instrText>
      </w:r>
      <w:r>
        <w:rPr>
          <w:rFonts w:hint="eastAsia" w:ascii="仿宋GB2312" w:eastAsia="仿宋GB2312"/>
        </w:rPr>
        <w:fldChar w:fldCharType="separate"/>
      </w:r>
      <w:r>
        <w:rPr>
          <w:rFonts w:ascii="仿宋GB2312" w:eastAsia="仿宋GB2312"/>
        </w:rPr>
        <w:t>21</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"_Toc12150" </w:instrText>
      </w:r>
      <w:r>
        <w:fldChar w:fldCharType="separate"/>
      </w:r>
      <w:r>
        <w:rPr>
          <w:rFonts w:hint="eastAsia" w:ascii="仿宋GB2312" w:eastAsia="仿宋GB2312"/>
        </w:rPr>
        <w:t>2.3.1 用户新建</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_Toc12150 </w:instrText>
      </w:r>
      <w:r>
        <w:rPr>
          <w:rFonts w:hint="eastAsia" w:ascii="仿宋GB2312" w:eastAsia="仿宋GB2312"/>
        </w:rPr>
        <w:fldChar w:fldCharType="separate"/>
      </w:r>
      <w:r>
        <w:rPr>
          <w:rFonts w:ascii="仿宋GB2312" w:eastAsia="仿宋GB2312"/>
        </w:rPr>
        <w:t>22</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"_Toc15050" </w:instrText>
      </w:r>
      <w:r>
        <w:fldChar w:fldCharType="separate"/>
      </w:r>
      <w:r>
        <w:rPr>
          <w:rFonts w:hint="eastAsia" w:ascii="仿宋GB2312" w:eastAsia="仿宋GB2312"/>
        </w:rPr>
        <w:t>2.3.2 用户修改</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_Toc15050 </w:instrText>
      </w:r>
      <w:r>
        <w:rPr>
          <w:rFonts w:hint="eastAsia" w:ascii="仿宋GB2312" w:eastAsia="仿宋GB2312"/>
        </w:rPr>
        <w:fldChar w:fldCharType="separate"/>
      </w:r>
      <w:r>
        <w:rPr>
          <w:rFonts w:ascii="仿宋GB2312" w:eastAsia="仿宋GB2312"/>
        </w:rPr>
        <w:t>22</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"_Toc27811" </w:instrText>
      </w:r>
      <w:r>
        <w:fldChar w:fldCharType="separate"/>
      </w:r>
      <w:r>
        <w:rPr>
          <w:rFonts w:hint="eastAsia" w:ascii="仿宋GB2312" w:eastAsia="仿宋GB2312"/>
        </w:rPr>
        <w:t>2.3.3 用户删除</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_Toc27811 </w:instrText>
      </w:r>
      <w:r>
        <w:rPr>
          <w:rFonts w:hint="eastAsia" w:ascii="仿宋GB2312" w:eastAsia="仿宋GB2312"/>
        </w:rPr>
        <w:fldChar w:fldCharType="separate"/>
      </w:r>
      <w:r>
        <w:rPr>
          <w:rFonts w:ascii="仿宋GB2312" w:eastAsia="仿宋GB2312"/>
        </w:rPr>
        <w:t>23</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"_Toc24526" </w:instrText>
      </w:r>
      <w:r>
        <w:fldChar w:fldCharType="separate"/>
      </w:r>
      <w:r>
        <w:rPr>
          <w:rFonts w:hint="eastAsia" w:ascii="仿宋GB2312" w:eastAsia="仿宋GB2312"/>
        </w:rPr>
        <w:t>2.3.4 用户启用停用</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_Toc24526 </w:instrText>
      </w:r>
      <w:r>
        <w:rPr>
          <w:rFonts w:hint="eastAsia" w:ascii="仿宋GB2312" w:eastAsia="仿宋GB2312"/>
        </w:rPr>
        <w:fldChar w:fldCharType="separate"/>
      </w:r>
      <w:r>
        <w:rPr>
          <w:rFonts w:ascii="仿宋GB2312" w:eastAsia="仿宋GB2312"/>
        </w:rPr>
        <w:t>23</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"_Toc8091" </w:instrText>
      </w:r>
      <w:r>
        <w:fldChar w:fldCharType="separate"/>
      </w:r>
      <w:r>
        <w:rPr>
          <w:rFonts w:hint="eastAsia" w:ascii="仿宋GB2312" w:eastAsia="仿宋GB2312"/>
        </w:rPr>
        <w:t>2.3.5 用户解锁</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_Toc8091 </w:instrText>
      </w:r>
      <w:r>
        <w:rPr>
          <w:rFonts w:hint="eastAsia" w:ascii="仿宋GB2312" w:eastAsia="仿宋GB2312"/>
        </w:rPr>
        <w:fldChar w:fldCharType="separate"/>
      </w:r>
      <w:r>
        <w:rPr>
          <w:rFonts w:ascii="仿宋GB2312" w:eastAsia="仿宋GB2312"/>
        </w:rPr>
        <w:t>23</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"_Toc14842" </w:instrText>
      </w:r>
      <w:r>
        <w:fldChar w:fldCharType="separate"/>
      </w:r>
      <w:r>
        <w:rPr>
          <w:rFonts w:hint="eastAsia" w:ascii="仿宋GB2312" w:eastAsia="仿宋GB2312"/>
        </w:rPr>
        <w:t>2.3.6 角色分配</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_Toc14842 </w:instrText>
      </w:r>
      <w:r>
        <w:rPr>
          <w:rFonts w:hint="eastAsia" w:ascii="仿宋GB2312" w:eastAsia="仿宋GB2312"/>
        </w:rPr>
        <w:fldChar w:fldCharType="separate"/>
      </w:r>
      <w:r>
        <w:rPr>
          <w:rFonts w:ascii="仿宋GB2312" w:eastAsia="仿宋GB2312"/>
        </w:rPr>
        <w:t>24</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"_Toc11385" </w:instrText>
      </w:r>
      <w:r>
        <w:fldChar w:fldCharType="separate"/>
      </w:r>
      <w:r>
        <w:rPr>
          <w:rFonts w:hint="eastAsia" w:ascii="仿宋GB2312" w:eastAsia="仿宋GB2312"/>
          <w:szCs w:val="24"/>
        </w:rPr>
        <w:t xml:space="preserve">2.4 </w:t>
      </w:r>
      <w:r>
        <w:rPr>
          <w:rFonts w:hint="eastAsia" w:ascii="仿宋GB2312" w:hAnsi="宋体" w:eastAsia="仿宋GB2312"/>
          <w:szCs w:val="24"/>
        </w:rPr>
        <w:t>角色管理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_Toc11385 </w:instrText>
      </w:r>
      <w:r>
        <w:rPr>
          <w:rFonts w:hint="eastAsia" w:ascii="仿宋GB2312" w:eastAsia="仿宋GB2312"/>
        </w:rPr>
        <w:fldChar w:fldCharType="separate"/>
      </w:r>
      <w:r>
        <w:rPr>
          <w:rFonts w:ascii="仿宋GB2312" w:eastAsia="仿宋GB2312"/>
        </w:rPr>
        <w:t>26</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"_Toc25435" </w:instrText>
      </w:r>
      <w:r>
        <w:fldChar w:fldCharType="separate"/>
      </w:r>
      <w:r>
        <w:rPr>
          <w:rFonts w:hint="eastAsia" w:ascii="仿宋GB2312" w:eastAsia="仿宋GB2312"/>
        </w:rPr>
        <w:t>2.4.1 角色查询</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_Toc25435 </w:instrText>
      </w:r>
      <w:r>
        <w:rPr>
          <w:rFonts w:hint="eastAsia" w:ascii="仿宋GB2312" w:eastAsia="仿宋GB2312"/>
        </w:rPr>
        <w:fldChar w:fldCharType="separate"/>
      </w:r>
      <w:r>
        <w:rPr>
          <w:rFonts w:ascii="仿宋GB2312" w:eastAsia="仿宋GB2312"/>
        </w:rPr>
        <w:t>26</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"_Toc23048" </w:instrText>
      </w:r>
      <w:r>
        <w:fldChar w:fldCharType="separate"/>
      </w:r>
      <w:r>
        <w:rPr>
          <w:rFonts w:hint="eastAsia" w:ascii="仿宋GB2312" w:eastAsia="仿宋GB2312"/>
        </w:rPr>
        <w:t>2.4.2 角色新建</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_Toc23048 </w:instrText>
      </w:r>
      <w:r>
        <w:rPr>
          <w:rFonts w:hint="eastAsia" w:ascii="仿宋GB2312" w:eastAsia="仿宋GB2312"/>
        </w:rPr>
        <w:fldChar w:fldCharType="separate"/>
      </w:r>
      <w:r>
        <w:rPr>
          <w:rFonts w:ascii="仿宋GB2312" w:eastAsia="仿宋GB2312"/>
        </w:rPr>
        <w:t>26</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"_Toc4278" </w:instrText>
      </w:r>
      <w:r>
        <w:fldChar w:fldCharType="separate"/>
      </w:r>
      <w:r>
        <w:rPr>
          <w:rFonts w:hint="eastAsia" w:ascii="仿宋GB2312" w:eastAsia="仿宋GB2312"/>
        </w:rPr>
        <w:t>2.4.3 角色修改</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_Toc4278 </w:instrText>
      </w:r>
      <w:r>
        <w:rPr>
          <w:rFonts w:hint="eastAsia" w:ascii="仿宋GB2312" w:eastAsia="仿宋GB2312"/>
        </w:rPr>
        <w:fldChar w:fldCharType="separate"/>
      </w:r>
      <w:r>
        <w:rPr>
          <w:rFonts w:ascii="仿宋GB2312" w:eastAsia="仿宋GB2312"/>
        </w:rPr>
        <w:t>27</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"_Toc5756" </w:instrText>
      </w:r>
      <w:r>
        <w:fldChar w:fldCharType="separate"/>
      </w:r>
      <w:r>
        <w:rPr>
          <w:rFonts w:hint="eastAsia" w:ascii="仿宋GB2312" w:eastAsia="仿宋GB2312"/>
        </w:rPr>
        <w:t>2.4.4 角色删除</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_Toc5756 </w:instrText>
      </w:r>
      <w:r>
        <w:rPr>
          <w:rFonts w:hint="eastAsia" w:ascii="仿宋GB2312" w:eastAsia="仿宋GB2312"/>
        </w:rPr>
        <w:fldChar w:fldCharType="separate"/>
      </w:r>
      <w:r>
        <w:rPr>
          <w:rFonts w:ascii="仿宋GB2312" w:eastAsia="仿宋GB2312"/>
        </w:rPr>
        <w:t>28</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"_Toc23022" </w:instrText>
      </w:r>
      <w:r>
        <w:fldChar w:fldCharType="separate"/>
      </w:r>
      <w:r>
        <w:rPr>
          <w:rFonts w:hint="eastAsia" w:ascii="仿宋GB2312" w:eastAsia="仿宋GB2312"/>
        </w:rPr>
        <w:t>2.4.5 角色启用停用</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_Toc23022 </w:instrText>
      </w:r>
      <w:r>
        <w:rPr>
          <w:rFonts w:hint="eastAsia" w:ascii="仿宋GB2312" w:eastAsia="仿宋GB2312"/>
        </w:rPr>
        <w:fldChar w:fldCharType="separate"/>
      </w:r>
      <w:r>
        <w:rPr>
          <w:rFonts w:ascii="仿宋GB2312" w:eastAsia="仿宋GB2312"/>
        </w:rPr>
        <w:t>28</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"_Toc23228" </w:instrText>
      </w:r>
      <w:r>
        <w:fldChar w:fldCharType="separate"/>
      </w:r>
      <w:r>
        <w:rPr>
          <w:rFonts w:hint="eastAsia" w:ascii="仿宋GB2312" w:eastAsia="仿宋GB2312"/>
        </w:rPr>
        <w:t>2.4.6 分配权限</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_Toc23228 </w:instrText>
      </w:r>
      <w:r>
        <w:rPr>
          <w:rFonts w:hint="eastAsia" w:ascii="仿宋GB2312" w:eastAsia="仿宋GB2312"/>
        </w:rPr>
        <w:fldChar w:fldCharType="separate"/>
      </w:r>
      <w:r>
        <w:rPr>
          <w:rFonts w:ascii="仿宋GB2312" w:eastAsia="仿宋GB2312"/>
        </w:rPr>
        <w:t>29</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"_Toc23186" </w:instrText>
      </w:r>
      <w:r>
        <w:fldChar w:fldCharType="separate"/>
      </w:r>
      <w:r>
        <w:rPr>
          <w:rFonts w:hint="eastAsia" w:ascii="仿宋GB2312" w:eastAsia="仿宋GB2312"/>
          <w:szCs w:val="24"/>
        </w:rPr>
        <w:t xml:space="preserve">2.5 </w:t>
      </w:r>
      <w:r>
        <w:rPr>
          <w:rFonts w:hint="eastAsia" w:ascii="仿宋GB2312" w:hAnsi="宋体" w:eastAsia="仿宋GB2312"/>
          <w:szCs w:val="24"/>
        </w:rPr>
        <w:t>日志管理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_Toc23186 </w:instrText>
      </w:r>
      <w:r>
        <w:rPr>
          <w:rFonts w:hint="eastAsia" w:ascii="仿宋GB2312" w:eastAsia="仿宋GB2312"/>
        </w:rPr>
        <w:fldChar w:fldCharType="separate"/>
      </w:r>
      <w:r>
        <w:rPr>
          <w:rFonts w:ascii="仿宋GB2312" w:eastAsia="仿宋GB2312"/>
        </w:rPr>
        <w:t>30</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"_Toc26943" </w:instrText>
      </w:r>
      <w:r>
        <w:fldChar w:fldCharType="separate"/>
      </w:r>
      <w:r>
        <w:rPr>
          <w:rFonts w:hint="eastAsia" w:ascii="仿宋GB2312" w:eastAsia="仿宋GB2312"/>
        </w:rPr>
        <w:t>3 系统管理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_Toc26943 </w:instrText>
      </w:r>
      <w:r>
        <w:rPr>
          <w:rFonts w:hint="eastAsia" w:ascii="仿宋GB2312" w:eastAsia="仿宋GB2312"/>
        </w:rPr>
        <w:fldChar w:fldCharType="separate"/>
      </w:r>
      <w:r>
        <w:rPr>
          <w:rFonts w:ascii="仿宋GB2312" w:eastAsia="仿宋GB2312"/>
        </w:rPr>
        <w:t>30</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"_Toc5084" </w:instrText>
      </w:r>
      <w:r>
        <w:fldChar w:fldCharType="separate"/>
      </w:r>
      <w:r>
        <w:rPr>
          <w:rFonts w:hint="eastAsia" w:ascii="仿宋GB2312" w:eastAsia="仿宋GB2312"/>
          <w:szCs w:val="24"/>
        </w:rPr>
        <w:t xml:space="preserve">3.1 </w:t>
      </w:r>
      <w:r>
        <w:rPr>
          <w:rFonts w:hint="eastAsia" w:ascii="仿宋GB2312" w:hAnsi="宋体" w:eastAsia="仿宋GB2312"/>
          <w:szCs w:val="24"/>
        </w:rPr>
        <w:t>系统管理菜单的功能清单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_Toc5084 </w:instrText>
      </w:r>
      <w:r>
        <w:rPr>
          <w:rFonts w:hint="eastAsia" w:ascii="仿宋GB2312" w:eastAsia="仿宋GB2312"/>
        </w:rPr>
        <w:fldChar w:fldCharType="separate"/>
      </w:r>
      <w:r>
        <w:rPr>
          <w:rFonts w:ascii="仿宋GB2312" w:eastAsia="仿宋GB2312"/>
        </w:rPr>
        <w:t>30</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ind w:left="0"/>
        <w:rPr>
          <w:rFonts w:ascii="仿宋GB2312" w:eastAsia="仿宋GB2312"/>
        </w:rPr>
      </w:pPr>
      <w:r>
        <w:fldChar w:fldCharType="begin"/>
      </w:r>
      <w:r>
        <w:instrText xml:space="preserve"> HYPERLINK \l "_Toc19593" </w:instrText>
      </w:r>
      <w:r>
        <w:fldChar w:fldCharType="separate"/>
      </w:r>
      <w:r>
        <w:rPr>
          <w:rFonts w:hint="eastAsia" w:ascii="仿宋GB2312" w:eastAsia="仿宋GB2312"/>
          <w:szCs w:val="24"/>
        </w:rPr>
        <w:t xml:space="preserve">3.2 </w:t>
      </w:r>
      <w:r>
        <w:rPr>
          <w:rFonts w:hint="eastAsia" w:ascii="仿宋GB2312" w:hAnsi="宋体" w:eastAsia="仿宋GB2312"/>
          <w:szCs w:val="24"/>
        </w:rPr>
        <w:t>参数管理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_Toc19593 </w:instrText>
      </w:r>
      <w:r>
        <w:rPr>
          <w:rFonts w:hint="eastAsia" w:ascii="仿宋GB2312" w:eastAsia="仿宋GB2312"/>
        </w:rPr>
        <w:fldChar w:fldCharType="separate"/>
      </w:r>
      <w:r>
        <w:rPr>
          <w:rFonts w:ascii="仿宋GB2312" w:eastAsia="仿宋GB2312"/>
        </w:rPr>
        <w:t>30</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"_Toc936" </w:instrText>
      </w:r>
      <w:r>
        <w:fldChar w:fldCharType="separate"/>
      </w:r>
      <w:r>
        <w:rPr>
          <w:rFonts w:hint="eastAsia" w:ascii="仿宋GB2312" w:eastAsia="仿宋GB2312"/>
        </w:rPr>
        <w:t>4 报送任务管理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_Toc936 </w:instrText>
      </w:r>
      <w:r>
        <w:rPr>
          <w:rFonts w:hint="eastAsia" w:ascii="仿宋GB2312" w:eastAsia="仿宋GB2312"/>
        </w:rPr>
        <w:fldChar w:fldCharType="separate"/>
      </w:r>
      <w:r>
        <w:rPr>
          <w:rFonts w:ascii="仿宋GB2312" w:eastAsia="仿宋GB2312"/>
        </w:rPr>
        <w:t>31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"_Toc23236" </w:instrText>
      </w:r>
      <w:r>
        <w:fldChar w:fldCharType="separate"/>
      </w:r>
      <w:r>
        <w:rPr>
          <w:rFonts w:hint="eastAsia" w:ascii="仿宋GB2312" w:eastAsia="仿宋GB2312"/>
          <w:szCs w:val="24"/>
        </w:rPr>
        <w:t xml:space="preserve">4.1 </w:t>
      </w:r>
      <w:r>
        <w:rPr>
          <w:rFonts w:hint="eastAsia" w:ascii="仿宋GB2312" w:hAnsi="宋体" w:eastAsia="仿宋GB2312"/>
          <w:szCs w:val="24"/>
        </w:rPr>
        <w:t>报送任务管理的功能清单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_Toc23236 </w:instrText>
      </w:r>
      <w:r>
        <w:rPr>
          <w:rFonts w:hint="eastAsia" w:ascii="仿宋GB2312" w:eastAsia="仿宋GB2312"/>
        </w:rPr>
        <w:fldChar w:fldCharType="separate"/>
      </w:r>
      <w:r>
        <w:rPr>
          <w:rFonts w:ascii="仿宋GB2312" w:eastAsia="仿宋GB2312"/>
        </w:rPr>
        <w:t>31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"_Toc16433" </w:instrText>
      </w:r>
      <w:r>
        <w:fldChar w:fldCharType="separate"/>
      </w:r>
      <w:r>
        <w:rPr>
          <w:rFonts w:hint="eastAsia" w:ascii="仿宋GB2312" w:eastAsia="仿宋GB2312"/>
          <w:szCs w:val="24"/>
        </w:rPr>
        <w:t xml:space="preserve">4.2 </w:t>
      </w:r>
      <w:r>
        <w:rPr>
          <w:rFonts w:hint="eastAsia" w:ascii="仿宋GB2312" w:hAnsi="宋体" w:eastAsia="仿宋GB2312"/>
          <w:szCs w:val="24"/>
        </w:rPr>
        <w:t>任务管理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_Toc16433 </w:instrText>
      </w:r>
      <w:r>
        <w:rPr>
          <w:rFonts w:hint="eastAsia" w:ascii="仿宋GB2312" w:eastAsia="仿宋GB2312"/>
        </w:rPr>
        <w:fldChar w:fldCharType="separate"/>
      </w:r>
      <w:r>
        <w:rPr>
          <w:rFonts w:ascii="仿宋GB2312" w:eastAsia="仿宋GB2312"/>
        </w:rPr>
        <w:t>31</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"_Toc28440" </w:instrText>
      </w:r>
      <w:r>
        <w:fldChar w:fldCharType="separate"/>
      </w:r>
      <w:r>
        <w:rPr>
          <w:rFonts w:hint="eastAsia" w:ascii="仿宋GB2312" w:eastAsia="仿宋GB2312"/>
        </w:rPr>
        <w:t>4.2.1 用户点击详情按钮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_Toc28440 </w:instrText>
      </w:r>
      <w:r>
        <w:rPr>
          <w:rFonts w:hint="eastAsia" w:ascii="仿宋GB2312" w:eastAsia="仿宋GB2312"/>
        </w:rPr>
        <w:fldChar w:fldCharType="separate"/>
      </w:r>
      <w:r>
        <w:rPr>
          <w:rFonts w:ascii="仿宋GB2312" w:eastAsia="仿宋GB2312"/>
        </w:rPr>
        <w:t>32</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"_Toc9870" </w:instrText>
      </w:r>
      <w:r>
        <w:fldChar w:fldCharType="separate"/>
      </w:r>
      <w:r>
        <w:rPr>
          <w:rFonts w:hint="eastAsia" w:ascii="仿宋GB2312" w:eastAsia="仿宋GB2312"/>
          <w:szCs w:val="22"/>
        </w:rPr>
        <w:t>4.2.2 用户点击开启数据合计按钮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_Toc9870 </w:instrText>
      </w:r>
      <w:r>
        <w:rPr>
          <w:rFonts w:hint="eastAsia" w:ascii="仿宋GB2312" w:eastAsia="仿宋GB2312"/>
        </w:rPr>
        <w:fldChar w:fldCharType="separate"/>
      </w:r>
      <w:r>
        <w:rPr>
          <w:rFonts w:ascii="仿宋GB2312" w:eastAsia="仿宋GB2312"/>
        </w:rPr>
        <w:t>33</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"_Toc20126" </w:instrText>
      </w:r>
      <w:r>
        <w:fldChar w:fldCharType="separate"/>
      </w:r>
      <w:r>
        <w:rPr>
          <w:rFonts w:hint="eastAsia" w:ascii="仿宋GB2312" w:eastAsia="仿宋GB2312"/>
          <w:szCs w:val="22"/>
        </w:rPr>
        <w:t>4.2.3 用户点击账户统计表按钮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_Toc20126 </w:instrText>
      </w:r>
      <w:r>
        <w:rPr>
          <w:rFonts w:hint="eastAsia" w:ascii="仿宋GB2312" w:eastAsia="仿宋GB2312"/>
        </w:rPr>
        <w:fldChar w:fldCharType="separate"/>
      </w:r>
      <w:r>
        <w:rPr>
          <w:rFonts w:ascii="仿宋GB2312" w:eastAsia="仿宋GB2312"/>
        </w:rPr>
        <w:t>33</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"_Toc23112" </w:instrText>
      </w:r>
      <w:r>
        <w:fldChar w:fldCharType="separate"/>
      </w:r>
      <w:r>
        <w:rPr>
          <w:rFonts w:hint="eastAsia" w:ascii="仿宋GB2312" w:eastAsia="仿宋GB2312"/>
        </w:rPr>
        <w:t>4.2.4 用户点击结束任务按钮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_Toc23112 </w:instrText>
      </w:r>
      <w:r>
        <w:rPr>
          <w:rFonts w:hint="eastAsia" w:ascii="仿宋GB2312" w:eastAsia="仿宋GB2312"/>
        </w:rPr>
        <w:fldChar w:fldCharType="separate"/>
      </w:r>
      <w:r>
        <w:rPr>
          <w:rFonts w:ascii="仿宋GB2312" w:eastAsia="仿宋GB2312"/>
        </w:rPr>
        <w:t>34</w:t>
      </w:r>
      <w:r>
        <w:rPr>
          <w:rFonts w:hint="eastAsia" w:ascii="仿宋GB2312" w:eastAsia="仿宋GB2312"/>
        </w:rPr>
        <w:fldChar w:fldCharType="end"/>
      </w:r>
      <w:r>
        <w:rPr>
          <w:rFonts w:hint="eastAsia" w:ascii="仿宋GB2312" w:eastAsia="仿宋GB2312"/>
        </w:rPr>
        <w:fldChar w:fldCharType="end"/>
      </w:r>
    </w:p>
    <w:p>
      <w:pPr>
        <w:pStyle w:val="21"/>
        <w:tabs>
          <w:tab w:val="right" w:leader="dot" w:pos="8300"/>
        </w:tabs>
        <w:rPr>
          <w:rFonts w:ascii="仿宋GB2312" w:eastAsia="仿宋GB2312"/>
        </w:rPr>
      </w:pPr>
      <w:r>
        <w:fldChar w:fldCharType="begin"/>
      </w:r>
      <w:r>
        <w:instrText xml:space="preserve"> HYPERLINK \l "_Toc7725" </w:instrText>
      </w:r>
      <w:r>
        <w:fldChar w:fldCharType="separate"/>
      </w:r>
      <w:r>
        <w:rPr>
          <w:rFonts w:hint="eastAsia" w:ascii="仿宋GB2312" w:eastAsia="仿宋GB2312"/>
        </w:rPr>
        <w:t>4.2.5 用户点击发送报文按钮</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_Toc7725 </w:instrText>
      </w:r>
      <w:r>
        <w:rPr>
          <w:rFonts w:hint="eastAsia" w:ascii="仿宋GB2312" w:eastAsia="仿宋GB2312"/>
        </w:rPr>
        <w:fldChar w:fldCharType="separate"/>
      </w:r>
      <w:r>
        <w:rPr>
          <w:rFonts w:ascii="仿宋GB2312" w:eastAsia="仿宋GB2312"/>
        </w:rPr>
        <w:t>34</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"_Toc1669" </w:instrText>
      </w:r>
      <w:r>
        <w:fldChar w:fldCharType="separate"/>
      </w:r>
      <w:r>
        <w:rPr>
          <w:rFonts w:hint="eastAsia" w:ascii="仿宋GB2312" w:eastAsia="仿宋GB2312"/>
        </w:rPr>
        <w:t>5 文件管理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_Toc1669 </w:instrText>
      </w:r>
      <w:r>
        <w:rPr>
          <w:rFonts w:hint="eastAsia" w:ascii="仿宋GB2312" w:eastAsia="仿宋GB2312"/>
        </w:rPr>
        <w:fldChar w:fldCharType="separate"/>
      </w:r>
      <w:r>
        <w:rPr>
          <w:rFonts w:ascii="仿宋GB2312" w:eastAsia="仿宋GB2312"/>
        </w:rPr>
        <w:t>35</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"_Toc14163" </w:instrText>
      </w:r>
      <w:r>
        <w:fldChar w:fldCharType="separate"/>
      </w:r>
      <w:r>
        <w:rPr>
          <w:rFonts w:hint="eastAsia" w:ascii="仿宋GB2312" w:eastAsia="仿宋GB2312"/>
          <w:szCs w:val="24"/>
        </w:rPr>
        <w:t xml:space="preserve">5.1 </w:t>
      </w:r>
      <w:r>
        <w:rPr>
          <w:rFonts w:hint="eastAsia" w:ascii="仿宋GB2312" w:hAnsi="宋体" w:eastAsia="仿宋GB2312"/>
          <w:szCs w:val="24"/>
        </w:rPr>
        <w:t>文件管理菜单的功能清单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_Toc14163 </w:instrText>
      </w:r>
      <w:r>
        <w:rPr>
          <w:rFonts w:hint="eastAsia" w:ascii="仿宋GB2312" w:eastAsia="仿宋GB2312"/>
        </w:rPr>
        <w:fldChar w:fldCharType="separate"/>
      </w:r>
      <w:r>
        <w:rPr>
          <w:rFonts w:ascii="仿宋GB2312" w:eastAsia="仿宋GB2312"/>
        </w:rPr>
        <w:t>35</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"_Toc5528" </w:instrText>
      </w:r>
      <w:r>
        <w:fldChar w:fldCharType="separate"/>
      </w:r>
      <w:r>
        <w:rPr>
          <w:rFonts w:hint="eastAsia" w:ascii="仿宋GB2312" w:eastAsia="仿宋GB2312"/>
          <w:szCs w:val="24"/>
        </w:rPr>
        <w:t xml:space="preserve">5.2 </w:t>
      </w:r>
      <w:r>
        <w:rPr>
          <w:rFonts w:hint="eastAsia" w:ascii="仿宋GB2312" w:hAnsi="宋体" w:eastAsia="仿宋GB2312"/>
          <w:szCs w:val="24"/>
        </w:rPr>
        <w:t>文件查询</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_Toc5528 </w:instrText>
      </w:r>
      <w:r>
        <w:rPr>
          <w:rFonts w:hint="eastAsia" w:ascii="仿宋GB2312" w:eastAsia="仿宋GB2312"/>
        </w:rPr>
        <w:fldChar w:fldCharType="separate"/>
      </w:r>
      <w:r>
        <w:rPr>
          <w:rFonts w:ascii="仿宋GB2312" w:eastAsia="仿宋GB2312"/>
        </w:rPr>
        <w:t>35</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"_Toc24108" </w:instrText>
      </w:r>
      <w:r>
        <w:fldChar w:fldCharType="separate"/>
      </w:r>
      <w:r>
        <w:rPr>
          <w:rFonts w:hint="eastAsia" w:ascii="仿宋GB2312" w:eastAsia="仿宋GB2312"/>
          <w:szCs w:val="22"/>
        </w:rPr>
        <w:t>6 报文信息管理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_Toc24108 </w:instrText>
      </w:r>
      <w:r>
        <w:rPr>
          <w:rFonts w:hint="eastAsia" w:ascii="仿宋GB2312" w:eastAsia="仿宋GB2312"/>
        </w:rPr>
        <w:fldChar w:fldCharType="separate"/>
      </w:r>
      <w:r>
        <w:rPr>
          <w:rFonts w:ascii="仿宋GB2312" w:eastAsia="仿宋GB2312"/>
        </w:rPr>
        <w:t>37</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"_Toc31219" </w:instrText>
      </w:r>
      <w:r>
        <w:fldChar w:fldCharType="separate"/>
      </w:r>
      <w:r>
        <w:rPr>
          <w:rFonts w:hint="eastAsia" w:ascii="仿宋GB2312" w:eastAsia="仿宋GB2312"/>
          <w:szCs w:val="24"/>
        </w:rPr>
        <w:t xml:space="preserve">6.1 </w:t>
      </w:r>
      <w:r>
        <w:rPr>
          <w:rFonts w:hint="eastAsia" w:ascii="仿宋GB2312" w:hAnsi="宋体" w:eastAsia="仿宋GB2312"/>
          <w:szCs w:val="24"/>
        </w:rPr>
        <w:t>报文信息管理功能清单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_Toc31219 </w:instrText>
      </w:r>
      <w:r>
        <w:rPr>
          <w:rFonts w:hint="eastAsia" w:ascii="仿宋GB2312" w:eastAsia="仿宋GB2312"/>
        </w:rPr>
        <w:fldChar w:fldCharType="separate"/>
      </w:r>
      <w:r>
        <w:rPr>
          <w:rFonts w:ascii="仿宋GB2312" w:eastAsia="仿宋GB2312"/>
        </w:rPr>
        <w:t>37</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"_Toc9988" </w:instrText>
      </w:r>
      <w:r>
        <w:fldChar w:fldCharType="separate"/>
      </w:r>
      <w:r>
        <w:rPr>
          <w:rFonts w:hint="eastAsia" w:ascii="仿宋GB2312" w:eastAsia="仿宋GB2312"/>
          <w:szCs w:val="24"/>
        </w:rPr>
        <w:t xml:space="preserve">6.2 </w:t>
      </w:r>
      <w:r>
        <w:rPr>
          <w:rFonts w:hint="eastAsia" w:ascii="仿宋GB2312" w:hAnsi="宋体" w:eastAsia="仿宋GB2312"/>
          <w:szCs w:val="24"/>
        </w:rPr>
        <w:t>报文监控</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_Toc9988 </w:instrText>
      </w:r>
      <w:r>
        <w:rPr>
          <w:rFonts w:hint="eastAsia" w:ascii="仿宋GB2312" w:eastAsia="仿宋GB2312"/>
        </w:rPr>
        <w:fldChar w:fldCharType="separate"/>
      </w:r>
      <w:r>
        <w:rPr>
          <w:rFonts w:ascii="仿宋GB2312" w:eastAsia="仿宋GB2312"/>
        </w:rPr>
        <w:t>37</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"_Toc15313" </w:instrText>
      </w:r>
      <w:r>
        <w:fldChar w:fldCharType="separate"/>
      </w:r>
      <w:r>
        <w:rPr>
          <w:rFonts w:hint="eastAsia" w:ascii="仿宋GB2312" w:eastAsia="仿宋GB2312"/>
          <w:szCs w:val="24"/>
        </w:rPr>
        <w:t xml:space="preserve">6.3 </w:t>
      </w:r>
      <w:r>
        <w:rPr>
          <w:rFonts w:hint="eastAsia" w:ascii="仿宋GB2312" w:hAnsi="宋体" w:eastAsia="仿宋GB2312"/>
          <w:szCs w:val="24"/>
        </w:rPr>
        <w:t>联调测试信息</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_Toc15313 </w:instrText>
      </w:r>
      <w:r>
        <w:rPr>
          <w:rFonts w:hint="eastAsia" w:ascii="仿宋GB2312" w:eastAsia="仿宋GB2312"/>
        </w:rPr>
        <w:fldChar w:fldCharType="separate"/>
      </w:r>
      <w:r>
        <w:rPr>
          <w:rFonts w:ascii="仿宋GB2312" w:eastAsia="仿宋GB2312"/>
        </w:rPr>
        <w:t>39</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"_Toc4573" </w:instrText>
      </w:r>
      <w:r>
        <w:fldChar w:fldCharType="separate"/>
      </w:r>
      <w:r>
        <w:rPr>
          <w:rFonts w:hint="eastAsia" w:ascii="仿宋GB2312" w:eastAsia="仿宋GB2312"/>
          <w:szCs w:val="22"/>
        </w:rPr>
        <w:t>7 异常信息管理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_Toc4573 </w:instrText>
      </w:r>
      <w:r>
        <w:rPr>
          <w:rFonts w:hint="eastAsia" w:ascii="仿宋GB2312" w:eastAsia="仿宋GB2312"/>
        </w:rPr>
        <w:fldChar w:fldCharType="separate"/>
      </w:r>
      <w:r>
        <w:rPr>
          <w:rFonts w:ascii="仿宋GB2312" w:eastAsia="仿宋GB2312"/>
        </w:rPr>
        <w:t>39</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"_Toc22804" </w:instrText>
      </w:r>
      <w:r>
        <w:fldChar w:fldCharType="separate"/>
      </w:r>
      <w:r>
        <w:rPr>
          <w:rFonts w:hint="eastAsia" w:ascii="仿宋GB2312" w:eastAsia="仿宋GB2312"/>
          <w:szCs w:val="24"/>
        </w:rPr>
        <w:t xml:space="preserve">7.1 </w:t>
      </w:r>
      <w:r>
        <w:rPr>
          <w:rFonts w:hint="eastAsia" w:ascii="仿宋GB2312" w:hAnsi="宋体" w:eastAsia="仿宋GB2312"/>
          <w:szCs w:val="24"/>
        </w:rPr>
        <w:t>异常信息管理功能清单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_Toc22804 </w:instrText>
      </w:r>
      <w:r>
        <w:rPr>
          <w:rFonts w:hint="eastAsia" w:ascii="仿宋GB2312" w:eastAsia="仿宋GB2312"/>
        </w:rPr>
        <w:fldChar w:fldCharType="separate"/>
      </w:r>
      <w:r>
        <w:rPr>
          <w:rFonts w:ascii="仿宋GB2312" w:eastAsia="仿宋GB2312"/>
        </w:rPr>
        <w:t>39</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"_Toc21328" </w:instrText>
      </w:r>
      <w:r>
        <w:fldChar w:fldCharType="separate"/>
      </w:r>
      <w:r>
        <w:rPr>
          <w:rFonts w:hint="eastAsia" w:ascii="仿宋GB2312" w:eastAsia="仿宋GB2312"/>
          <w:bCs/>
          <w:szCs w:val="24"/>
        </w:rPr>
        <w:t xml:space="preserve">7.2 </w:t>
      </w:r>
      <w:r>
        <w:rPr>
          <w:rFonts w:hint="eastAsia" w:ascii="仿宋GB2312" w:hAnsi="宋体" w:eastAsia="仿宋GB2312"/>
          <w:bCs/>
          <w:szCs w:val="24"/>
        </w:rPr>
        <w:t>异常信息</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_Toc21328 </w:instrText>
      </w:r>
      <w:r>
        <w:rPr>
          <w:rFonts w:hint="eastAsia" w:ascii="仿宋GB2312" w:eastAsia="仿宋GB2312"/>
        </w:rPr>
        <w:fldChar w:fldCharType="separate"/>
      </w:r>
      <w:r>
        <w:rPr>
          <w:rFonts w:ascii="仿宋GB2312" w:eastAsia="仿宋GB2312"/>
        </w:rPr>
        <w:t>40</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"_Toc12584" </w:instrText>
      </w:r>
      <w:r>
        <w:fldChar w:fldCharType="separate"/>
      </w:r>
      <w:r>
        <w:rPr>
          <w:rFonts w:hint="eastAsia" w:ascii="仿宋GB2312" w:eastAsia="仿宋GB2312"/>
          <w:szCs w:val="22"/>
        </w:rPr>
        <w:t>8 文件上传</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_Toc12584 </w:instrText>
      </w:r>
      <w:r>
        <w:rPr>
          <w:rFonts w:hint="eastAsia" w:ascii="仿宋GB2312" w:eastAsia="仿宋GB2312"/>
        </w:rPr>
        <w:fldChar w:fldCharType="separate"/>
      </w:r>
      <w:r>
        <w:rPr>
          <w:rFonts w:ascii="仿宋GB2312" w:eastAsia="仿宋GB2312"/>
        </w:rPr>
        <w:t>41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"_Toc15724" </w:instrText>
      </w:r>
      <w:r>
        <w:fldChar w:fldCharType="separate"/>
      </w:r>
      <w:r>
        <w:rPr>
          <w:rFonts w:hint="eastAsia" w:ascii="仿宋GB2312" w:eastAsia="仿宋GB2312"/>
          <w:bCs/>
          <w:szCs w:val="24"/>
        </w:rPr>
        <w:t xml:space="preserve">8.1 </w:t>
      </w:r>
      <w:r>
        <w:rPr>
          <w:rFonts w:hint="eastAsia" w:ascii="仿宋GB2312" w:hAnsi="宋体" w:eastAsia="仿宋GB2312"/>
          <w:bCs/>
          <w:szCs w:val="24"/>
        </w:rPr>
        <w:t>文件上传的功能清单</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_Toc15724 </w:instrText>
      </w:r>
      <w:r>
        <w:rPr>
          <w:rFonts w:hint="eastAsia" w:ascii="仿宋GB2312" w:eastAsia="仿宋GB2312"/>
        </w:rPr>
        <w:fldChar w:fldCharType="separate"/>
      </w:r>
      <w:r>
        <w:rPr>
          <w:rFonts w:ascii="仿宋GB2312" w:eastAsia="仿宋GB2312"/>
        </w:rPr>
        <w:t>41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"_Toc17644" </w:instrText>
      </w:r>
      <w:r>
        <w:fldChar w:fldCharType="separate"/>
      </w:r>
      <w:r>
        <w:rPr>
          <w:rFonts w:hint="eastAsia" w:ascii="仿宋GB2312" w:eastAsia="仿宋GB2312"/>
          <w:bCs/>
          <w:szCs w:val="24"/>
        </w:rPr>
        <w:t xml:space="preserve">8.2 </w:t>
      </w:r>
      <w:r>
        <w:rPr>
          <w:rFonts w:hint="eastAsia" w:ascii="仿宋GB2312" w:hAnsi="宋体" w:eastAsia="仿宋GB2312"/>
          <w:bCs/>
          <w:szCs w:val="24"/>
        </w:rPr>
        <w:t>文件上传</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_Toc17644 </w:instrText>
      </w:r>
      <w:r>
        <w:rPr>
          <w:rFonts w:hint="eastAsia" w:ascii="仿宋GB2312" w:eastAsia="仿宋GB2312"/>
        </w:rPr>
        <w:fldChar w:fldCharType="separate"/>
      </w:r>
      <w:r>
        <w:rPr>
          <w:rFonts w:ascii="仿宋GB2312" w:eastAsia="仿宋GB2312"/>
        </w:rPr>
        <w:t>41</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"_Toc4213" </w:instrText>
      </w:r>
      <w:r>
        <w:fldChar w:fldCharType="separate"/>
      </w:r>
      <w:r>
        <w:rPr>
          <w:rFonts w:hint="eastAsia" w:ascii="仿宋GB2312" w:eastAsia="仿宋GB2312"/>
          <w:szCs w:val="22"/>
        </w:rPr>
        <w:t>9 人行校验解析</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_Toc4213 </w:instrText>
      </w:r>
      <w:r>
        <w:rPr>
          <w:rFonts w:hint="eastAsia" w:ascii="仿宋GB2312" w:eastAsia="仿宋GB2312"/>
        </w:rPr>
        <w:fldChar w:fldCharType="separate"/>
      </w:r>
      <w:r>
        <w:rPr>
          <w:rFonts w:ascii="仿宋GB2312" w:eastAsia="仿宋GB2312"/>
        </w:rPr>
        <w:t>41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"_Toc4846" </w:instrText>
      </w:r>
      <w:r>
        <w:fldChar w:fldCharType="separate"/>
      </w:r>
      <w:r>
        <w:rPr>
          <w:rFonts w:hint="eastAsia" w:ascii="仿宋GB2312" w:eastAsia="仿宋GB2312"/>
          <w:bCs/>
          <w:szCs w:val="24"/>
        </w:rPr>
        <w:t xml:space="preserve">9.1 </w:t>
      </w:r>
      <w:r>
        <w:rPr>
          <w:rFonts w:hint="eastAsia" w:ascii="仿宋GB2312" w:hAnsi="宋体" w:eastAsia="仿宋GB2312"/>
          <w:bCs/>
          <w:szCs w:val="24"/>
        </w:rPr>
        <w:t>容忍度解析</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_Toc4846 </w:instrText>
      </w:r>
      <w:r>
        <w:rPr>
          <w:rFonts w:hint="eastAsia" w:ascii="仿宋GB2312" w:eastAsia="仿宋GB2312"/>
        </w:rPr>
        <w:fldChar w:fldCharType="separate"/>
      </w:r>
      <w:r>
        <w:rPr>
          <w:rFonts w:ascii="仿宋GB2312" w:eastAsia="仿宋GB2312"/>
        </w:rPr>
        <w:t>41</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"_Toc31412" </w:instrText>
      </w:r>
      <w:r>
        <w:fldChar w:fldCharType="separate"/>
      </w:r>
      <w:r>
        <w:rPr>
          <w:rFonts w:hint="eastAsia" w:ascii="仿宋GB2312" w:eastAsia="仿宋GB2312"/>
          <w:bCs/>
          <w:szCs w:val="24"/>
        </w:rPr>
        <w:t xml:space="preserve">9.2 </w:t>
      </w:r>
      <w:r>
        <w:rPr>
          <w:rFonts w:hint="eastAsia" w:ascii="仿宋GB2312" w:hAnsi="宋体" w:eastAsia="仿宋GB2312"/>
          <w:bCs/>
          <w:szCs w:val="24"/>
        </w:rPr>
        <w:t>空值率解析</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_Toc31412 </w:instrText>
      </w:r>
      <w:r>
        <w:rPr>
          <w:rFonts w:hint="eastAsia" w:ascii="仿宋GB2312" w:eastAsia="仿宋GB2312"/>
        </w:rPr>
        <w:fldChar w:fldCharType="separate"/>
      </w:r>
      <w:r>
        <w:rPr>
          <w:rFonts w:ascii="仿宋GB2312" w:eastAsia="仿宋GB2312"/>
        </w:rPr>
        <w:t>42</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"_Toc23168" </w:instrText>
      </w:r>
      <w:r>
        <w:fldChar w:fldCharType="separate"/>
      </w:r>
      <w:r>
        <w:rPr>
          <w:rFonts w:hint="eastAsia" w:ascii="仿宋GB2312" w:eastAsia="仿宋GB2312"/>
          <w:szCs w:val="22"/>
        </w:rPr>
        <w:t>10 合计管理</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_Toc23168 </w:instrText>
      </w:r>
      <w:r>
        <w:rPr>
          <w:rFonts w:hint="eastAsia" w:ascii="仿宋GB2312" w:eastAsia="仿宋GB2312"/>
        </w:rPr>
        <w:fldChar w:fldCharType="separate"/>
      </w:r>
      <w:r>
        <w:rPr>
          <w:rFonts w:ascii="仿宋GB2312" w:eastAsia="仿宋GB2312"/>
        </w:rPr>
        <w:t>43</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"_Toc1976" </w:instrText>
      </w:r>
      <w:r>
        <w:fldChar w:fldCharType="separate"/>
      </w:r>
      <w:r>
        <w:rPr>
          <w:rFonts w:hint="eastAsia" w:ascii="仿宋GB2312" w:eastAsia="仿宋GB2312"/>
          <w:bCs/>
          <w:szCs w:val="24"/>
        </w:rPr>
        <w:t xml:space="preserve">10.1 </w:t>
      </w:r>
      <w:r>
        <w:rPr>
          <w:rFonts w:hint="eastAsia" w:ascii="仿宋GB2312" w:hAnsi="宋体" w:eastAsia="仿宋GB2312"/>
          <w:bCs/>
          <w:szCs w:val="24"/>
        </w:rPr>
        <w:t>合计设计</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_Toc1976 </w:instrText>
      </w:r>
      <w:r>
        <w:rPr>
          <w:rFonts w:hint="eastAsia" w:ascii="仿宋GB2312" w:eastAsia="仿宋GB2312"/>
        </w:rPr>
        <w:fldChar w:fldCharType="separate"/>
      </w:r>
      <w:r>
        <w:rPr>
          <w:rFonts w:ascii="仿宋GB2312" w:eastAsia="仿宋GB2312"/>
        </w:rPr>
        <w:t>43</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"_Toc9320" </w:instrText>
      </w:r>
      <w:r>
        <w:fldChar w:fldCharType="separate"/>
      </w:r>
      <w:r>
        <w:rPr>
          <w:rFonts w:hint="eastAsia" w:ascii="仿宋GB2312" w:eastAsia="仿宋GB2312"/>
          <w:bCs/>
          <w:szCs w:val="24"/>
        </w:rPr>
        <w:t xml:space="preserve">10.2 </w:t>
      </w:r>
      <w:r>
        <w:rPr>
          <w:rFonts w:hint="eastAsia" w:ascii="仿宋GB2312" w:hAnsi="宋体" w:eastAsia="仿宋GB2312"/>
          <w:bCs/>
          <w:szCs w:val="24"/>
        </w:rPr>
        <w:t>合计行查询</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_Toc9320 </w:instrText>
      </w:r>
      <w:r>
        <w:rPr>
          <w:rFonts w:hint="eastAsia" w:ascii="仿宋GB2312" w:eastAsia="仿宋GB2312"/>
        </w:rPr>
        <w:fldChar w:fldCharType="separate"/>
      </w:r>
      <w:r>
        <w:rPr>
          <w:rFonts w:ascii="仿宋GB2312" w:eastAsia="仿宋GB2312"/>
        </w:rPr>
        <w:t>43</w:t>
      </w:r>
      <w:r>
        <w:rPr>
          <w:rFonts w:hint="eastAsia" w:ascii="仿宋GB2312" w:eastAsia="仿宋GB2312"/>
        </w:rPr>
        <w:fldChar w:fldCharType="end"/>
      </w:r>
      <w:r>
        <w:rPr>
          <w:rFonts w:hint="eastAsia" w:ascii="仿宋GB2312" w:eastAsia="仿宋GB2312"/>
        </w:rPr>
        <w:fldChar w:fldCharType="end"/>
      </w:r>
    </w:p>
    <w:p>
      <w:pPr>
        <w:pStyle w:val="31"/>
        <w:tabs>
          <w:tab w:val="right" w:leader="dot" w:pos="8300"/>
        </w:tabs>
        <w:rPr>
          <w:rFonts w:ascii="仿宋GB2312" w:eastAsia="仿宋GB2312"/>
        </w:rPr>
      </w:pPr>
      <w:r>
        <w:fldChar w:fldCharType="begin"/>
      </w:r>
      <w:r>
        <w:instrText xml:space="preserve"> HYPERLINK \l "_Toc700" </w:instrText>
      </w:r>
      <w:r>
        <w:fldChar w:fldCharType="separate"/>
      </w:r>
      <w:r>
        <w:rPr>
          <w:rFonts w:hint="eastAsia" w:ascii="仿宋GB2312" w:eastAsia="仿宋GB2312"/>
          <w:bCs/>
          <w:szCs w:val="24"/>
        </w:rPr>
        <w:t xml:space="preserve">10.3 </w:t>
      </w:r>
      <w:r>
        <w:rPr>
          <w:rFonts w:hint="eastAsia" w:ascii="仿宋GB2312" w:hAnsi="宋体" w:eastAsia="仿宋GB2312"/>
          <w:bCs/>
          <w:szCs w:val="24"/>
        </w:rPr>
        <w:t>数据比对</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_Toc700 </w:instrText>
      </w:r>
      <w:r>
        <w:rPr>
          <w:rFonts w:hint="eastAsia" w:ascii="仿宋GB2312" w:eastAsia="仿宋GB2312"/>
        </w:rPr>
        <w:fldChar w:fldCharType="separate"/>
      </w:r>
      <w:r>
        <w:rPr>
          <w:rFonts w:ascii="仿宋GB2312" w:eastAsia="仿宋GB2312"/>
        </w:rPr>
        <w:t>44</w:t>
      </w:r>
      <w:r>
        <w:rPr>
          <w:rFonts w:hint="eastAsia" w:ascii="仿宋GB2312" w:eastAsia="仿宋GB2312"/>
        </w:rPr>
        <w:fldChar w:fldCharType="end"/>
      </w:r>
      <w:r>
        <w:rPr>
          <w:rFonts w:hint="eastAsia" w:ascii="仿宋GB2312" w:eastAsia="仿宋GB2312"/>
        </w:rPr>
        <w:fldChar w:fldCharType="end"/>
      </w:r>
    </w:p>
    <w:p>
      <w:pPr>
        <w:pStyle w:val="27"/>
        <w:tabs>
          <w:tab w:val="right" w:leader="dot" w:pos="8300"/>
          <w:tab w:val="clear" w:pos="9628"/>
        </w:tabs>
        <w:rPr>
          <w:rFonts w:ascii="仿宋GB2312" w:eastAsia="仿宋GB2312"/>
        </w:rPr>
      </w:pPr>
      <w:r>
        <w:fldChar w:fldCharType="begin"/>
      </w:r>
      <w:r>
        <w:instrText xml:space="preserve"> HYPERLINK \l "_Toc9797" </w:instrText>
      </w:r>
      <w:r>
        <w:fldChar w:fldCharType="separate"/>
      </w:r>
      <w:r>
        <w:rPr>
          <w:rFonts w:hint="eastAsia" w:ascii="仿宋GB2312" w:eastAsia="仿宋GB2312"/>
          <w:szCs w:val="22"/>
        </w:rPr>
        <w:t>11 相关路径介绍</w:t>
      </w:r>
      <w:r>
        <w:rPr>
          <w:rFonts w:hint="eastAsia" w:ascii="仿宋GB2312" w:eastAsia="仿宋GB2312"/>
        </w:rPr>
        <w:tab/>
      </w:r>
      <w:r>
        <w:rPr>
          <w:rFonts w:hint="eastAsia" w:ascii="仿宋GB2312" w:eastAsia="仿宋GB2312"/>
        </w:rPr>
        <w:fldChar w:fldCharType="begin"/>
      </w:r>
      <w:r>
        <w:rPr>
          <w:rFonts w:hint="eastAsia" w:ascii="仿宋GB2312" w:eastAsia="仿宋GB2312"/>
        </w:rPr>
        <w:instrText xml:space="preserve"> PAGEREF _Toc9797 </w:instrText>
      </w:r>
      <w:r>
        <w:rPr>
          <w:rFonts w:hint="eastAsia" w:ascii="仿宋GB2312" w:eastAsia="仿宋GB2312"/>
        </w:rPr>
        <w:fldChar w:fldCharType="separate"/>
      </w:r>
      <w:r>
        <w:rPr>
          <w:rFonts w:ascii="仿宋GB2312" w:eastAsia="仿宋GB2312"/>
        </w:rPr>
        <w:t>45</w:t>
      </w:r>
      <w:r>
        <w:rPr>
          <w:rFonts w:hint="eastAsia" w:ascii="仿宋GB2312" w:eastAsia="仿宋GB2312"/>
        </w:rPr>
        <w:fldChar w:fldCharType="end"/>
      </w:r>
      <w:r>
        <w:rPr>
          <w:rFonts w:hint="eastAsia" w:ascii="仿宋GB2312" w:eastAsia="仿宋GB2312"/>
        </w:rPr>
        <w:fldChar w:fldCharType="end"/>
      </w:r>
    </w:p>
    <w:p>
      <w:pPr>
        <w:pStyle w:val="2"/>
        <w:keepNext w:val="0"/>
        <w:keepLines w:val="0"/>
        <w:numPr>
          <w:ilvl w:val="0"/>
          <w:numId w:val="0"/>
        </w:numPr>
        <w:spacing w:before="100" w:after="100"/>
        <w:jc w:val="center"/>
        <w:rPr>
          <w:rFonts w:ascii="仿宋GB2312" w:hAnsi="宋体" w:eastAsia="仿宋GB2312" w:cs="宋体"/>
          <w:sz w:val="20"/>
        </w:rPr>
        <w:sectPr>
          <w:footerReference r:id="rId10" w:type="default"/>
          <w:pgSz w:w="11906" w:h="16838"/>
          <w:pgMar w:top="1440" w:right="1803" w:bottom="1440" w:left="1803" w:header="850" w:footer="992" w:gutter="0"/>
          <w:pgNumType w:fmt="upperRoman" w:start="1"/>
          <w:cols w:space="720" w:num="1"/>
          <w:docGrid w:type="linesAndChars" w:linePitch="317" w:charSpace="0"/>
        </w:sectPr>
      </w:pPr>
      <w:r>
        <w:rPr>
          <w:rFonts w:hint="eastAsia" w:ascii="仿宋GB2312" w:hAnsi="宋体" w:eastAsia="仿宋GB2312" w:cs="宋体"/>
        </w:rPr>
        <w:fldChar w:fldCharType="end"/>
      </w:r>
    </w:p>
    <w:p>
      <w:pPr>
        <w:pStyle w:val="2"/>
        <w:keepNext w:val="0"/>
        <w:keepLines w:val="0"/>
        <w:numPr>
          <w:ilvl w:val="0"/>
          <w:numId w:val="0"/>
        </w:numPr>
        <w:spacing w:before="100" w:after="100"/>
        <w:jc w:val="center"/>
        <w:rPr>
          <w:rFonts w:ascii="仿宋GB2312" w:hAnsi="黑体" w:eastAsia="仿宋GB2312" w:cs="黑体"/>
          <w:sz w:val="48"/>
          <w:szCs w:val="48"/>
        </w:rPr>
      </w:pPr>
      <w:bookmarkStart w:id="4" w:name="_Toc20700"/>
      <w:r>
        <w:rPr>
          <w:rFonts w:hint="eastAsia" w:ascii="仿宋GB2312" w:hAnsi="黑体" w:eastAsia="仿宋GB2312" w:cs="黑体"/>
          <w:szCs w:val="52"/>
        </w:rPr>
        <w:t>第一部分  概述</w:t>
      </w:r>
      <w:bookmarkEnd w:id="2"/>
      <w:bookmarkEnd w:id="3"/>
      <w:bookmarkEnd w:id="4"/>
    </w:p>
    <w:p>
      <w:pPr>
        <w:pStyle w:val="2"/>
        <w:spacing w:before="240" w:after="240"/>
        <w:jc w:val="both"/>
        <w:rPr>
          <w:rFonts w:ascii="仿宋GB2312" w:hAnsi="仿宋" w:eastAsia="仿宋GB2312" w:cs="宋体"/>
          <w:szCs w:val="52"/>
        </w:rPr>
      </w:pPr>
      <w:bookmarkStart w:id="5" w:name="_Toc2143"/>
      <w:bookmarkStart w:id="6" w:name="_Toc158718627"/>
      <w:bookmarkStart w:id="7" w:name="_Toc504146909"/>
      <w:r>
        <w:rPr>
          <w:rFonts w:hint="eastAsia" w:ascii="仿宋GB2312" w:hAnsi="仿宋" w:eastAsia="仿宋GB2312" w:cs="宋体"/>
          <w:szCs w:val="52"/>
        </w:rPr>
        <w:t>系统简介</w:t>
      </w:r>
      <w:bookmarkEnd w:id="5"/>
      <w:bookmarkEnd w:id="6"/>
      <w:bookmarkEnd w:id="7"/>
    </w:p>
    <w:p>
      <w:pPr>
        <w:pStyle w:val="3"/>
        <w:spacing w:before="100" w:after="100"/>
        <w:ind w:left="0" w:firstLine="0"/>
        <w:rPr>
          <w:rFonts w:ascii="仿宋GB2312" w:hAnsi="宋体" w:eastAsia="仿宋GB2312"/>
          <w:szCs w:val="24"/>
        </w:rPr>
      </w:pPr>
      <w:bookmarkStart w:id="8" w:name="_Toc141081745"/>
      <w:bookmarkStart w:id="9" w:name="_Toc158718628"/>
      <w:bookmarkStart w:id="10" w:name="_Toc504146910"/>
      <w:r>
        <w:rPr>
          <w:rFonts w:hint="eastAsia" w:ascii="仿宋GB2312" w:hAnsi="宋体" w:eastAsia="仿宋GB2312"/>
          <w:szCs w:val="24"/>
        </w:rPr>
        <w:t xml:space="preserve"> </w:t>
      </w:r>
      <w:bookmarkStart w:id="11" w:name="_Toc26405"/>
      <w:r>
        <w:rPr>
          <w:rFonts w:hint="eastAsia" w:ascii="仿宋GB2312" w:hAnsi="宋体" w:eastAsia="仿宋GB2312"/>
          <w:szCs w:val="24"/>
        </w:rPr>
        <w:t>项目背景</w:t>
      </w:r>
      <w:bookmarkEnd w:id="8"/>
      <w:bookmarkEnd w:id="9"/>
      <w:bookmarkEnd w:id="10"/>
      <w:bookmarkEnd w:id="11"/>
    </w:p>
    <w:p>
      <w:pPr>
        <w:pStyle w:val="47"/>
        <w:ind w:firstLine="560" w:firstLineChars="200"/>
        <w:rPr>
          <w:rFonts w:ascii="仿宋GB2312" w:eastAsia="仿宋GB2312"/>
          <w:sz w:val="28"/>
          <w:szCs w:val="28"/>
        </w:rPr>
      </w:pPr>
      <w:bookmarkStart w:id="12" w:name="_Toc504146911"/>
      <w:bookmarkStart w:id="13" w:name="_Toc162077189"/>
      <w:bookmarkStart w:id="14" w:name="_Toc158718629"/>
      <w:bookmarkStart w:id="15" w:name="_Toc141081746"/>
      <w:r>
        <w:rPr>
          <w:rFonts w:hint="eastAsia" w:ascii="仿宋GB2312" w:eastAsia="仿宋GB2312"/>
          <w:sz w:val="28"/>
          <w:szCs w:val="28"/>
        </w:rPr>
        <w:t>2015年5月1日，《存款保险条例》（以下简称《条例》）施行，中国正式建立存款保险制度。存款保险制度是金融安全网的重要组成部分，对于保护存款人权益，推动形成市场化的风险防范和处置机制，强化市场纪律约束，建立金融稳定的长效机制，维护金融市场稳定和增强公众对我国银行体系的信心，均能起到十分重要的作用。按照国务院批复，由人民银行履行存款保险职能，负责存款保险制度的实施和存款保险基金有关管理工作。</w:t>
      </w:r>
    </w:p>
    <w:p>
      <w:pPr>
        <w:pStyle w:val="47"/>
        <w:spacing w:line="240" w:lineRule="auto"/>
        <w:ind w:firstLine="560" w:firstLineChars="200"/>
        <w:rPr>
          <w:rFonts w:ascii="仿宋GB2312" w:eastAsia="仿宋GB2312"/>
          <w:sz w:val="28"/>
          <w:szCs w:val="28"/>
        </w:rPr>
      </w:pPr>
      <w:r>
        <w:rPr>
          <w:rFonts w:hint="eastAsia" w:ascii="仿宋GB2312" w:eastAsia="仿宋GB2312"/>
          <w:sz w:val="28"/>
          <w:szCs w:val="28"/>
        </w:rPr>
        <w:t>建立我国的存款保险信息系统，建立投保机构信息管理及保费归集、监测核查与央行评级、存款人偿付与风险处置等系统功能模块，是确保存款保险制度有效运行的关键基础设施，是人民银行系统依法履职、落实《条例》各项规定，实施风险监测、央行评级、风险早期纠正、差别费率、保费征收以及风险处置等职能的重要保障。系统通过与银监会、调统司、征信中心等外部系统建立接口获取风险监测所需的数据信息，并结合央行评级情况，可有效建立反映金融体系健康与稳定的金融风险预警机制，及时掌握发现投保机构的风险状况，实现事先的预防引导，为早期介入和纠正奠定基础，是避免风险升级和扩散、降低处置成本的关键步骤与基础设施，能有效推动金融市场健康发展，建立良好的金融秩序。同时，系统的建立也是执行《有效存款保险制度核心原则》等国际金融准则关于“建立完善存款人信息档案、符合快速准确处理存款人信息以实现及时偿付的信息系统”的必然要求。</w:t>
      </w:r>
      <w:bookmarkEnd w:id="12"/>
      <w:bookmarkEnd w:id="13"/>
      <w:bookmarkEnd w:id="14"/>
    </w:p>
    <w:bookmarkEnd w:id="15"/>
    <w:p>
      <w:pPr>
        <w:pStyle w:val="2"/>
        <w:spacing w:before="240" w:after="240"/>
        <w:jc w:val="both"/>
        <w:rPr>
          <w:rFonts w:ascii="仿宋GB2312" w:hAnsi="宋体" w:eastAsia="仿宋GB2312" w:cs="宋体"/>
          <w:szCs w:val="52"/>
        </w:rPr>
      </w:pPr>
      <w:bookmarkStart w:id="16" w:name="_Toc158718631"/>
      <w:bookmarkStart w:id="17" w:name="_Toc504146913"/>
      <w:bookmarkStart w:id="18" w:name="_Toc7380"/>
      <w:r>
        <w:rPr>
          <w:rFonts w:hint="eastAsia" w:ascii="仿宋GB2312" w:hAnsi="宋体" w:eastAsia="仿宋GB2312" w:cs="宋体"/>
          <w:szCs w:val="52"/>
        </w:rPr>
        <w:t>客户端</w:t>
      </w:r>
      <w:bookmarkEnd w:id="16"/>
      <w:r>
        <w:rPr>
          <w:rFonts w:hint="eastAsia" w:ascii="仿宋GB2312" w:hAnsi="宋体" w:eastAsia="仿宋GB2312" w:cs="宋体"/>
          <w:szCs w:val="52"/>
        </w:rPr>
        <w:t>设置</w:t>
      </w:r>
      <w:bookmarkEnd w:id="17"/>
      <w:bookmarkEnd w:id="18"/>
    </w:p>
    <w:p>
      <w:pPr>
        <w:pStyle w:val="3"/>
        <w:spacing w:before="100" w:after="100"/>
        <w:ind w:left="0" w:firstLine="0"/>
        <w:rPr>
          <w:rFonts w:ascii="仿宋GB2312" w:hAnsi="宋体" w:eastAsia="仿宋GB2312"/>
          <w:szCs w:val="24"/>
        </w:rPr>
      </w:pPr>
      <w:bookmarkStart w:id="19" w:name="_Toc504146914"/>
      <w:r>
        <w:rPr>
          <w:rFonts w:hint="eastAsia" w:ascii="仿宋GB2312" w:hAnsi="宋体" w:eastAsia="仿宋GB2312"/>
          <w:szCs w:val="24"/>
        </w:rPr>
        <w:t xml:space="preserve"> </w:t>
      </w:r>
      <w:bookmarkStart w:id="20" w:name="_Toc8181"/>
      <w:r>
        <w:rPr>
          <w:rFonts w:hint="eastAsia" w:ascii="仿宋GB2312" w:hAnsi="宋体" w:eastAsia="仿宋GB2312"/>
          <w:szCs w:val="24"/>
        </w:rPr>
        <w:t>支持的浏览器版本</w:t>
      </w:r>
      <w:bookmarkEnd w:id="19"/>
      <w:bookmarkEnd w:id="20"/>
    </w:p>
    <w:p>
      <w:pPr>
        <w:spacing w:line="360" w:lineRule="auto"/>
        <w:ind w:firstLine="560" w:firstLineChars="200"/>
        <w:rPr>
          <w:rFonts w:ascii="仿宋GB2312" w:hAnsi="宋体" w:eastAsia="仿宋GB2312"/>
          <w:kern w:val="0"/>
          <w:sz w:val="28"/>
          <w:szCs w:val="28"/>
        </w:rPr>
      </w:pPr>
      <w:r>
        <w:rPr>
          <w:rFonts w:hint="eastAsia" w:ascii="仿宋GB2312" w:hAnsi="宋体" w:eastAsia="仿宋GB2312"/>
          <w:kern w:val="0"/>
          <w:sz w:val="28"/>
          <w:szCs w:val="28"/>
        </w:rPr>
        <w:t>支持IE8及以上版本、谷歌、火狐浏览器（推荐使用IE11）。</w:t>
      </w:r>
    </w:p>
    <w:p>
      <w:pPr>
        <w:pStyle w:val="3"/>
        <w:spacing w:before="100" w:after="100"/>
        <w:ind w:left="0" w:firstLine="0"/>
        <w:rPr>
          <w:rFonts w:ascii="仿宋GB2312" w:hAnsi="宋体" w:eastAsia="仿宋GB2312"/>
          <w:szCs w:val="24"/>
        </w:rPr>
      </w:pPr>
      <w:bookmarkStart w:id="21" w:name="_Toc504146915"/>
      <w:r>
        <w:rPr>
          <w:rFonts w:hint="eastAsia" w:ascii="仿宋GB2312" w:hAnsi="宋体" w:eastAsia="仿宋GB2312"/>
          <w:szCs w:val="24"/>
        </w:rPr>
        <w:t xml:space="preserve"> </w:t>
      </w:r>
      <w:bookmarkStart w:id="22" w:name="_Toc7031"/>
      <w:r>
        <w:rPr>
          <w:rFonts w:hint="eastAsia" w:ascii="仿宋GB2312" w:hAnsi="宋体" w:eastAsia="仿宋GB2312"/>
          <w:szCs w:val="24"/>
        </w:rPr>
        <w:t>Internet Explorer相关设置</w:t>
      </w:r>
      <w:bookmarkEnd w:id="21"/>
      <w:bookmarkEnd w:id="22"/>
    </w:p>
    <w:p>
      <w:pPr>
        <w:pStyle w:val="4"/>
        <w:rPr>
          <w:rFonts w:ascii="仿宋GB2312" w:eastAsia="仿宋GB2312"/>
        </w:rPr>
      </w:pPr>
      <w:bookmarkStart w:id="23" w:name="_Toc504146916"/>
      <w:bookmarkStart w:id="24" w:name="_Toc1517"/>
      <w:r>
        <w:rPr>
          <w:rFonts w:hint="eastAsia" w:ascii="仿宋GB2312" w:eastAsia="仿宋GB2312"/>
        </w:rPr>
        <w:t>设置受信任站点</w:t>
      </w:r>
      <w:bookmarkEnd w:id="23"/>
      <w:bookmarkEnd w:id="24"/>
    </w:p>
    <w:p>
      <w:pPr>
        <w:spacing w:line="360" w:lineRule="auto"/>
        <w:ind w:firstLine="560" w:firstLineChars="200"/>
        <w:rPr>
          <w:rFonts w:ascii="仿宋GB2312" w:hAnsi="宋体" w:eastAsia="仿宋GB2312"/>
          <w:kern w:val="0"/>
          <w:sz w:val="28"/>
          <w:szCs w:val="28"/>
        </w:rPr>
      </w:pPr>
      <w:r>
        <w:rPr>
          <w:rFonts w:hint="eastAsia" w:ascii="仿宋GB2312" w:hAnsi="宋体" w:eastAsia="仿宋GB2312"/>
          <w:kern w:val="0"/>
          <w:sz w:val="28"/>
          <w:szCs w:val="28"/>
        </w:rPr>
        <w:t>设置受信任站点，并对其安全级别进行自定义，允许ACTIVEX控件下载及交互。</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打开 Internet Explorer；</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 xml:space="preserve">点击菜单栏中的“工具”→“Internet选项”： </w:t>
      </w:r>
    </w:p>
    <w:p>
      <w:pPr>
        <w:spacing w:before="158" w:beforeLines="50" w:after="158" w:afterLines="50" w:line="0" w:lineRule="atLeast"/>
        <w:ind w:left="411" w:leftChars="196" w:firstLine="357" w:firstLineChars="149"/>
        <w:jc w:val="center"/>
        <w:rPr>
          <w:rFonts w:ascii="仿宋GB2312" w:hAnsi="宋体" w:eastAsia="仿宋GB2312"/>
          <w:sz w:val="24"/>
        </w:rPr>
      </w:pPr>
      <w:r>
        <w:rPr>
          <w:rFonts w:ascii="仿宋GB2312" w:hAnsi="宋体" w:eastAsia="仿宋GB2312"/>
          <w:sz w:val="24"/>
        </w:rPr>
        <w:pict>
          <v:shape id="_x0000_i1025" o:spt="75" type="#_x0000_t75" style="height:205.45pt;width:367.95pt;" filled="f" o:preferrelative="t" stroked="f" coordsize="21600,21600">
            <v:path/>
            <v:fill on="f" focussize="0,0"/>
            <v:stroke on="f" joinstyle="miter"/>
            <v:imagedata r:id="rId14" cropright="-1013f" cropbottom="15827f" o:title=""/>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 xml:space="preserve">进入“Internet 选项”下的“安全”标签页： </w:t>
      </w:r>
    </w:p>
    <w:p>
      <w:pPr>
        <w:spacing w:line="360" w:lineRule="auto"/>
        <w:jc w:val="center"/>
        <w:rPr>
          <w:rFonts w:ascii="仿宋GB2312" w:hAnsi="宋体" w:eastAsia="仿宋GB2312"/>
          <w:b/>
          <w:sz w:val="24"/>
        </w:rPr>
      </w:pPr>
      <w:r>
        <w:rPr>
          <w:rFonts w:ascii="仿宋GB2312" w:hAnsi="宋体" w:eastAsia="仿宋GB2312"/>
          <w:b/>
          <w:sz w:val="24"/>
        </w:rPr>
        <w:pict>
          <v:shape id="_x0000_i1026" o:spt="75" type="#_x0000_t75" style="height:278.1pt;width:266.2pt;" filled="f" o:preferrelative="t" stroked="f" coordsize="21600,21600">
            <v:path/>
            <v:fill on="f" focussize="0,0"/>
            <v:stroke on="f" joinstyle="miter"/>
            <v:imagedata r:id="rId15" o:title=""/>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先单击选择受信任的站点，再点击“站点”：</w:t>
      </w:r>
    </w:p>
    <w:p>
      <w:pPr>
        <w:spacing w:line="360" w:lineRule="auto"/>
        <w:ind w:firstLine="357" w:firstLineChars="149"/>
        <w:jc w:val="center"/>
        <w:rPr>
          <w:rFonts w:ascii="仿宋GB2312" w:hAnsi="宋体" w:eastAsia="仿宋GB2312"/>
          <w:b/>
          <w:sz w:val="24"/>
        </w:rPr>
      </w:pPr>
      <w:r>
        <w:rPr>
          <w:rFonts w:ascii="仿宋GB2312" w:hAnsi="宋体" w:eastAsia="仿宋GB2312"/>
          <w:b/>
          <w:sz w:val="24"/>
        </w:rPr>
        <w:pict>
          <v:shape id="_x0000_i1027" o:spt="75" type="#_x0000_t75" style="height:288.65pt;width:276.1pt;" filled="f" o:preferrelative="t" stroked="f" coordsize="21600,21600">
            <v:path/>
            <v:fill on="f" focussize="0,0"/>
            <v:stroke on="f" joinstyle="miter"/>
            <v:imagedata r:id="rId16" o:title=""/>
            <o:lock v:ext="edit" aspectratio="t"/>
            <w10:wrap type="none"/>
            <w10:anchorlock/>
          </v:shape>
        </w:pict>
      </w:r>
    </w:p>
    <w:p>
      <w:pPr>
        <w:spacing w:line="360" w:lineRule="auto"/>
        <w:ind w:firstLine="560" w:firstLineChars="200"/>
        <w:rPr>
          <w:rFonts w:ascii="仿宋GB2312" w:hAnsi="宋体" w:eastAsia="仿宋GB2312"/>
          <w:kern w:val="0"/>
          <w:sz w:val="28"/>
          <w:szCs w:val="28"/>
        </w:rPr>
      </w:pPr>
      <w:r>
        <w:rPr>
          <w:rFonts w:hint="eastAsia" w:ascii="仿宋GB2312" w:hAnsi="宋体" w:eastAsia="仿宋GB2312"/>
          <w:kern w:val="0"/>
          <w:sz w:val="28"/>
          <w:szCs w:val="28"/>
        </w:rPr>
        <w:t>将存款保险前置系统的访问地址（以实际访问地址为准http://ip:8080/PLATFORM）添加到可信站点中：</w:t>
      </w:r>
    </w:p>
    <w:p>
      <w:pPr>
        <w:spacing w:line="360" w:lineRule="auto"/>
        <w:ind w:firstLine="357" w:firstLineChars="149"/>
        <w:jc w:val="center"/>
        <w:rPr>
          <w:rFonts w:ascii="仿宋GB2312" w:hAnsi="宋体" w:eastAsia="仿宋GB2312"/>
          <w:b/>
          <w:sz w:val="24"/>
        </w:rPr>
      </w:pPr>
      <w:r>
        <w:rPr>
          <w:rFonts w:ascii="仿宋GB2312" w:hAnsi="宋体" w:eastAsia="仿宋GB2312"/>
          <w:b/>
          <w:sz w:val="24"/>
        </w:rPr>
        <w:pict>
          <v:shape id="_x0000_i1028" o:spt="75" alt="受信任站点" type="#_x0000_t75" style="height:319.05pt;width:326.3pt;" filled="f" o:preferrelative="t" stroked="f" coordsize="21600,21600">
            <v:path/>
            <v:fill on="f" focussize="0,0"/>
            <v:stroke on="f" joinstyle="miter"/>
            <v:imagedata r:id="rId17" o:title="受信任站点"/>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添加完之后，点击确定按钮。</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设置授信站点的默认安全级别，先单击选中“受信任的站点”，再单击“默认级别”：</w:t>
      </w:r>
    </w:p>
    <w:p>
      <w:pPr>
        <w:spacing w:line="360" w:lineRule="auto"/>
        <w:ind w:firstLine="357" w:firstLineChars="149"/>
        <w:jc w:val="center"/>
        <w:rPr>
          <w:rFonts w:ascii="仿宋GB2312" w:hAnsi="宋体" w:eastAsia="仿宋GB2312"/>
          <w:b/>
          <w:sz w:val="24"/>
        </w:rPr>
      </w:pPr>
      <w:r>
        <w:rPr>
          <w:rFonts w:ascii="仿宋GB2312" w:hAnsi="宋体" w:eastAsia="仿宋GB2312"/>
          <w:b/>
          <w:sz w:val="24"/>
        </w:rPr>
        <w:pict>
          <v:shape id="_x0000_i1029" o:spt="75" type="#_x0000_t75" style="height:309.8pt;width:295.95pt;" filled="f" o:preferrelative="t" stroked="f" coordsize="21600,21600">
            <v:path/>
            <v:fill on="f" focussize="0,0"/>
            <v:stroke on="f" joinstyle="miter"/>
            <v:imagedata r:id="rId18" o:title=""/>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单击“默认级别”后，“默认级别”变为灰色，此时用鼠标选择“自定义级别”,检查ActiveX控件的相关设置：</w:t>
      </w:r>
    </w:p>
    <w:p>
      <w:pPr>
        <w:spacing w:line="360" w:lineRule="auto"/>
        <w:ind w:firstLine="357" w:firstLineChars="149"/>
        <w:jc w:val="center"/>
        <w:rPr>
          <w:rFonts w:ascii="仿宋GB2312" w:hAnsi="宋体" w:eastAsia="仿宋GB2312"/>
          <w:b/>
          <w:sz w:val="24"/>
        </w:rPr>
      </w:pPr>
      <w:r>
        <w:rPr>
          <w:rFonts w:ascii="仿宋GB2312" w:hAnsi="宋体" w:eastAsia="仿宋GB2312"/>
          <w:b/>
          <w:sz w:val="24"/>
        </w:rPr>
        <w:pict>
          <v:shape id="_x0000_i1030" o:spt="75" type="#_x0000_t75" style="height:314.4pt;width:301.85pt;" filled="f" o:preferrelative="t" stroked="f" coordsize="21600,21600">
            <v:path/>
            <v:fill on="f" focussize="0,0"/>
            <v:stroke on="f" joinstyle="miter"/>
            <v:imagedata r:id="rId19" o:title=""/>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将“ActiveX控件和插件”下各选项中的“禁用”状态设置均调整为“启用” 状态：</w:t>
      </w:r>
    </w:p>
    <w:p>
      <w:pPr>
        <w:spacing w:line="360" w:lineRule="auto"/>
        <w:jc w:val="center"/>
        <w:rPr>
          <w:rFonts w:ascii="仿宋GB2312" w:hAnsi="宋体" w:eastAsia="仿宋GB2312"/>
          <w:sz w:val="24"/>
        </w:rPr>
      </w:pPr>
      <w:r>
        <w:rPr>
          <w:rFonts w:ascii="仿宋GB2312" w:hAnsi="宋体" w:eastAsia="仿宋GB2312"/>
          <w:sz w:val="24"/>
        </w:rPr>
        <w:pict>
          <v:shape id="_x0000_i1031" o:spt="75" type="#_x0000_t75" style="height:297.25pt;width:258.95pt;" filled="f" o:preferrelative="t" stroked="f" coordsize="21600,21600">
            <v:path/>
            <v:fill on="f" focussize="0,0"/>
            <v:stroke on="f" joinstyle="miter"/>
            <v:imagedata r:id="rId20" o:title=""/>
            <o:lock v:ext="edit" aspectratio="t"/>
            <w10:wrap type="none"/>
            <w10:anchorlock/>
          </v:shape>
        </w:pict>
      </w:r>
    </w:p>
    <w:p>
      <w:pPr>
        <w:spacing w:line="360" w:lineRule="auto"/>
        <w:jc w:val="center"/>
        <w:rPr>
          <w:rFonts w:ascii="仿宋GB2312" w:hAnsi="宋体" w:eastAsia="仿宋GB2312"/>
          <w:b/>
          <w:sz w:val="24"/>
        </w:rPr>
      </w:pPr>
      <w:r>
        <w:rPr>
          <w:rFonts w:ascii="仿宋GB2312" w:hAnsi="宋体" w:eastAsia="仿宋GB2312"/>
          <w:b/>
          <w:sz w:val="24"/>
        </w:rPr>
        <w:pict>
          <v:shape id="_x0000_i1032" o:spt="75" type="#_x0000_t75" style="height:307.15pt;width:264.9pt;" filled="f" o:preferrelative="t" stroked="f" coordsize="21600,21600">
            <v:path/>
            <v:fill on="f" focussize="0,0"/>
            <v:stroke on="f" joinstyle="miter"/>
            <v:imagedata r:id="rId21" o:title=""/>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设置“活动脚本”为“启用”。</w:t>
      </w:r>
    </w:p>
    <w:p>
      <w:pPr>
        <w:spacing w:line="360" w:lineRule="auto"/>
        <w:jc w:val="center"/>
        <w:rPr>
          <w:rFonts w:ascii="仿宋GB2312" w:hAnsi="宋体" w:eastAsia="仿宋GB2312"/>
          <w:b/>
          <w:sz w:val="24"/>
        </w:rPr>
      </w:pPr>
      <w:r>
        <w:rPr>
          <w:rFonts w:ascii="仿宋GB2312" w:hAnsi="宋体" w:eastAsia="仿宋GB2312"/>
          <w:b/>
          <w:sz w:val="24"/>
        </w:rPr>
        <w:pict>
          <v:shape id="_x0000_i1033" o:spt="75" type="#_x0000_t75" style="height:306.5pt;width:262.9pt;" filled="f" o:preferrelative="t" stroked="f" coordsize="21600,21600">
            <v:path/>
            <v:fill on="f" focussize="0,0"/>
            <v:stroke on="f" joinstyle="miter"/>
            <v:imagedata r:id="rId22" o:title=""/>
            <o:lock v:ext="edit" aspectratio="t"/>
            <w10:wrap type="none"/>
            <w10:anchorlock/>
          </v:shape>
        </w:pict>
      </w:r>
    </w:p>
    <w:p>
      <w:pPr>
        <w:pStyle w:val="4"/>
        <w:rPr>
          <w:rFonts w:ascii="仿宋GB2312" w:eastAsia="仿宋GB2312"/>
        </w:rPr>
      </w:pPr>
      <w:bookmarkStart w:id="25" w:name="_Toc504146917"/>
      <w:bookmarkStart w:id="26" w:name="_Toc11404"/>
      <w:r>
        <w:rPr>
          <w:rFonts w:hint="eastAsia" w:ascii="仿宋GB2312" w:eastAsia="仿宋GB2312"/>
        </w:rPr>
        <w:t>修改IE的“高级”选项</w:t>
      </w:r>
      <w:bookmarkEnd w:id="25"/>
      <w:bookmarkEnd w:id="26"/>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 xml:space="preserve">选中“Internet 选项”下的“高级”标签页，设置如下： </w:t>
      </w:r>
    </w:p>
    <w:p>
      <w:pPr>
        <w:tabs>
          <w:tab w:val="left" w:pos="3546"/>
        </w:tabs>
        <w:spacing w:before="120" w:after="120"/>
        <w:jc w:val="center"/>
        <w:rPr>
          <w:rFonts w:ascii="仿宋GB2312" w:eastAsia="仿宋GB2312"/>
          <w:sz w:val="24"/>
        </w:rPr>
      </w:pPr>
      <w:r>
        <w:rPr>
          <w:rFonts w:hint="eastAsia" w:ascii="仿宋GB2312" w:eastAsia="仿宋GB2312"/>
          <w:sz w:val="24"/>
        </w:rPr>
        <w:object>
          <v:shape id="_x0000_i1034" o:spt="75" type="#_x0000_t75" style="height:576pt;width:254.95pt;" o:ole="t" filled="f" o:preferrelative="t" stroked="f" coordsize="21600,21600">
            <v:path/>
            <v:fill on="f" focussize="0,0"/>
            <v:stroke on="f" joinstyle="miter"/>
            <v:imagedata r:id="rId24" o:title=""/>
            <o:lock v:ext="edit" aspectratio="t"/>
            <w10:wrap type="none"/>
            <w10:anchorlock/>
          </v:shape>
          <o:OLEObject Type="Embed" ProgID="PBrush" ShapeID="_x0000_i1034" DrawAspect="Content" ObjectID="_1468075725" r:id="rId23">
            <o:LockedField>false</o:LockedField>
          </o:OLEObject>
        </w:object>
      </w:r>
    </w:p>
    <w:p>
      <w:pPr>
        <w:tabs>
          <w:tab w:val="left" w:pos="3546"/>
        </w:tabs>
        <w:spacing w:before="120" w:after="120"/>
        <w:jc w:val="center"/>
        <w:rPr>
          <w:rFonts w:ascii="仿宋GB2312" w:eastAsia="仿宋GB2312"/>
          <w:sz w:val="24"/>
        </w:rPr>
      </w:pPr>
    </w:p>
    <w:p>
      <w:pPr>
        <w:pStyle w:val="4"/>
        <w:rPr>
          <w:rFonts w:ascii="仿宋GB2312" w:eastAsia="仿宋GB2312"/>
        </w:rPr>
      </w:pPr>
      <w:bookmarkStart w:id="27" w:name="_Toc20443"/>
      <w:bookmarkStart w:id="28" w:name="_Toc504146918"/>
      <w:r>
        <w:rPr>
          <w:rFonts w:hint="eastAsia" w:ascii="仿宋GB2312" w:eastAsia="仿宋GB2312"/>
        </w:rPr>
        <w:t>设置IE的检查所存网页的较新版本设置</w:t>
      </w:r>
      <w:bookmarkEnd w:id="27"/>
      <w:bookmarkEnd w:id="28"/>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选中“Internet 选项”下的“常规”标签页，点击 “设置”按钮：</w:t>
      </w:r>
    </w:p>
    <w:p>
      <w:pPr>
        <w:tabs>
          <w:tab w:val="left" w:pos="3546"/>
        </w:tabs>
        <w:spacing w:before="360" w:after="120"/>
        <w:jc w:val="center"/>
        <w:rPr>
          <w:rFonts w:ascii="仿宋GB2312" w:hAnsi="Comic Sans MS" w:eastAsia="仿宋GB2312"/>
          <w:sz w:val="24"/>
        </w:rPr>
      </w:pPr>
      <w:r>
        <w:rPr>
          <w:rFonts w:ascii="仿宋GB2312" w:hAnsi="Comic Sans MS" w:eastAsia="仿宋GB2312"/>
          <w:sz w:val="24"/>
        </w:rPr>
        <w:pict>
          <v:shape id="_x0000_i1035" o:spt="75" type="#_x0000_t75" style="height:251.65pt;width:252.35pt;" filled="f" o:preferrelative="t" stroked="f" coordsize="21600,21600">
            <v:path/>
            <v:fill on="f" focussize="0,0"/>
            <v:stroke on="f" joinstyle="miter"/>
            <v:imagedata r:id="rId25" o:title="iesetup"/>
            <o:lock v:ext="edit" aspectratio="t"/>
            <w10:wrap type="none"/>
            <w10:anchorlock/>
          </v:shape>
        </w:pic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 xml:space="preserve">在“检查所存网页的较新版本”处，选择“每次访问此页时检查”选项： </w:t>
      </w:r>
    </w:p>
    <w:p>
      <w:pPr>
        <w:tabs>
          <w:tab w:val="left" w:pos="3546"/>
        </w:tabs>
        <w:spacing w:before="360" w:after="120"/>
        <w:jc w:val="center"/>
        <w:rPr>
          <w:rFonts w:ascii="仿宋GB2312" w:hAnsi="Comic Sans MS" w:eastAsia="仿宋GB2312"/>
          <w:sz w:val="24"/>
        </w:rPr>
      </w:pPr>
      <w:r>
        <w:rPr>
          <w:rFonts w:ascii="仿宋GB2312" w:hAnsi="Comic Sans MS" w:eastAsia="仿宋GB2312"/>
          <w:sz w:val="24"/>
        </w:rPr>
        <w:pict>
          <v:shape id="_x0000_i1036" o:spt="75" type="#_x0000_t75" style="height:192.9pt;width:192.2pt;" filled="f" o:preferrelative="t" stroked="f" coordsize="21600,21600">
            <v:path/>
            <v:fill on="f" focussize="0,0"/>
            <v:stroke on="f" joinstyle="miter"/>
            <v:imagedata r:id="rId26" o:title=""/>
            <o:lock v:ext="edit" aspectratio="t"/>
            <w10:wrap type="none"/>
            <w10:anchorlock/>
          </v:shape>
        </w:pict>
      </w:r>
    </w:p>
    <w:p>
      <w:pPr>
        <w:numPr>
          <w:ilvl w:val="0"/>
          <w:numId w:val="7"/>
        </w:numPr>
        <w:spacing w:line="360" w:lineRule="auto"/>
        <w:rPr>
          <w:rFonts w:ascii="仿宋GB2312" w:hAnsi="宋体" w:eastAsia="仿宋GB2312"/>
          <w:b/>
          <w:bCs/>
          <w:sz w:val="28"/>
          <w:szCs w:val="28"/>
        </w:rPr>
      </w:pPr>
      <w:r>
        <w:rPr>
          <w:rFonts w:hint="eastAsia" w:ascii="仿宋GB2312" w:hAnsi="宋体" w:eastAsia="仿宋GB2312"/>
          <w:b/>
          <w:bCs/>
          <w:sz w:val="28"/>
          <w:szCs w:val="28"/>
        </w:rPr>
        <w:t>[注意] 修改完设置后点击确定按钮，关闭IE然后再重新启动。</w:t>
      </w:r>
    </w:p>
    <w:p>
      <w:pPr>
        <w:pStyle w:val="4"/>
        <w:rPr>
          <w:rFonts w:ascii="仿宋GB2312" w:eastAsia="仿宋GB2312"/>
        </w:rPr>
      </w:pPr>
      <w:bookmarkStart w:id="29" w:name="_Toc504146919"/>
      <w:bookmarkStart w:id="30" w:name="_Toc1236"/>
      <w:r>
        <w:rPr>
          <w:rFonts w:hint="eastAsia" w:ascii="仿宋GB2312" w:eastAsia="仿宋GB2312"/>
        </w:rPr>
        <w:t>设置自动完成功能</w:t>
      </w:r>
      <w:bookmarkEnd w:id="29"/>
      <w:bookmarkEnd w:id="30"/>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 xml:space="preserve">选中“Internet 选项”下的“内容”标签页： </w:t>
      </w:r>
    </w:p>
    <w:p>
      <w:pPr>
        <w:jc w:val="center"/>
        <w:rPr>
          <w:rFonts w:ascii="仿宋GB2312" w:eastAsia="仿宋GB2312"/>
        </w:rPr>
      </w:pPr>
      <w:r>
        <w:rPr>
          <w:rFonts w:ascii="仿宋GB2312" w:eastAsia="仿宋GB2312"/>
        </w:rPr>
        <w:pict>
          <v:shape id="_x0000_i1037" o:spt="75" type="#_x0000_t75" style="height:307.15pt;width:291.95pt;" filled="f" o:preferrelative="t" stroked="f" coordsize="21600,21600">
            <v:path/>
            <v:fill on="f" focussize="0,0"/>
            <v:stroke on="f" joinstyle="miter"/>
            <v:imagedata r:id="rId27" o:title=""/>
            <o:lock v:ext="edit" aspectratio="t"/>
            <w10:wrap type="none"/>
            <w10:anchorlock/>
          </v:shape>
        </w:pict>
      </w:r>
    </w:p>
    <w:p>
      <w:pPr>
        <w:jc w:val="center"/>
        <w:rPr>
          <w:rFonts w:ascii="仿宋GB2312" w:eastAsia="仿宋GB2312"/>
        </w:rPr>
      </w:pP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点击 “自动完成”按钮，将“表单上的用户名和密码”取消选中。</w:t>
      </w:r>
    </w:p>
    <w:p>
      <w:pPr>
        <w:ind w:left="420"/>
        <w:jc w:val="center"/>
        <w:rPr>
          <w:rFonts w:ascii="仿宋GB2312" w:hAnsi="宋体" w:eastAsia="仿宋GB2312"/>
          <w:sz w:val="24"/>
        </w:rPr>
      </w:pPr>
      <w:r>
        <w:rPr>
          <w:rFonts w:ascii="仿宋GB2312" w:hAnsi="宋体" w:eastAsia="仿宋GB2312"/>
          <w:b/>
          <w:sz w:val="20"/>
        </w:rPr>
        <w:pict>
          <v:group id="_x0000_s2078" o:spid="_x0000_s2078" o:spt="203" style="position:absolute;left:0pt;margin-left:136.65pt;margin-top:102.9pt;height:24pt;width:197.7pt;z-index:251660288;mso-width-relative:page;mso-height-relative:page;" coordsize="3954,480">
            <o:lock v:ext="edit"/>
            <v:shape id="_x0000_s2079" o:spid="_x0000_s2079" o:spt="3" type="#_x0000_t3" style="position:absolute;left:0;top:0;height:429;width:2541;" filled="f" stroked="t" coordsize="21600,21600">
              <v:path/>
              <v:fill on="f" focussize="0,0"/>
              <v:stroke color="#FF0000"/>
              <v:imagedata o:title=""/>
              <o:lock v:ext="edit"/>
            </v:shape>
            <v:rect id="_x0000_s2080" o:spid="_x0000_s2080" o:spt="1" style="position:absolute;left:2694;top:12;height:468;width:1260;" filled="f" stroked="f" coordsize="21600,21600">
              <v:path/>
              <v:fill on="f" focussize="0,0"/>
              <v:stroke on="f"/>
              <v:imagedata o:title=""/>
              <o:lock v:ext="edit"/>
              <v:textbox>
                <w:txbxContent>
                  <w:p>
                    <w:pPr>
                      <w:rPr>
                        <w:color w:val="FF0000"/>
                      </w:rPr>
                    </w:pPr>
                    <w:r>
                      <w:rPr>
                        <w:rFonts w:hint="eastAsia"/>
                        <w:color w:val="FF0000"/>
                      </w:rPr>
                      <w:t>不要选中</w:t>
                    </w:r>
                  </w:p>
                </w:txbxContent>
              </v:textbox>
            </v:rect>
          </v:group>
        </w:pict>
      </w:r>
      <w:r>
        <w:rPr>
          <w:rFonts w:ascii="仿宋GB2312" w:hAnsi="宋体" w:eastAsia="仿宋GB2312"/>
          <w:sz w:val="24"/>
        </w:rPr>
        <w:pict>
          <v:shape id="_x0000_i1038" o:spt="75" type="#_x0000_t75" style="height:235.8pt;width:236.5pt;" filled="f" o:preferrelative="t" stroked="f" coordsize="21600,21600">
            <v:path/>
            <v:fill on="f" focussize="0,0"/>
            <v:stroke on="f" joinstyle="miter"/>
            <v:imagedata r:id="rId28" o:title=""/>
            <o:lock v:ext="edit" aspectratio="t"/>
            <w10:wrap type="none"/>
            <w10:anchorlock/>
          </v:shape>
        </w:pict>
      </w:r>
    </w:p>
    <w:p>
      <w:pPr>
        <w:ind w:left="420"/>
        <w:jc w:val="center"/>
        <w:rPr>
          <w:rFonts w:ascii="仿宋GB2312" w:hAnsi="宋体" w:eastAsia="仿宋GB2312"/>
          <w:sz w:val="24"/>
        </w:rPr>
      </w:pPr>
    </w:p>
    <w:p>
      <w:pPr>
        <w:numPr>
          <w:ilvl w:val="0"/>
          <w:numId w:val="7"/>
        </w:numPr>
        <w:spacing w:line="360" w:lineRule="auto"/>
        <w:rPr>
          <w:rFonts w:ascii="仿宋GB2312" w:hAnsi="宋体" w:eastAsia="仿宋GB2312"/>
          <w:b/>
          <w:bCs/>
          <w:sz w:val="28"/>
          <w:szCs w:val="28"/>
        </w:rPr>
      </w:pPr>
      <w:r>
        <w:rPr>
          <w:rFonts w:hint="eastAsia" w:ascii="仿宋GB2312" w:hAnsi="宋体" w:eastAsia="仿宋GB2312"/>
          <w:b/>
          <w:bCs/>
          <w:sz w:val="28"/>
          <w:szCs w:val="28"/>
        </w:rPr>
        <w:t xml:space="preserve"> [注意] 修改完设置后点击确定按钮，关闭IE然后再重新启动。</w:t>
      </w:r>
    </w:p>
    <w:p>
      <w:pPr>
        <w:pStyle w:val="4"/>
        <w:rPr>
          <w:rFonts w:ascii="仿宋GB2312" w:eastAsia="仿宋GB2312"/>
        </w:rPr>
      </w:pPr>
      <w:bookmarkStart w:id="31" w:name="_Toc504146920"/>
      <w:bookmarkStart w:id="32" w:name="_Toc7147"/>
      <w:r>
        <w:rPr>
          <w:rFonts w:hint="eastAsia" w:ascii="仿宋GB2312" w:eastAsia="仿宋GB2312"/>
        </w:rPr>
        <w:t>拦截弹出窗口软件设置</w:t>
      </w:r>
      <w:bookmarkEnd w:id="31"/>
      <w:bookmarkEnd w:id="32"/>
    </w:p>
    <w:p>
      <w:pPr>
        <w:pStyle w:val="34"/>
        <w:spacing w:before="0" w:beforeAutospacing="0" w:after="0" w:afterAutospacing="0" w:line="360" w:lineRule="auto"/>
        <w:ind w:firstLine="560" w:firstLineChars="200"/>
        <w:rPr>
          <w:rFonts w:ascii="仿宋GB2312" w:eastAsia="仿宋GB2312"/>
          <w:sz w:val="28"/>
          <w:szCs w:val="28"/>
        </w:rPr>
      </w:pPr>
      <w:r>
        <w:rPr>
          <w:rFonts w:hint="eastAsia" w:ascii="仿宋GB2312" w:eastAsia="仿宋GB2312"/>
          <w:sz w:val="28"/>
          <w:szCs w:val="28"/>
        </w:rPr>
        <w:t>存款保险前置系统使用了大量弹出窗口，如果客户端安装了拦截弹出窗口软件，将影响存款保险前置系统的正常使用，以下说明几种常见弹出窗口拦截软件的设置方式。</w:t>
      </w:r>
    </w:p>
    <w:p>
      <w:pPr>
        <w:pStyle w:val="34"/>
        <w:spacing w:before="0" w:beforeAutospacing="0" w:after="0" w:afterAutospacing="0" w:line="360" w:lineRule="auto"/>
        <w:ind w:firstLine="560" w:firstLineChars="200"/>
        <w:rPr>
          <w:rFonts w:ascii="仿宋GB2312" w:eastAsia="仿宋GB2312"/>
          <w:b/>
          <w:bCs/>
          <w:sz w:val="28"/>
          <w:szCs w:val="28"/>
        </w:rPr>
      </w:pPr>
      <w:r>
        <w:rPr>
          <w:rFonts w:hint="eastAsia" w:ascii="仿宋GB2312" w:eastAsia="仿宋GB2312"/>
          <w:b/>
          <w:bCs/>
          <w:sz w:val="28"/>
          <w:szCs w:val="28"/>
        </w:rPr>
        <w:t>Windows XP：</w:t>
      </w:r>
    </w:p>
    <w:p>
      <w:pPr>
        <w:pStyle w:val="34"/>
        <w:spacing w:before="0" w:beforeAutospacing="0" w:after="0" w:afterAutospacing="0" w:line="360" w:lineRule="auto"/>
        <w:ind w:firstLine="560" w:firstLineChars="200"/>
        <w:rPr>
          <w:rFonts w:ascii="仿宋GB2312" w:eastAsia="仿宋GB2312"/>
          <w:sz w:val="28"/>
          <w:szCs w:val="28"/>
        </w:rPr>
      </w:pPr>
      <w:r>
        <w:rPr>
          <w:rFonts w:hint="eastAsia" w:ascii="仿宋GB2312" w:eastAsia="仿宋GB2312"/>
          <w:sz w:val="28"/>
          <w:szCs w:val="28"/>
        </w:rPr>
        <w:t>选中“Internet 选项”下的“隐私”标签页，确保阻止弹出窗口功能没有被启用：</w:t>
      </w:r>
    </w:p>
    <w:p>
      <w:pPr>
        <w:spacing w:line="360" w:lineRule="auto"/>
        <w:ind w:left="540"/>
        <w:jc w:val="center"/>
        <w:rPr>
          <w:rFonts w:ascii="仿宋GB2312" w:eastAsia="仿宋GB2312"/>
          <w:sz w:val="28"/>
        </w:rPr>
      </w:pPr>
      <w:r>
        <w:rPr>
          <w:rFonts w:ascii="仿宋GB2312" w:eastAsia="仿宋GB2312"/>
          <w:b/>
          <w:sz w:val="28"/>
        </w:rPr>
        <w:pict>
          <v:shape id="_x0000_i1039" o:spt="75" type="#_x0000_t75" style="height:308.5pt;width:299.9pt;" filled="f" o:preferrelative="t" stroked="f" coordsize="21600,21600">
            <v:path/>
            <v:fill on="f" focussize="0,0"/>
            <v:stroke on="f" joinstyle="miter"/>
            <v:imagedata r:id="rId29" o:title=""/>
            <o:lock v:ext="edit" aspectratio="t"/>
            <w10:wrap type="none"/>
            <w10:anchorlock/>
          </v:shape>
        </w:pict>
      </w:r>
    </w:p>
    <w:p>
      <w:pPr>
        <w:pStyle w:val="34"/>
        <w:spacing w:before="0" w:beforeAutospacing="0" w:after="0" w:afterAutospacing="0" w:line="360" w:lineRule="auto"/>
        <w:ind w:firstLine="560" w:firstLineChars="200"/>
        <w:rPr>
          <w:rFonts w:ascii="仿宋GB2312" w:eastAsia="仿宋GB2312"/>
          <w:b/>
          <w:bCs/>
          <w:sz w:val="28"/>
          <w:szCs w:val="28"/>
        </w:rPr>
      </w:pPr>
      <w:r>
        <w:rPr>
          <w:rFonts w:hint="eastAsia" w:ascii="仿宋GB2312" w:eastAsia="仿宋GB2312"/>
          <w:b/>
          <w:bCs/>
          <w:sz w:val="28"/>
          <w:szCs w:val="28"/>
        </w:rPr>
        <w:t>3721软件：</w:t>
      </w:r>
    </w:p>
    <w:p>
      <w:pPr>
        <w:pStyle w:val="34"/>
        <w:spacing w:before="0" w:beforeAutospacing="0" w:after="0" w:afterAutospacing="0" w:line="360" w:lineRule="auto"/>
        <w:ind w:firstLine="560" w:firstLineChars="200"/>
        <w:rPr>
          <w:rFonts w:ascii="仿宋GB2312" w:eastAsia="仿宋GB2312"/>
          <w:sz w:val="28"/>
          <w:szCs w:val="28"/>
        </w:rPr>
      </w:pPr>
      <w:r>
        <w:rPr>
          <w:rFonts w:hint="eastAsia" w:ascii="仿宋GB2312" w:eastAsia="仿宋GB2312"/>
          <w:sz w:val="28"/>
          <w:szCs w:val="28"/>
        </w:rPr>
        <w:t>点击3721功能按钮，单击广告窗口拦截下的子菜单项拦截弹出广告，保证拦截弹出广告前没有勾。</w:t>
      </w:r>
    </w:p>
    <w:p>
      <w:pPr>
        <w:jc w:val="center"/>
        <w:rPr>
          <w:rFonts w:ascii="仿宋GB2312" w:eastAsia="仿宋GB2312"/>
          <w:sz w:val="24"/>
        </w:rPr>
      </w:pPr>
      <w:r>
        <w:rPr>
          <w:rFonts w:ascii="仿宋GB2312" w:eastAsia="仿宋GB2312"/>
          <w:sz w:val="24"/>
        </w:rPr>
        <w:pict>
          <v:shape id="_x0000_i1040" o:spt="75" type="#_x0000_t75" style="height:267.5pt;width:356.7pt;" filled="f" o:preferrelative="t" stroked="f" coordsize="21600,21600">
            <v:path/>
            <v:fill on="f" focussize="0,0"/>
            <v:stroke on="f" joinstyle="miter"/>
            <v:imagedata r:id="rId30" o:title=""/>
            <o:lock v:ext="edit" aspectratio="t"/>
            <w10:wrap type="none"/>
            <w10:anchorlock/>
          </v:shape>
        </w:pict>
      </w:r>
    </w:p>
    <w:p>
      <w:pPr>
        <w:pStyle w:val="34"/>
        <w:spacing w:before="0" w:beforeAutospacing="0" w:after="0" w:afterAutospacing="0" w:line="360" w:lineRule="auto"/>
        <w:ind w:firstLine="560" w:firstLineChars="200"/>
        <w:rPr>
          <w:rFonts w:ascii="仿宋GB2312" w:eastAsia="仿宋GB2312"/>
          <w:b/>
          <w:bCs/>
          <w:sz w:val="28"/>
          <w:szCs w:val="28"/>
        </w:rPr>
      </w:pPr>
      <w:r>
        <w:rPr>
          <w:rFonts w:hint="eastAsia" w:ascii="仿宋GB2312" w:eastAsia="仿宋GB2312"/>
          <w:b/>
          <w:bCs/>
          <w:sz w:val="28"/>
          <w:szCs w:val="28"/>
        </w:rPr>
        <w:t>MSN软件：</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打开 Internet Explorer；</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在“工具”菜单上，指向“弹出窗口阻止程序”；</w:t>
      </w:r>
    </w:p>
    <w:p>
      <w:pPr>
        <w:tabs>
          <w:tab w:val="left" w:pos="0"/>
        </w:tabs>
        <w:spacing w:before="120" w:line="0" w:lineRule="atLeast"/>
        <w:jc w:val="center"/>
        <w:rPr>
          <w:rFonts w:ascii="仿宋GB2312" w:hAnsi="Comic Sans MS" w:eastAsia="仿宋GB2312"/>
          <w:sz w:val="24"/>
        </w:rPr>
      </w:pPr>
      <w:r>
        <w:rPr>
          <w:rFonts w:hint="eastAsia" w:ascii="仿宋GB2312" w:hAnsi="Comic Sans MS" w:eastAsia="仿宋GB2312"/>
          <w:sz w:val="24"/>
        </w:rPr>
        <w:object>
          <v:shape id="_x0000_i1041" o:spt="75" type="#_x0000_t75" style="height:83.25pt;width:368.6pt;" o:ole="t" filled="f" o:preferrelative="t" stroked="f" coordsize="21600,21600">
            <v:path/>
            <v:fill on="f" focussize="0,0"/>
            <v:stroke on="f" joinstyle="miter"/>
            <v:imagedata r:id="rId32" o:title=""/>
            <o:lock v:ext="edit" aspectratio="t"/>
            <w10:wrap type="none"/>
            <w10:anchorlock/>
          </v:shape>
          <o:OLEObject Type="Embed" ProgID="PBrush" ShapeID="_x0000_i1041" DrawAspect="Content" ObjectID="_1468075726" r:id="rId31">
            <o:LockedField>false</o:LockedField>
          </o:OLEObject>
        </w:object>
      </w:r>
    </w:p>
    <w:p>
      <w:pPr>
        <w:ind w:left="420"/>
        <w:rPr>
          <w:rFonts w:ascii="仿宋GB2312" w:eastAsia="仿宋GB2312"/>
          <w:sz w:val="24"/>
        </w:rPr>
      </w:pP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单击“弹出窗口阻止程序设置”，将出现如下所示的窗口：（注：若是要关闭此工具，点“关闭弹出窗口阻止程序”即可）。在“要允许的网站地址”框中，键入要查看其中的弹出窗口的网站地址（或 URL），然后单击“添加”。</w:t>
      </w:r>
    </w:p>
    <w:p>
      <w:pPr>
        <w:tabs>
          <w:tab w:val="left" w:pos="0"/>
          <w:tab w:val="left" w:pos="2476"/>
          <w:tab w:val="left" w:pos="3546"/>
        </w:tabs>
        <w:ind w:firstLine="540"/>
        <w:jc w:val="center"/>
        <w:rPr>
          <w:rFonts w:ascii="仿宋GB2312" w:hAnsi="Comic Sans MS" w:eastAsia="仿宋GB2312"/>
          <w:sz w:val="24"/>
        </w:rPr>
      </w:pPr>
      <w:r>
        <w:rPr>
          <w:rFonts w:hint="eastAsia" w:ascii="仿宋GB2312" w:hAnsi="Comic Sans MS" w:eastAsia="仿宋GB2312"/>
          <w:sz w:val="24"/>
        </w:rPr>
        <w:object>
          <v:shape id="_x0000_i1042" o:spt="75" type="#_x0000_t75" style="height:293.3pt;width:280.05pt;" o:ole="t" filled="f" o:preferrelative="t" stroked="f" coordsize="21600,21600">
            <v:path/>
            <v:fill on="f" focussize="0,0"/>
            <v:stroke on="f" joinstyle="miter"/>
            <v:imagedata r:id="rId34" o:title=""/>
            <o:lock v:ext="edit" aspectratio="t"/>
            <w10:wrap type="none"/>
            <w10:anchorlock/>
          </v:shape>
          <o:OLEObject Type="Embed" ProgID="PBrush" ShapeID="_x0000_i1042" DrawAspect="Content" ObjectID="_1468075727" r:id="rId33">
            <o:LockedField>false</o:LockedField>
          </o:OLEObject>
        </w:object>
      </w:r>
    </w:p>
    <w:p>
      <w:pPr>
        <w:pStyle w:val="34"/>
        <w:spacing w:before="0" w:beforeAutospacing="0" w:after="0" w:afterAutospacing="0" w:line="360" w:lineRule="auto"/>
        <w:ind w:firstLine="560" w:firstLineChars="200"/>
        <w:rPr>
          <w:rFonts w:ascii="仿宋GB2312" w:eastAsia="仿宋GB2312"/>
          <w:sz w:val="28"/>
          <w:szCs w:val="28"/>
        </w:rPr>
      </w:pPr>
      <w:r>
        <w:rPr>
          <w:rFonts w:hint="eastAsia" w:ascii="仿宋GB2312" w:eastAsia="仿宋GB2312"/>
          <w:sz w:val="28"/>
          <w:szCs w:val="28"/>
        </w:rPr>
        <w:t>除此以外，MSN常常在工具栏中增加了MSN工具栏，此工具栏也需从IE工具栏中删除。此类工具栏常常会自带阻止控制下载的功能，可以采用以下三种方法之一设置。</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打开IE下的【查看】→“工具栏”，保证MSN工具栏前没有勾。</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从“自定义”中取消已存在的相应工具栏。</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从“开始”→“设置”→“控制面板”→“添加／删除程序”中彻底删除此工具</w:t>
      </w:r>
    </w:p>
    <w:p>
      <w:pPr>
        <w:tabs>
          <w:tab w:val="left" w:pos="1650"/>
          <w:tab w:val="left" w:pos="2012"/>
          <w:tab w:val="left" w:pos="3546"/>
        </w:tabs>
        <w:ind w:left="1996" w:hanging="1306"/>
        <w:jc w:val="center"/>
        <w:rPr>
          <w:rFonts w:ascii="仿宋GB2312" w:hAnsi="Comic Sans MS" w:eastAsia="仿宋GB2312"/>
          <w:sz w:val="24"/>
        </w:rPr>
      </w:pPr>
      <w:r>
        <w:rPr>
          <w:rFonts w:hint="eastAsia" w:ascii="仿宋GB2312" w:eastAsia="仿宋GB2312"/>
          <w:sz w:val="24"/>
        </w:rPr>
        <w:object>
          <v:shape id="_x0000_i1043" o:spt="75" type="#_x0000_t75" style="height:210.7pt;width:304.5pt;" o:ole="t" filled="f" o:preferrelative="t" stroked="f" coordsize="21600,21600">
            <v:path/>
            <v:fill on="f" focussize="0,0"/>
            <v:stroke on="f" joinstyle="miter"/>
            <v:imagedata r:id="rId36" o:title=""/>
            <o:lock v:ext="edit" aspectratio="t"/>
            <w10:wrap type="none"/>
            <w10:anchorlock/>
          </v:shape>
          <o:OLEObject Type="Embed" ProgID="PBrush" ShapeID="_x0000_i1043" DrawAspect="Content" ObjectID="_1468075728" r:id="rId35">
            <o:LockedField>false</o:LockedField>
          </o:OLEObject>
        </w:object>
      </w:r>
    </w:p>
    <w:p>
      <w:pPr>
        <w:pStyle w:val="34"/>
        <w:spacing w:before="0" w:beforeAutospacing="0" w:after="0" w:afterAutospacing="0" w:line="360" w:lineRule="auto"/>
        <w:ind w:firstLine="560" w:firstLineChars="200"/>
        <w:rPr>
          <w:rFonts w:ascii="仿宋GB2312" w:eastAsia="仿宋GB2312"/>
          <w:b/>
          <w:bCs/>
          <w:sz w:val="28"/>
          <w:szCs w:val="28"/>
        </w:rPr>
      </w:pPr>
      <w:r>
        <w:rPr>
          <w:rFonts w:hint="eastAsia" w:ascii="仿宋GB2312" w:eastAsia="仿宋GB2312"/>
          <w:b/>
          <w:bCs/>
          <w:sz w:val="28"/>
          <w:szCs w:val="28"/>
        </w:rPr>
        <w:t>GoogleToolbar：</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打开 Internet Explorer；</w:t>
      </w:r>
    </w:p>
    <w:p>
      <w:pPr>
        <w:numPr>
          <w:ilvl w:val="0"/>
          <w:numId w:val="7"/>
        </w:numPr>
        <w:spacing w:line="360" w:lineRule="auto"/>
        <w:rPr>
          <w:rFonts w:ascii="仿宋GB2312" w:hAnsi="宋体" w:eastAsia="仿宋GB2312"/>
          <w:sz w:val="28"/>
          <w:szCs w:val="28"/>
        </w:rPr>
      </w:pPr>
      <w:r>
        <w:rPr>
          <w:rFonts w:hint="eastAsia" w:ascii="仿宋GB2312" w:hAnsi="宋体" w:eastAsia="仿宋GB2312"/>
          <w:sz w:val="28"/>
          <w:szCs w:val="28"/>
        </w:rPr>
        <w:t>点击google选项按钮，如下图</w:t>
      </w:r>
    </w:p>
    <w:p>
      <w:pPr>
        <w:tabs>
          <w:tab w:val="left" w:pos="750"/>
        </w:tabs>
        <w:jc w:val="center"/>
        <w:rPr>
          <w:rFonts w:ascii="仿宋GB2312" w:hAnsi="Comic Sans MS" w:eastAsia="仿宋GB2312"/>
          <w:sz w:val="24"/>
        </w:rPr>
      </w:pPr>
      <w:r>
        <w:rPr>
          <w:rFonts w:ascii="仿宋GB2312" w:hAnsi="Comic Sans MS" w:eastAsia="仿宋GB2312"/>
          <w:sz w:val="24"/>
        </w:rPr>
        <w:pict>
          <v:rect id="_x0000_s2081" o:spid="_x0000_s2081" o:spt="1" style="position:absolute;left:0pt;margin-left:36pt;margin-top:50.4pt;height:12.75pt;width:395.9pt;z-index:251659264;mso-width-relative:page;mso-height-relative:page;" filled="f" stroked="t" coordsize="21600,21600">
            <v:path/>
            <v:fill on="f" focussize="0,0"/>
            <v:stroke color="#FF0000"/>
            <v:imagedata o:title=""/>
            <o:lock v:ext="edit"/>
          </v:rect>
        </w:pict>
      </w:r>
      <w:r>
        <w:rPr>
          <w:rFonts w:hint="eastAsia" w:ascii="仿宋GB2312" w:hAnsi="Comic Sans MS" w:eastAsia="仿宋GB2312"/>
          <w:sz w:val="24"/>
        </w:rPr>
        <w:object>
          <v:shape id="_x0000_i1044" o:spt="75" type="#_x0000_t75" style="height:86.55pt;width:395.65pt;" o:ole="t" filled="f" o:preferrelative="t" stroked="f" coordsize="21600,21600">
            <v:path/>
            <v:fill on="f" focussize="0,0"/>
            <v:stroke on="f" joinstyle="miter"/>
            <v:imagedata r:id="rId38" o:title=""/>
            <o:lock v:ext="edit" aspectratio="t"/>
            <w10:wrap type="none"/>
            <w10:anchorlock/>
          </v:shape>
          <o:OLEObject Type="Embed" ProgID="PBrush" ShapeID="_x0000_i1044" DrawAspect="Content" ObjectID="_1468075729" r:id="rId37">
            <o:LockedField>false</o:LockedField>
          </o:OLEObject>
        </w:object>
      </w:r>
    </w:p>
    <w:p>
      <w:pPr>
        <w:numPr>
          <w:ilvl w:val="0"/>
          <w:numId w:val="8"/>
        </w:numPr>
        <w:spacing w:line="360" w:lineRule="auto"/>
        <w:rPr>
          <w:rFonts w:ascii="仿宋GB2312" w:hAnsi="宋体" w:eastAsia="仿宋GB2312"/>
          <w:sz w:val="28"/>
          <w:szCs w:val="28"/>
        </w:rPr>
      </w:pPr>
      <w:r>
        <w:rPr>
          <w:rFonts w:hint="eastAsia" w:ascii="仿宋GB2312" w:hAnsi="宋体" w:eastAsia="仿宋GB2312"/>
          <w:sz w:val="28"/>
          <w:szCs w:val="28"/>
        </w:rPr>
        <w:t>将打开如下窗口，把弹出式窗口拦截器前的勾去掉。</w:t>
      </w:r>
    </w:p>
    <w:p>
      <w:pPr>
        <w:tabs>
          <w:tab w:val="left" w:pos="750"/>
        </w:tabs>
        <w:jc w:val="center"/>
        <w:rPr>
          <w:rFonts w:ascii="仿宋GB2312" w:hAnsi="Comic Sans MS" w:eastAsia="仿宋GB2312"/>
          <w:sz w:val="24"/>
        </w:rPr>
      </w:pPr>
      <w:r>
        <w:rPr>
          <w:rFonts w:hint="eastAsia" w:ascii="仿宋GB2312" w:hAnsi="Comic Sans MS" w:eastAsia="仿宋GB2312"/>
          <w:sz w:val="24"/>
        </w:rPr>
        <w:object>
          <v:shape id="_x0000_i1045" o:spt="75" type="#_x0000_t75" style="height:305.15pt;width:267.5pt;" o:ole="t" filled="f" o:preferrelative="t" stroked="f" coordsize="21600,21600">
            <v:path/>
            <v:fill on="f" focussize="0,0"/>
            <v:stroke on="f" joinstyle="miter"/>
            <v:imagedata r:id="rId40" cropleft="11315f" croptop="976f" cropright="17268f" cropbottom="21471f" o:title=""/>
            <o:lock v:ext="edit" aspectratio="t"/>
            <w10:wrap type="none"/>
            <w10:anchorlock/>
          </v:shape>
          <o:OLEObject Type="Embed" ProgID="PBrush" ShapeID="_x0000_i1045" DrawAspect="Content" ObjectID="_1468075730" r:id="rId39">
            <o:LockedField>false</o:LockedField>
          </o:OLEObject>
        </w:object>
      </w:r>
    </w:p>
    <w:p>
      <w:pPr>
        <w:pStyle w:val="34"/>
        <w:spacing w:before="0" w:beforeAutospacing="0" w:after="0" w:afterAutospacing="0" w:line="360" w:lineRule="auto"/>
        <w:ind w:firstLine="560" w:firstLineChars="200"/>
        <w:rPr>
          <w:rFonts w:ascii="仿宋GB2312" w:eastAsia="仿宋GB2312"/>
          <w:kern w:val="2"/>
          <w:sz w:val="28"/>
          <w:szCs w:val="28"/>
        </w:rPr>
      </w:pPr>
      <w:r>
        <w:rPr>
          <w:rFonts w:hint="eastAsia" w:ascii="仿宋GB2312" w:eastAsia="仿宋GB2312"/>
          <w:kern w:val="2"/>
          <w:sz w:val="28"/>
          <w:szCs w:val="28"/>
        </w:rPr>
        <w:t>google也有工具栏。也需要从IE工具栏中删除。方法同MSN工具栏的删除。</w:t>
      </w:r>
    </w:p>
    <w:p>
      <w:pPr>
        <w:pStyle w:val="4"/>
        <w:rPr>
          <w:rFonts w:ascii="仿宋GB2312" w:eastAsia="仿宋GB2312"/>
        </w:rPr>
      </w:pPr>
      <w:bookmarkStart w:id="33" w:name="_Toc15506"/>
      <w:bookmarkStart w:id="34" w:name="_Toc504146921"/>
      <w:r>
        <w:rPr>
          <w:rFonts w:hint="eastAsia" w:ascii="仿宋GB2312" w:eastAsia="仿宋GB2312"/>
        </w:rPr>
        <w:t>IE浏览器兼容性设置</w:t>
      </w:r>
      <w:bookmarkEnd w:id="33"/>
      <w:bookmarkEnd w:id="34"/>
    </w:p>
    <w:p>
      <w:pPr>
        <w:spacing w:line="360" w:lineRule="auto"/>
        <w:ind w:firstLine="560" w:firstLineChars="200"/>
        <w:rPr>
          <w:rFonts w:ascii="仿宋GB2312" w:hAnsi="宋体" w:eastAsia="仿宋GB2312" w:cs="宋体"/>
          <w:sz w:val="28"/>
          <w:szCs w:val="28"/>
        </w:rPr>
      </w:pPr>
      <w:r>
        <w:rPr>
          <w:rFonts w:hint="eastAsia" w:ascii="仿宋GB2312" w:hAnsi="宋体" w:eastAsia="仿宋GB2312" w:cs="宋体"/>
          <w:sz w:val="28"/>
          <w:szCs w:val="28"/>
        </w:rPr>
        <w:t>客户端浏览器为Internet Exporer 8.0及以上版本，不需要设置为兼容性视图。</w:t>
      </w:r>
    </w:p>
    <w:bookmarkEnd w:id="0"/>
    <w:p>
      <w:pPr>
        <w:pStyle w:val="2"/>
        <w:keepNext w:val="0"/>
        <w:keepLines w:val="0"/>
        <w:numPr>
          <w:ilvl w:val="0"/>
          <w:numId w:val="0"/>
        </w:numPr>
        <w:spacing w:before="100" w:after="100"/>
        <w:jc w:val="center"/>
        <w:rPr>
          <w:rFonts w:ascii="仿宋GB2312" w:hAnsi="黑体" w:eastAsia="仿宋GB2312" w:cs="黑体"/>
          <w:szCs w:val="52"/>
        </w:rPr>
      </w:pPr>
      <w:bookmarkStart w:id="35" w:name="_Toc158718635"/>
      <w:bookmarkStart w:id="36" w:name="_Toc504146922"/>
      <w:r>
        <w:rPr>
          <w:rFonts w:hint="eastAsia" w:ascii="仿宋GB2312" w:hAnsi="黑体" w:eastAsia="仿宋GB2312" w:cs="黑体"/>
          <w:szCs w:val="52"/>
        </w:rPr>
        <w:br w:type="page"/>
      </w:r>
      <w:bookmarkStart w:id="37" w:name="_Toc20744"/>
      <w:r>
        <w:rPr>
          <w:rFonts w:hint="eastAsia" w:ascii="仿宋GB2312" w:hAnsi="黑体" w:eastAsia="仿宋GB2312" w:cs="黑体"/>
          <w:szCs w:val="52"/>
        </w:rPr>
        <w:t>第二部分  操作手册</w:t>
      </w:r>
      <w:bookmarkEnd w:id="35"/>
      <w:bookmarkEnd w:id="36"/>
      <w:bookmarkEnd w:id="37"/>
    </w:p>
    <w:p>
      <w:pPr>
        <w:pStyle w:val="2"/>
        <w:numPr>
          <w:ilvl w:val="0"/>
          <w:numId w:val="9"/>
        </w:numPr>
        <w:rPr>
          <w:rFonts w:ascii="仿宋GB2312" w:eastAsia="仿宋GB2312"/>
        </w:rPr>
      </w:pPr>
      <w:bookmarkStart w:id="38" w:name="_Toc504146923"/>
      <w:bookmarkStart w:id="39" w:name="_Toc158718684"/>
      <w:r>
        <w:rPr>
          <w:rFonts w:hint="eastAsia" w:ascii="仿宋GB2312" w:eastAsia="仿宋GB2312"/>
        </w:rPr>
        <w:t xml:space="preserve"> </w:t>
      </w:r>
      <w:bookmarkStart w:id="40" w:name="_Toc30677"/>
      <w:r>
        <w:rPr>
          <w:rFonts w:hint="eastAsia" w:ascii="仿宋GB2312" w:eastAsia="仿宋GB2312"/>
        </w:rPr>
        <w:t>用户登录</w:t>
      </w:r>
      <w:bookmarkEnd w:id="38"/>
      <w:bookmarkEnd w:id="40"/>
    </w:p>
    <w:p>
      <w:pPr>
        <w:pStyle w:val="3"/>
        <w:spacing w:before="100" w:after="100"/>
        <w:ind w:left="0" w:firstLine="0"/>
        <w:rPr>
          <w:rFonts w:ascii="仿宋GB2312" w:hAnsi="宋体" w:eastAsia="仿宋GB2312"/>
          <w:szCs w:val="24"/>
        </w:rPr>
      </w:pPr>
      <w:bookmarkStart w:id="41" w:name="_Toc504146924"/>
      <w:r>
        <w:rPr>
          <w:rFonts w:hint="eastAsia" w:ascii="仿宋GB2312" w:hAnsi="宋体" w:eastAsia="仿宋GB2312"/>
          <w:szCs w:val="24"/>
        </w:rPr>
        <w:t xml:space="preserve"> </w:t>
      </w:r>
      <w:bookmarkStart w:id="42" w:name="_Toc16531"/>
      <w:r>
        <w:rPr>
          <w:rFonts w:hint="eastAsia" w:ascii="仿宋GB2312" w:hAnsi="宋体" w:eastAsia="仿宋GB2312"/>
          <w:szCs w:val="24"/>
        </w:rPr>
        <w:t>用户如何登录</w:t>
      </w:r>
      <w:bookmarkEnd w:id="41"/>
      <w:bookmarkEnd w:id="42"/>
    </w:p>
    <w:p>
      <w:pPr>
        <w:spacing w:line="360" w:lineRule="auto"/>
        <w:ind w:firstLine="560" w:firstLineChars="200"/>
        <w:rPr>
          <w:rFonts w:ascii="仿宋GB2312" w:hAnsi="宋体" w:eastAsia="仿宋GB2312" w:cs="宋体"/>
          <w:sz w:val="28"/>
          <w:szCs w:val="28"/>
        </w:rPr>
      </w:pPr>
      <w:r>
        <w:rPr>
          <w:rFonts w:hint="eastAsia" w:ascii="仿宋GB2312" w:hAnsi="宋体" w:eastAsia="仿宋GB2312" w:cs="宋体"/>
          <w:sz w:val="28"/>
          <w:szCs w:val="28"/>
        </w:rPr>
        <w:t>用户打开IE浏览器，在地址栏中输入指定的地址，单击回车。浏览器会进入“存款保险前置系统”，如下图所示：</w:t>
      </w:r>
    </w:p>
    <w:p>
      <w:pPr>
        <w:spacing w:line="360" w:lineRule="auto"/>
        <w:ind w:left="359" w:leftChars="171"/>
        <w:jc w:val="center"/>
        <w:rPr>
          <w:rFonts w:ascii="仿宋GB2312" w:eastAsia="仿宋GB2312"/>
          <w:sz w:val="24"/>
        </w:rPr>
      </w:pPr>
      <w:bookmarkStart w:id="43" w:name="_Hlk46995983"/>
      <w:r>
        <w:rPr>
          <w:rFonts w:ascii="仿宋GB2312" w:eastAsia="仿宋GB2312"/>
        </w:rPr>
        <w:pict>
          <v:shape id="_x0000_i1046" o:spt="75" type="#_x0000_t75" style="height:265.55pt;width:391.05pt;" filled="f" o:preferrelative="t" stroked="f" coordsize="21600,21600">
            <v:path/>
            <v:fill on="f" focussize="0,0"/>
            <v:stroke on="f" joinstyle="miter"/>
            <v:imagedata r:id="rId41" o:title=""/>
            <o:lock v:ext="edit" aspectratio="t"/>
            <w10:wrap type="none"/>
            <w10:anchorlock/>
          </v:shape>
        </w:pict>
      </w:r>
      <w:bookmarkEnd w:id="43"/>
    </w:p>
    <w:p>
      <w:pPr>
        <w:spacing w:line="360" w:lineRule="auto"/>
        <w:ind w:firstLine="560" w:firstLineChars="200"/>
        <w:rPr>
          <w:rFonts w:ascii="仿宋GB2312" w:eastAsia="仿宋GB2312"/>
          <w:sz w:val="28"/>
          <w:szCs w:val="28"/>
        </w:rPr>
      </w:pPr>
      <w:r>
        <w:rPr>
          <w:rFonts w:hint="eastAsia" w:ascii="仿宋GB2312" w:eastAsia="仿宋GB2312"/>
          <w:sz w:val="28"/>
          <w:szCs w:val="28"/>
        </w:rPr>
        <w:t>用户在文本框中输入机构、用户名、密码和验证码，单击【登录】按钮。如果机构、用户名、密码和验证码输入正确，用户登录成功，进入首页。如果用户不存在或者密码输入错误，系统提示“登陆失败”。</w:t>
      </w:r>
    </w:p>
    <w:p>
      <w:pPr>
        <w:pStyle w:val="4"/>
        <w:rPr>
          <w:rFonts w:ascii="仿宋GB2312" w:eastAsia="仿宋GB2312"/>
        </w:rPr>
      </w:pPr>
      <w:bookmarkStart w:id="44" w:name="_Toc12765"/>
      <w:r>
        <w:rPr>
          <w:rFonts w:hint="eastAsia" w:ascii="仿宋GB2312" w:eastAsia="仿宋GB2312"/>
        </w:rPr>
        <w:t>密码强度</w:t>
      </w:r>
      <w:bookmarkEnd w:id="44"/>
    </w:p>
    <w:p>
      <w:pPr>
        <w:spacing w:line="360" w:lineRule="auto"/>
        <w:ind w:firstLine="560" w:firstLineChars="200"/>
        <w:rPr>
          <w:rFonts w:ascii="仿宋GB2312" w:eastAsia="仿宋GB2312"/>
          <w:sz w:val="28"/>
          <w:szCs w:val="28"/>
        </w:rPr>
      </w:pPr>
      <w:r>
        <w:rPr>
          <w:rFonts w:hint="eastAsia" w:ascii="仿宋GB2312" w:eastAsia="仿宋GB2312"/>
          <w:sz w:val="28"/>
          <w:szCs w:val="28"/>
        </w:rPr>
        <w:t>1.新建用户登录时，首次登录必须强制修改密码（初始密码在参数管理设置，一般是123456789）</w:t>
      </w:r>
    </w:p>
    <w:p>
      <w:pPr>
        <w:spacing w:line="360" w:lineRule="auto"/>
        <w:ind w:firstLine="420" w:firstLineChars="200"/>
        <w:jc w:val="center"/>
        <w:rPr>
          <w:rFonts w:ascii="仿宋GB2312" w:eastAsia="仿宋GB2312"/>
        </w:rPr>
      </w:pPr>
      <w:r>
        <w:rPr>
          <w:rFonts w:ascii="仿宋GB2312" w:eastAsia="仿宋GB2312"/>
        </w:rPr>
        <w:pict>
          <v:shape id="_x0000_i1047" o:spt="75" type="#_x0000_t75" style="height:120.2pt;width:240.45pt;" filled="f" o:preferrelative="t" stroked="f" coordsize="21600,21600">
            <v:path/>
            <v:fill on="f" focussize="0,0"/>
            <v:stroke on="f" joinstyle="miter"/>
            <v:imagedata r:id="rId42" o:title=""/>
            <o:lock v:ext="edit" aspectratio="t"/>
            <w10:wrap type="none"/>
            <w10:anchorlock/>
          </v:shape>
        </w:pict>
      </w:r>
    </w:p>
    <w:p>
      <w:pPr>
        <w:spacing w:line="360" w:lineRule="auto"/>
        <w:ind w:firstLine="560" w:firstLineChars="200"/>
        <w:rPr>
          <w:rFonts w:ascii="仿宋GB2312" w:eastAsia="仿宋GB2312"/>
          <w:sz w:val="28"/>
          <w:szCs w:val="28"/>
        </w:rPr>
      </w:pPr>
      <w:r>
        <w:rPr>
          <w:rFonts w:hint="eastAsia" w:ascii="仿宋GB2312" w:eastAsia="仿宋GB2312"/>
          <w:sz w:val="28"/>
          <w:szCs w:val="28"/>
        </w:rPr>
        <w:t>2.密码修改规则为：不能小于8个字符，必须同时满足大写字母、小写字母和数字的其中两种进行组合</w:t>
      </w:r>
    </w:p>
    <w:p>
      <w:pPr>
        <w:spacing w:line="360" w:lineRule="auto"/>
        <w:ind w:firstLine="560" w:firstLineChars="200"/>
        <w:rPr>
          <w:rFonts w:ascii="仿宋GB2312" w:eastAsia="仿宋GB2312"/>
          <w:sz w:val="28"/>
          <w:szCs w:val="28"/>
        </w:rPr>
      </w:pPr>
      <w:r>
        <w:rPr>
          <w:rFonts w:hint="eastAsia" w:ascii="仿宋GB2312" w:eastAsia="仿宋GB2312"/>
          <w:sz w:val="28"/>
          <w:szCs w:val="28"/>
        </w:rPr>
        <w:t>3.如果用户是超级管理员则密码期限永久。如果是其他用户，密码有效期为30天（天数大小在参数管理里设置）。有效期算法是从最后更换密码日期加上有效期30天为区间。</w:t>
      </w:r>
    </w:p>
    <w:p>
      <w:pPr>
        <w:spacing w:line="360" w:lineRule="auto"/>
        <w:ind w:firstLine="560" w:firstLineChars="200"/>
        <w:rPr>
          <w:rFonts w:ascii="仿宋GB2312" w:eastAsia="仿宋GB2312"/>
          <w:sz w:val="28"/>
          <w:szCs w:val="28"/>
        </w:rPr>
      </w:pPr>
      <w:r>
        <w:rPr>
          <w:rFonts w:hint="eastAsia" w:ascii="仿宋GB2312" w:eastAsia="仿宋GB2312"/>
          <w:sz w:val="28"/>
          <w:szCs w:val="28"/>
        </w:rPr>
        <w:t>4.密码过期预警提示（预警提示天数在参数管理进行设置），可以防止密码过期从而影响业务人员操作。</w:t>
      </w:r>
    </w:p>
    <w:p>
      <w:pPr>
        <w:spacing w:line="360" w:lineRule="auto"/>
        <w:ind w:firstLine="560" w:firstLineChars="200"/>
        <w:rPr>
          <w:rFonts w:ascii="仿宋GB2312" w:eastAsia="仿宋GB2312"/>
          <w:sz w:val="28"/>
          <w:szCs w:val="28"/>
        </w:rPr>
      </w:pPr>
      <w:r>
        <w:rPr>
          <w:rFonts w:hint="eastAsia" w:ascii="仿宋GB2312" w:eastAsia="仿宋GB2312"/>
          <w:sz w:val="28"/>
          <w:szCs w:val="28"/>
        </w:rPr>
        <w:t>5.如连续输错密码三次，次用户将被锁定，需联系系统管理员进行重置</w:t>
      </w:r>
    </w:p>
    <w:p>
      <w:pPr>
        <w:pStyle w:val="3"/>
        <w:spacing w:before="100" w:after="100"/>
        <w:ind w:left="0" w:firstLine="0"/>
        <w:rPr>
          <w:rFonts w:ascii="仿宋GB2312" w:hAnsi="宋体" w:eastAsia="仿宋GB2312"/>
          <w:szCs w:val="24"/>
        </w:rPr>
      </w:pPr>
      <w:r>
        <w:rPr>
          <w:rFonts w:hint="eastAsia" w:ascii="仿宋GB2312" w:hAnsi="宋体" w:eastAsia="仿宋GB2312"/>
          <w:szCs w:val="24"/>
        </w:rPr>
        <w:t xml:space="preserve"> </w:t>
      </w:r>
      <w:bookmarkStart w:id="45" w:name="_Toc12963"/>
      <w:r>
        <w:rPr>
          <w:rFonts w:hint="eastAsia" w:ascii="仿宋GB2312" w:hAnsi="宋体" w:eastAsia="仿宋GB2312"/>
          <w:szCs w:val="24"/>
        </w:rPr>
        <w:t>机构模糊搜索</w:t>
      </w:r>
      <w:bookmarkEnd w:id="45"/>
    </w:p>
    <w:p>
      <w:pPr>
        <w:spacing w:line="360" w:lineRule="auto"/>
        <w:ind w:firstLine="560" w:firstLineChars="200"/>
        <w:rPr>
          <w:rFonts w:ascii="仿宋GB2312" w:eastAsia="仿宋GB2312"/>
          <w:sz w:val="28"/>
          <w:szCs w:val="28"/>
        </w:rPr>
      </w:pPr>
      <w:r>
        <w:rPr>
          <w:rFonts w:hint="eastAsia" w:ascii="仿宋GB2312" w:eastAsia="仿宋GB2312"/>
          <w:sz w:val="28"/>
          <w:szCs w:val="28"/>
        </w:rPr>
        <w:t>用户登录选择机构时，可以进行机构模糊搜索。点击下三角</w:t>
      </w:r>
      <w:r>
        <w:rPr>
          <w:rFonts w:ascii="仿宋GB2312" w:eastAsia="仿宋GB2312"/>
          <w:sz w:val="28"/>
          <w:szCs w:val="28"/>
        </w:rPr>
        <w:pict>
          <v:shape id="_x0000_i1048" o:spt="75" type="#_x0000_t75" style="height:20.5pt;width:21.15pt;" filled="f" o:preferrelative="t" stroked="f" coordsize="21600,21600">
            <v:path/>
            <v:fill on="f" focussize="0,0"/>
            <v:stroke on="f" joinstyle="miter"/>
            <v:imagedata r:id="rId43" o:title=""/>
            <o:lock v:ext="edit" aspectratio="t"/>
            <w10:wrap type="none"/>
            <w10:anchorlock/>
          </v:shape>
        </w:pict>
      </w:r>
      <w:r>
        <w:rPr>
          <w:rFonts w:hint="eastAsia" w:ascii="仿宋GB2312" w:eastAsia="仿宋GB2312"/>
          <w:sz w:val="28"/>
          <w:szCs w:val="28"/>
        </w:rPr>
        <w:t>，选择切换，切换到文本框后，可在文本框中输入文字，会自动进行模糊查询。如图：</w:t>
      </w:r>
    </w:p>
    <w:p>
      <w:pPr>
        <w:jc w:val="center"/>
        <w:rPr>
          <w:rFonts w:ascii="仿宋GB2312" w:eastAsia="仿宋GB2312"/>
        </w:rPr>
      </w:pPr>
      <w:r>
        <w:rPr>
          <w:rFonts w:ascii="仿宋GB2312" w:eastAsia="仿宋GB2312"/>
        </w:rPr>
        <w:pict>
          <v:shape id="_x0000_i1049" o:spt="75" type="#_x0000_t75" style="height:201.45pt;width:294.6pt;" filled="f" o:preferrelative="t" stroked="f" coordsize="21600,21600">
            <v:path/>
            <v:fill on="f" focussize="0,0"/>
            <v:stroke on="f" joinstyle="miter"/>
            <v:imagedata r:id="rId44" o:title=""/>
            <o:lock v:ext="edit" aspectratio="t"/>
            <w10:wrap type="none"/>
            <w10:anchorlock/>
          </v:shape>
        </w:pict>
      </w:r>
    </w:p>
    <w:p>
      <w:pPr>
        <w:spacing w:line="360" w:lineRule="auto"/>
        <w:ind w:firstLine="560" w:firstLineChars="200"/>
        <w:rPr>
          <w:rFonts w:ascii="仿宋GB2312" w:eastAsia="仿宋GB2312"/>
          <w:sz w:val="28"/>
          <w:szCs w:val="28"/>
        </w:rPr>
      </w:pPr>
      <w:r>
        <w:rPr>
          <w:rFonts w:hint="eastAsia" w:ascii="仿宋GB2312" w:eastAsia="仿宋GB2312"/>
          <w:sz w:val="28"/>
          <w:szCs w:val="28"/>
        </w:rPr>
        <w:t>再次点击下三角</w:t>
      </w:r>
      <w:r>
        <w:rPr>
          <w:rFonts w:ascii="仿宋GB2312" w:eastAsia="仿宋GB2312"/>
          <w:sz w:val="28"/>
          <w:szCs w:val="28"/>
        </w:rPr>
        <w:pict>
          <v:shape id="_x0000_i1050" o:spt="75" type="#_x0000_t75" style="height:20.5pt;width:21.15pt;" filled="f" o:preferrelative="t" stroked="f" coordsize="21600,21600">
            <v:path/>
            <v:fill on="f" focussize="0,0"/>
            <v:stroke on="f" joinstyle="miter"/>
            <v:imagedata r:id="rId43" o:title=""/>
            <o:lock v:ext="edit" aspectratio="t"/>
            <w10:wrap type="none"/>
            <w10:anchorlock/>
          </v:shape>
        </w:pict>
      </w:r>
      <w:r>
        <w:rPr>
          <w:rFonts w:hint="eastAsia" w:ascii="仿宋GB2312" w:eastAsia="仿宋GB2312"/>
          <w:sz w:val="28"/>
          <w:szCs w:val="28"/>
        </w:rPr>
        <w:t>，会切换回选择框模式。</w:t>
      </w:r>
    </w:p>
    <w:p>
      <w:pPr>
        <w:pStyle w:val="3"/>
        <w:spacing w:before="100" w:after="100"/>
        <w:ind w:left="0" w:firstLine="0"/>
        <w:rPr>
          <w:rFonts w:ascii="仿宋GB2312" w:hAnsi="宋体" w:eastAsia="仿宋GB2312"/>
          <w:szCs w:val="24"/>
        </w:rPr>
      </w:pPr>
      <w:bookmarkStart w:id="46" w:name="_Toc504146925"/>
      <w:r>
        <w:rPr>
          <w:rFonts w:hint="eastAsia" w:ascii="仿宋GB2312" w:hAnsi="宋体" w:eastAsia="仿宋GB2312"/>
          <w:szCs w:val="24"/>
        </w:rPr>
        <w:t xml:space="preserve"> </w:t>
      </w:r>
      <w:bookmarkStart w:id="47" w:name="_Toc19668"/>
      <w:r>
        <w:rPr>
          <w:rFonts w:hint="eastAsia" w:ascii="仿宋GB2312" w:hAnsi="宋体" w:eastAsia="仿宋GB2312"/>
          <w:szCs w:val="24"/>
        </w:rPr>
        <w:t>修改密码与注销</w:t>
      </w:r>
      <w:bookmarkEnd w:id="46"/>
      <w:bookmarkEnd w:id="47"/>
    </w:p>
    <w:p>
      <w:pPr>
        <w:spacing w:line="360" w:lineRule="auto"/>
        <w:ind w:firstLine="560" w:firstLineChars="200"/>
        <w:rPr>
          <w:rFonts w:ascii="仿宋GB2312" w:hAnsi="宋体" w:eastAsia="仿宋GB2312" w:cs="宋体"/>
          <w:sz w:val="28"/>
          <w:szCs w:val="28"/>
        </w:rPr>
      </w:pPr>
      <w:r>
        <w:rPr>
          <w:rFonts w:hint="eastAsia" w:ascii="仿宋GB2312" w:hAnsi="宋体" w:eastAsia="仿宋GB2312" w:cs="宋体"/>
          <w:sz w:val="28"/>
          <w:szCs w:val="28"/>
        </w:rPr>
        <w:t xml:space="preserve">登录后，页面跳转至首页，右上角可见标识, </w:t>
      </w:r>
      <w:r>
        <w:rPr>
          <w:rFonts w:ascii="仿宋GB2312" w:hAnsi="宋体" w:eastAsia="仿宋GB2312" w:cs="宋体"/>
          <w:sz w:val="28"/>
          <w:szCs w:val="28"/>
        </w:rPr>
        <w:pict>
          <v:shape id="_x0000_i1051" o:spt="75" type="#_x0000_t75" style="height:15.2pt;width:22.45pt;" filled="f" o:preferrelative="t" stroked="f" coordsize="21600,21600">
            <v:path/>
            <v:fill on="f" focussize="0,0"/>
            <v:stroke on="f" joinstyle="miter"/>
            <v:imagedata r:id="rId45" o:title=""/>
            <o:lock v:ext="edit" aspectratio="t"/>
            <w10:wrap type="none"/>
            <w10:anchorlock/>
          </v:shape>
        </w:pict>
      </w:r>
      <w:r>
        <w:rPr>
          <w:rFonts w:hint="eastAsia" w:ascii="仿宋GB2312" w:hAnsi="宋体" w:eastAsia="仿宋GB2312" w:cs="宋体"/>
          <w:sz w:val="28"/>
          <w:szCs w:val="28"/>
        </w:rPr>
        <w:t xml:space="preserve"> ,鼠标在此标识上可滑动出“修改密码”和“注销”按钮，“注销”按钮可注销当前用户，页面跳转到登录页面。点击“修改密码”按钮，页面跳转至修改密码页面，如下，需填入旧密码及新密码和“新密码确认”并点击“确定”按钮，当旧密码不对时将显示错误提示“旧密码错误”。</w:t>
      </w:r>
    </w:p>
    <w:p>
      <w:pPr>
        <w:ind w:left="845"/>
        <w:jc w:val="center"/>
        <w:rPr>
          <w:rFonts w:ascii="仿宋GB2312" w:eastAsia="仿宋GB2312"/>
          <w:sz w:val="24"/>
        </w:rPr>
      </w:pPr>
      <w:r>
        <w:rPr>
          <w:rFonts w:ascii="仿宋GB2312" w:eastAsia="仿宋GB2312"/>
        </w:rPr>
        <w:pict>
          <v:shape id="_x0000_i1052" o:spt="75" type="#_x0000_t75" style="height:75.95pt;width:202.8pt;" filled="f" o:preferrelative="t" stroked="f" coordsize="21600,21600">
            <v:path/>
            <v:fill on="f" focussize="0,0"/>
            <v:stroke on="f" joinstyle="miter"/>
            <v:imagedata r:id="rId46" o:title=""/>
            <o:lock v:ext="edit" aspectratio="t"/>
            <w10:wrap type="none"/>
            <w10:anchorlock/>
          </v:shape>
        </w:pict>
      </w:r>
    </w:p>
    <w:p>
      <w:pPr>
        <w:pStyle w:val="2"/>
        <w:numPr>
          <w:ilvl w:val="0"/>
          <w:numId w:val="9"/>
        </w:numPr>
        <w:rPr>
          <w:rFonts w:ascii="仿宋GB2312" w:eastAsia="仿宋GB2312"/>
        </w:rPr>
      </w:pPr>
      <w:bookmarkStart w:id="48" w:name="_Toc504146926"/>
      <w:r>
        <w:rPr>
          <w:rFonts w:hint="eastAsia" w:ascii="仿宋GB2312" w:eastAsia="仿宋GB2312"/>
        </w:rPr>
        <w:t xml:space="preserve"> </w:t>
      </w:r>
      <w:bookmarkStart w:id="49" w:name="_Toc6501"/>
      <w:r>
        <w:rPr>
          <w:rFonts w:hint="eastAsia" w:ascii="仿宋GB2312" w:eastAsia="仿宋GB2312"/>
        </w:rPr>
        <w:t>后台管理</w:t>
      </w:r>
      <w:bookmarkEnd w:id="48"/>
      <w:bookmarkEnd w:id="49"/>
    </w:p>
    <w:p>
      <w:pPr>
        <w:pStyle w:val="3"/>
        <w:spacing w:before="100" w:after="100"/>
        <w:ind w:left="0" w:firstLine="0"/>
        <w:rPr>
          <w:rFonts w:ascii="仿宋GB2312" w:hAnsi="宋体" w:eastAsia="仿宋GB2312"/>
          <w:szCs w:val="24"/>
        </w:rPr>
      </w:pPr>
      <w:bookmarkStart w:id="50" w:name="_Toc504146927"/>
      <w:r>
        <w:rPr>
          <w:rFonts w:hint="eastAsia" w:ascii="仿宋GB2312" w:hAnsi="宋体" w:eastAsia="仿宋GB2312"/>
          <w:szCs w:val="24"/>
        </w:rPr>
        <w:t xml:space="preserve"> </w:t>
      </w:r>
      <w:bookmarkStart w:id="51" w:name="_Toc20537"/>
      <w:r>
        <w:rPr>
          <w:rFonts w:hint="eastAsia" w:ascii="仿宋GB2312" w:hAnsi="宋体" w:eastAsia="仿宋GB2312"/>
          <w:szCs w:val="24"/>
        </w:rPr>
        <w:t>后台管理菜单的功能清单</w:t>
      </w:r>
      <w:bookmarkEnd w:id="50"/>
      <w:bookmarkEnd w:id="51"/>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商业银行用户在“后台管理”菜单下的功能清单如下：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12" w:hRule="atLeast"/>
          <w:jc w:val="center"/>
        </w:trPr>
        <w:tc>
          <w:tcPr>
            <w:tcW w:w="1381" w:type="dxa"/>
            <w:vMerge w:val="restart"/>
            <w:shd w:val="clear" w:color="auto" w:fill="C0C0C0"/>
            <w:vAlign w:val="center"/>
          </w:tcPr>
          <w:p>
            <w:pPr>
              <w:spacing w:before="156"/>
              <w:jc w:val="center"/>
              <w:rPr>
                <w:rFonts w:ascii="仿宋GB2312" w:hAnsi="宋体" w:eastAsia="仿宋GB2312"/>
                <w:szCs w:val="16"/>
              </w:rPr>
            </w:pPr>
            <w:r>
              <w:rPr>
                <w:rFonts w:hint="eastAsia" w:ascii="仿宋GB2312" w:hAnsi="宋体" w:eastAsia="仿宋GB2312"/>
                <w:szCs w:val="16"/>
              </w:rPr>
              <w:t>后台管理子系统</w:t>
            </w:r>
          </w:p>
        </w:tc>
        <w:tc>
          <w:tcPr>
            <w:tcW w:w="4500" w:type="dxa"/>
            <w:shd w:val="clear" w:color="auto" w:fill="C0C0C0"/>
            <w:vAlign w:val="center"/>
          </w:tcPr>
          <w:p>
            <w:pPr>
              <w:spacing w:before="156"/>
              <w:jc w:val="center"/>
              <w:rPr>
                <w:rFonts w:ascii="仿宋GB2312" w:hAnsi="宋体" w:eastAsia="仿宋GB2312"/>
                <w:szCs w:val="16"/>
              </w:rPr>
            </w:pPr>
            <w:r>
              <w:rPr>
                <w:rFonts w:hint="eastAsia" w:ascii="仿宋GB2312" w:hAnsi="宋体" w:eastAsia="仿宋GB2312"/>
                <w:szCs w:val="16"/>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1381" w:type="dxa"/>
            <w:vMerge w:val="continue"/>
            <w:vAlign w:val="center"/>
          </w:tcPr>
          <w:p>
            <w:pPr>
              <w:spacing w:before="156"/>
              <w:jc w:val="center"/>
              <w:rPr>
                <w:rFonts w:ascii="仿宋GB2312" w:hAnsi="宋体" w:eastAsia="仿宋GB2312"/>
                <w:szCs w:val="16"/>
              </w:rPr>
            </w:pPr>
          </w:p>
        </w:tc>
        <w:tc>
          <w:tcPr>
            <w:tcW w:w="4500" w:type="dxa"/>
            <w:vAlign w:val="center"/>
          </w:tcPr>
          <w:p>
            <w:pPr>
              <w:spacing w:before="156"/>
              <w:rPr>
                <w:rFonts w:ascii="仿宋GB2312" w:hAnsi="宋体" w:eastAsia="仿宋GB2312"/>
                <w:szCs w:val="16"/>
              </w:rPr>
            </w:pPr>
            <w:r>
              <w:rPr>
                <w:rFonts w:hint="eastAsia" w:ascii="仿宋GB2312" w:hAnsi="宋体" w:eastAsia="仿宋GB2312"/>
                <w:szCs w:val="16"/>
              </w:rPr>
              <w:t>机构管理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1" w:hRule="atLeast"/>
          <w:jc w:val="center"/>
        </w:trPr>
        <w:tc>
          <w:tcPr>
            <w:tcW w:w="1381" w:type="dxa"/>
            <w:vMerge w:val="continue"/>
            <w:vAlign w:val="center"/>
          </w:tcPr>
          <w:p>
            <w:pPr>
              <w:spacing w:before="156"/>
              <w:jc w:val="center"/>
              <w:rPr>
                <w:rFonts w:ascii="仿宋GB2312" w:hAnsi="宋体" w:eastAsia="仿宋GB2312"/>
                <w:szCs w:val="16"/>
              </w:rPr>
            </w:pPr>
          </w:p>
        </w:tc>
        <w:tc>
          <w:tcPr>
            <w:tcW w:w="4500" w:type="dxa"/>
            <w:vAlign w:val="center"/>
          </w:tcPr>
          <w:p>
            <w:pPr>
              <w:spacing w:before="156"/>
              <w:rPr>
                <w:rFonts w:ascii="仿宋GB2312" w:hAnsi="宋体" w:eastAsia="仿宋GB2312"/>
                <w:szCs w:val="16"/>
              </w:rPr>
            </w:pPr>
            <w:r>
              <w:rPr>
                <w:rFonts w:hint="eastAsia" w:ascii="仿宋GB2312" w:hAnsi="宋体" w:eastAsia="仿宋GB2312"/>
                <w:szCs w:val="16"/>
              </w:rPr>
              <w:t>用户管理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1" w:hRule="atLeast"/>
          <w:jc w:val="center"/>
        </w:trPr>
        <w:tc>
          <w:tcPr>
            <w:tcW w:w="1381" w:type="dxa"/>
            <w:vMerge w:val="continue"/>
            <w:vAlign w:val="center"/>
          </w:tcPr>
          <w:p>
            <w:pPr>
              <w:spacing w:before="156"/>
              <w:jc w:val="center"/>
              <w:rPr>
                <w:rFonts w:ascii="仿宋GB2312" w:hAnsi="宋体" w:eastAsia="仿宋GB2312"/>
                <w:szCs w:val="16"/>
              </w:rPr>
            </w:pPr>
          </w:p>
        </w:tc>
        <w:tc>
          <w:tcPr>
            <w:tcW w:w="4500" w:type="dxa"/>
            <w:vAlign w:val="center"/>
          </w:tcPr>
          <w:p>
            <w:pPr>
              <w:spacing w:before="156"/>
              <w:rPr>
                <w:rFonts w:ascii="仿宋GB2312" w:hAnsi="宋体" w:eastAsia="仿宋GB2312"/>
                <w:szCs w:val="16"/>
              </w:rPr>
            </w:pPr>
            <w:r>
              <w:rPr>
                <w:rFonts w:hint="eastAsia" w:ascii="仿宋GB2312" w:hAnsi="宋体" w:eastAsia="仿宋GB2312"/>
                <w:szCs w:val="16"/>
              </w:rPr>
              <w:t>角色管理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1" w:hRule="atLeast"/>
          <w:jc w:val="center"/>
        </w:trPr>
        <w:tc>
          <w:tcPr>
            <w:tcW w:w="1381" w:type="dxa"/>
            <w:vMerge w:val="continue"/>
            <w:vAlign w:val="center"/>
          </w:tcPr>
          <w:p>
            <w:pPr>
              <w:spacing w:before="156"/>
              <w:jc w:val="center"/>
              <w:rPr>
                <w:rFonts w:ascii="仿宋GB2312" w:hAnsi="宋体" w:eastAsia="仿宋GB2312"/>
                <w:szCs w:val="16"/>
              </w:rPr>
            </w:pPr>
          </w:p>
        </w:tc>
        <w:tc>
          <w:tcPr>
            <w:tcW w:w="4500" w:type="dxa"/>
            <w:vAlign w:val="center"/>
          </w:tcPr>
          <w:p>
            <w:pPr>
              <w:spacing w:before="156"/>
              <w:rPr>
                <w:rFonts w:ascii="仿宋GB2312" w:hAnsi="宋体" w:eastAsia="仿宋GB2312"/>
                <w:szCs w:val="16"/>
              </w:rPr>
            </w:pPr>
            <w:r>
              <w:rPr>
                <w:rFonts w:hint="eastAsia" w:ascii="仿宋GB2312" w:hAnsi="宋体" w:eastAsia="仿宋GB2312"/>
                <w:szCs w:val="16"/>
              </w:rPr>
              <w:t>日志管理</w:t>
            </w:r>
          </w:p>
        </w:tc>
      </w:tr>
    </w:tbl>
    <w:p>
      <w:pPr>
        <w:jc w:val="center"/>
        <w:rPr>
          <w:rFonts w:ascii="仿宋GB2312" w:hAnsi="宋体" w:eastAsia="仿宋GB2312"/>
          <w:sz w:val="24"/>
        </w:rPr>
      </w:pPr>
    </w:p>
    <w:p>
      <w:pPr>
        <w:pStyle w:val="3"/>
        <w:spacing w:before="100" w:after="100"/>
        <w:ind w:left="0" w:firstLine="0"/>
        <w:rPr>
          <w:rFonts w:ascii="仿宋GB2312" w:hAnsi="宋体" w:eastAsia="仿宋GB2312"/>
          <w:szCs w:val="24"/>
        </w:rPr>
      </w:pPr>
      <w:bookmarkStart w:id="52" w:name="_Toc504146928"/>
      <w:r>
        <w:rPr>
          <w:rFonts w:hint="eastAsia" w:ascii="仿宋GB2312" w:hAnsi="宋体" w:eastAsia="仿宋GB2312"/>
          <w:szCs w:val="24"/>
        </w:rPr>
        <w:t xml:space="preserve"> </w:t>
      </w:r>
      <w:bookmarkStart w:id="53" w:name="_Toc19540"/>
      <w:r>
        <w:rPr>
          <w:rFonts w:hint="eastAsia" w:ascii="仿宋GB2312" w:hAnsi="宋体" w:eastAsia="仿宋GB2312"/>
          <w:szCs w:val="24"/>
        </w:rPr>
        <w:t>机构管理</w:t>
      </w:r>
      <w:bookmarkEnd w:id="52"/>
      <w:bookmarkEnd w:id="53"/>
    </w:p>
    <w:p>
      <w:pPr>
        <w:numPr>
          <w:ilvl w:val="0"/>
          <w:numId w:val="10"/>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用户通过IE浏览器，登录存款保险前置系统。</w:t>
      </w:r>
    </w:p>
    <w:p>
      <w:pPr>
        <w:numPr>
          <w:ilvl w:val="0"/>
          <w:numId w:val="11"/>
        </w:numPr>
        <w:spacing w:line="360" w:lineRule="auto"/>
        <w:jc w:val="left"/>
        <w:rPr>
          <w:rFonts w:ascii="仿宋GB2312" w:hAnsi="宋体" w:eastAsia="仿宋GB2312" w:cs="宋体"/>
          <w:sz w:val="28"/>
          <w:szCs w:val="28"/>
        </w:rPr>
      </w:pPr>
      <w:r>
        <w:rPr>
          <w:rFonts w:hint="eastAsia" w:ascii="仿宋GB2312" w:hAnsi="宋体" w:eastAsia="仿宋GB2312" w:cs="宋体"/>
          <w:sz w:val="28"/>
          <w:szCs w:val="28"/>
        </w:rPr>
        <w:t>具有相应权限的用户依次单击“后台管理”→“机构管理”菜单，进入机构管理界面，如下图所示：</w:t>
      </w:r>
    </w:p>
    <w:p>
      <w:pPr>
        <w:jc w:val="left"/>
        <w:rPr>
          <w:rFonts w:ascii="仿宋GB2312" w:eastAsia="仿宋GB2312"/>
        </w:rPr>
      </w:pPr>
      <w:r>
        <w:rPr>
          <w:rFonts w:ascii="仿宋GB2312" w:eastAsia="仿宋GB2312"/>
        </w:rPr>
        <w:pict>
          <v:shape id="_x0000_i1053" o:spt="75" type="#_x0000_t75" style="height:100.4pt;width:472.3pt;" filled="f" o:preferrelative="t" stroked="f" coordsize="21600,21600">
            <v:path/>
            <v:fill on="f" focussize="0,0"/>
            <v:stroke on="f" joinstyle="miter"/>
            <v:imagedata r:id="rId47" o:title=""/>
            <o:lock v:ext="edit" aspectratio="t"/>
            <w10:wrap type="none"/>
            <w10:anchorlock/>
          </v:shape>
        </w:pict>
      </w:r>
    </w:p>
    <w:p>
      <w:pPr>
        <w:numPr>
          <w:ilvl w:val="0"/>
          <w:numId w:val="10"/>
        </w:numPr>
        <w:spacing w:line="360" w:lineRule="auto"/>
        <w:rPr>
          <w:rFonts w:ascii="仿宋GB2312" w:eastAsia="仿宋GB2312"/>
          <w:sz w:val="28"/>
          <w:szCs w:val="28"/>
        </w:rPr>
      </w:pPr>
      <w:r>
        <w:rPr>
          <w:rFonts w:hint="eastAsia" w:ascii="仿宋GB2312" w:eastAsia="仿宋GB2312"/>
          <w:sz w:val="28"/>
          <w:szCs w:val="28"/>
        </w:rPr>
        <w:t>以单选树方式展现当前用户权限范围内的所有机构，节点显示机构简称。</w:t>
      </w:r>
    </w:p>
    <w:p>
      <w:pPr>
        <w:numPr>
          <w:ilvl w:val="0"/>
          <w:numId w:val="10"/>
        </w:numPr>
        <w:spacing w:line="360" w:lineRule="auto"/>
        <w:rPr>
          <w:rFonts w:ascii="仿宋GB2312" w:eastAsia="仿宋GB2312"/>
          <w:sz w:val="28"/>
          <w:szCs w:val="28"/>
        </w:rPr>
      </w:pPr>
      <w:r>
        <w:rPr>
          <w:rFonts w:hint="eastAsia" w:ascii="仿宋GB2312" w:eastAsia="仿宋GB2312"/>
          <w:sz w:val="28"/>
          <w:szCs w:val="28"/>
        </w:rPr>
        <w:t>用户单击机构树选择节点，界面同时以只读方式显示该机构的详细信息。</w:t>
      </w:r>
    </w:p>
    <w:p>
      <w:pPr>
        <w:numPr>
          <w:ilvl w:val="0"/>
          <w:numId w:val="10"/>
        </w:numPr>
        <w:spacing w:line="360" w:lineRule="auto"/>
        <w:rPr>
          <w:rFonts w:ascii="仿宋GB2312" w:eastAsia="仿宋GB2312"/>
          <w:sz w:val="28"/>
          <w:szCs w:val="28"/>
        </w:rPr>
      </w:pPr>
      <w:r>
        <w:rPr>
          <w:rFonts w:hint="eastAsia" w:ascii="仿宋GB2312" w:eastAsia="仿宋GB2312"/>
          <w:sz w:val="28"/>
          <w:szCs w:val="28"/>
        </w:rPr>
        <w:t>用户在查看界面的机构树上，选择要被删除机构后，点击“删除”。</w:t>
      </w:r>
    </w:p>
    <w:p>
      <w:pPr>
        <w:pStyle w:val="4"/>
        <w:rPr>
          <w:rFonts w:ascii="仿宋GB2312" w:eastAsia="仿宋GB2312"/>
        </w:rPr>
      </w:pPr>
      <w:bookmarkStart w:id="54" w:name="_Toc504146929"/>
      <w:bookmarkStart w:id="55" w:name="_Toc21419"/>
      <w:r>
        <w:rPr>
          <w:rFonts w:hint="eastAsia" w:ascii="仿宋GB2312" w:eastAsia="仿宋GB2312"/>
        </w:rPr>
        <w:t>机构新建</w:t>
      </w:r>
      <w:bookmarkEnd w:id="54"/>
      <w:bookmarkEnd w:id="55"/>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用户可单击【新建】按钮，如下图所示：</w:t>
      </w:r>
    </w:p>
    <w:p>
      <w:pPr>
        <w:jc w:val="left"/>
        <w:rPr>
          <w:rFonts w:ascii="仿宋GB2312" w:eastAsia="仿宋GB2312"/>
        </w:rPr>
      </w:pPr>
      <w:r>
        <w:rPr>
          <w:rFonts w:ascii="仿宋GB2312" w:eastAsia="仿宋GB2312"/>
        </w:rPr>
        <w:pict>
          <v:shape id="_x0000_i1054" o:spt="75" type="#_x0000_t75" style="height:138.7pt;width:457.1pt;" filled="f" o:preferrelative="t" stroked="f" coordsize="21600,21600">
            <v:path/>
            <v:fill on="f" focussize="0,0"/>
            <v:stroke on="f" joinstyle="miter"/>
            <v:imagedata r:id="rId48" o:title=""/>
            <o:lock v:ext="edit" aspectratio="t"/>
            <w10:wrap type="none"/>
            <w10:anchorlock/>
          </v:shape>
        </w:pic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用户输入简称、机构代码、核查机构代码等信息，单击【保存】按钮，系统处理请求并提示操作结果。</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用户单击【返回】按钮，系统返回机构管理界面。</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新建机构需要进行启用，见下文“2.2.3机构启用/停用”。</w:t>
      </w:r>
    </w:p>
    <w:p>
      <w:pPr>
        <w:pStyle w:val="4"/>
        <w:rPr>
          <w:rFonts w:ascii="仿宋GB2312" w:eastAsia="仿宋GB2312"/>
        </w:rPr>
      </w:pPr>
      <w:bookmarkStart w:id="56" w:name="_Toc504146930"/>
      <w:bookmarkStart w:id="57" w:name="_Toc29284"/>
      <w:r>
        <w:rPr>
          <w:rFonts w:hint="eastAsia" w:ascii="仿宋GB2312" w:eastAsia="仿宋GB2312"/>
        </w:rPr>
        <w:t>机构修改</w:t>
      </w:r>
      <w:bookmarkEnd w:id="56"/>
      <w:bookmarkEnd w:id="57"/>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用户在查看界面的机构树上，选择要被修改机构后，点击"修改"。</w:t>
      </w:r>
    </w:p>
    <w:p>
      <w:pPr>
        <w:numPr>
          <w:ilvl w:val="0"/>
          <w:numId w:val="12"/>
        </w:numPr>
        <w:spacing w:line="360" w:lineRule="auto"/>
        <w:rPr>
          <w:rFonts w:ascii="仿宋GB2312" w:hAnsi="宋体" w:eastAsia="仿宋GB2312" w:cs="宋体"/>
          <w:sz w:val="28"/>
          <w:szCs w:val="28"/>
          <w:lang w:val="zh-CN"/>
        </w:rPr>
      </w:pPr>
      <w:r>
        <w:rPr>
          <w:rFonts w:hint="eastAsia" w:ascii="仿宋GB2312" w:hAnsi="宋体" w:eastAsia="仿宋GB2312" w:cs="宋体"/>
          <w:sz w:val="28"/>
          <w:szCs w:val="28"/>
          <w:lang w:val="zh-CN"/>
        </w:rPr>
        <w:t>如果被选机构为辖内根机构，提示不可修改。流程结束。</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系统页面跳转至修改机构信息页面。</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用户修改机构详细信息，点击"保存"。</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系统校验录入信息，并判断该所属机构下该机构名称是否已经存在。</w:t>
      </w:r>
    </w:p>
    <w:p>
      <w:pPr>
        <w:numPr>
          <w:ilvl w:val="0"/>
          <w:numId w:val="12"/>
        </w:numPr>
        <w:spacing w:line="360" w:lineRule="auto"/>
        <w:rPr>
          <w:rFonts w:ascii="仿宋GB2312" w:hAnsi="宋体" w:eastAsia="仿宋GB2312" w:cs="宋体"/>
          <w:sz w:val="28"/>
          <w:szCs w:val="28"/>
          <w:lang w:val="zh-CN"/>
        </w:rPr>
      </w:pPr>
      <w:r>
        <w:rPr>
          <w:rFonts w:hint="eastAsia" w:ascii="仿宋GB2312" w:hAnsi="宋体" w:eastAsia="仿宋GB2312" w:cs="宋体"/>
          <w:sz w:val="28"/>
          <w:szCs w:val="28"/>
          <w:lang w:val="zh-CN"/>
        </w:rPr>
        <w:t>如果存在，系统提示该机构名称已经存在。</w:t>
      </w:r>
    </w:p>
    <w:p>
      <w:pPr>
        <w:numPr>
          <w:ilvl w:val="0"/>
          <w:numId w:val="12"/>
        </w:numPr>
        <w:spacing w:line="360" w:lineRule="auto"/>
        <w:rPr>
          <w:rFonts w:ascii="仿宋GB2312" w:hAnsi="宋体" w:eastAsia="仿宋GB2312" w:cs="宋体"/>
          <w:sz w:val="28"/>
          <w:szCs w:val="28"/>
          <w:lang w:val="zh-CN"/>
        </w:rPr>
      </w:pPr>
      <w:r>
        <w:rPr>
          <w:rFonts w:hint="eastAsia" w:ascii="仿宋GB2312" w:hAnsi="宋体" w:eastAsia="仿宋GB2312" w:cs="宋体"/>
          <w:sz w:val="28"/>
          <w:szCs w:val="28"/>
          <w:lang w:val="zh-CN"/>
        </w:rPr>
        <w:t>如果不存在，流程继续。</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系统返回查看页面，刷新机构树。</w:t>
      </w:r>
    </w:p>
    <w:p>
      <w:pPr>
        <w:spacing w:line="360" w:lineRule="auto"/>
        <w:ind w:left="852"/>
        <w:rPr>
          <w:rFonts w:ascii="仿宋GB2312" w:hAnsi="宋体" w:eastAsia="仿宋GB2312" w:cs="宋体"/>
          <w:sz w:val="28"/>
          <w:szCs w:val="28"/>
        </w:rPr>
      </w:pPr>
    </w:p>
    <w:p>
      <w:pPr>
        <w:spacing w:line="360" w:lineRule="auto"/>
        <w:ind w:left="852"/>
        <w:rPr>
          <w:rFonts w:ascii="仿宋GB2312" w:hAnsi="宋体" w:eastAsia="仿宋GB2312" w:cs="宋体"/>
          <w:sz w:val="28"/>
          <w:szCs w:val="28"/>
        </w:rPr>
      </w:pPr>
    </w:p>
    <w:p>
      <w:pPr>
        <w:pStyle w:val="4"/>
        <w:rPr>
          <w:rFonts w:ascii="仿宋GB2312" w:eastAsia="仿宋GB2312"/>
        </w:rPr>
      </w:pPr>
      <w:bookmarkStart w:id="58" w:name="_Toc504146931"/>
      <w:bookmarkStart w:id="59" w:name="_Toc16624"/>
      <w:r>
        <w:rPr>
          <w:rFonts w:hint="eastAsia" w:ascii="仿宋GB2312" w:eastAsia="仿宋GB2312"/>
        </w:rPr>
        <w:t>机构启用/停用</w:t>
      </w:r>
      <w:bookmarkEnd w:id="58"/>
      <w:bookmarkEnd w:id="59"/>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用户在查看界面的机构树上，选择要被启用/停用机构后，点击“启用”或“停用”。</w:t>
      </w:r>
    </w:p>
    <w:p>
      <w:pPr>
        <w:numPr>
          <w:ilvl w:val="0"/>
          <w:numId w:val="12"/>
        </w:numPr>
        <w:spacing w:line="360" w:lineRule="auto"/>
        <w:rPr>
          <w:rFonts w:ascii="仿宋GB2312" w:hAnsi="宋体" w:eastAsia="仿宋GB2312" w:cs="宋体"/>
          <w:sz w:val="28"/>
          <w:szCs w:val="28"/>
        </w:rPr>
      </w:pPr>
      <w:r>
        <w:rPr>
          <w:rFonts w:hint="eastAsia" w:ascii="仿宋GB2312" w:hAnsi="宋体" w:eastAsia="仿宋GB2312" w:cs="宋体"/>
          <w:sz w:val="28"/>
          <w:szCs w:val="28"/>
        </w:rPr>
        <w:t>系统提示“是否确认启用/停用该机构？”。</w:t>
      </w:r>
    </w:p>
    <w:p>
      <w:pPr>
        <w:spacing w:line="360" w:lineRule="auto"/>
        <w:ind w:left="898" w:leftChars="428"/>
        <w:rPr>
          <w:rFonts w:ascii="仿宋GB2312" w:hAnsi="宋体" w:eastAsia="仿宋GB2312" w:cs="宋体"/>
          <w:sz w:val="28"/>
          <w:szCs w:val="28"/>
          <w:lang w:val="zh-CN"/>
        </w:rPr>
      </w:pPr>
      <w:r>
        <w:rPr>
          <w:rFonts w:hint="eastAsia" w:ascii="仿宋GB2312" w:hAnsi="宋体" w:eastAsia="仿宋GB2312" w:cs="宋体"/>
          <w:sz w:val="28"/>
          <w:szCs w:val="28"/>
          <w:lang w:val="zh-CN"/>
        </w:rPr>
        <w:t>用户选择确定，系统修改选中的机构以及该机构下所有下属机构的启/停状态，并记录启用人/启用时间或停用人/停用时间。系统提示操作是否成功。</w:t>
      </w:r>
    </w:p>
    <w:p>
      <w:pPr>
        <w:spacing w:line="360" w:lineRule="auto"/>
        <w:ind w:left="898" w:leftChars="428"/>
        <w:rPr>
          <w:rFonts w:ascii="仿宋GB2312" w:hAnsi="宋体" w:eastAsia="仿宋GB2312" w:cs="宋体"/>
          <w:sz w:val="28"/>
          <w:szCs w:val="28"/>
          <w:lang w:val="zh-CN"/>
        </w:rPr>
      </w:pPr>
      <w:r>
        <w:rPr>
          <w:rFonts w:hint="eastAsia" w:ascii="仿宋GB2312" w:hAnsi="宋体" w:eastAsia="仿宋GB2312" w:cs="宋体"/>
          <w:sz w:val="28"/>
          <w:szCs w:val="28"/>
          <w:lang w:val="zh-CN"/>
        </w:rPr>
        <w:t>用户选择取消，关闭提示，不做任何操作。</w:t>
      </w:r>
    </w:p>
    <w:p>
      <w:pPr>
        <w:pStyle w:val="3"/>
        <w:spacing w:before="100" w:after="100"/>
        <w:ind w:left="0" w:firstLine="0"/>
        <w:rPr>
          <w:rFonts w:ascii="仿宋GB2312" w:hAnsi="宋体" w:eastAsia="仿宋GB2312"/>
          <w:szCs w:val="24"/>
        </w:rPr>
      </w:pPr>
      <w:bookmarkStart w:id="60" w:name="_Toc504146932"/>
      <w:r>
        <w:rPr>
          <w:rFonts w:hint="eastAsia" w:ascii="仿宋GB2312" w:hAnsi="宋体" w:eastAsia="仿宋GB2312"/>
          <w:szCs w:val="24"/>
        </w:rPr>
        <w:t xml:space="preserve"> </w:t>
      </w:r>
      <w:bookmarkStart w:id="61" w:name="_Toc14934"/>
      <w:r>
        <w:rPr>
          <w:rFonts w:hint="eastAsia" w:ascii="仿宋GB2312" w:hAnsi="宋体" w:eastAsia="仿宋GB2312"/>
          <w:szCs w:val="24"/>
        </w:rPr>
        <w:t>用户管理</w:t>
      </w:r>
      <w:bookmarkEnd w:id="60"/>
      <w:bookmarkEnd w:id="61"/>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用户通过IE浏览器，登录存款保险前置系统。</w:t>
      </w:r>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具有相应权限的用户依次单击“后台管理”→“用户管理”菜单，进入用户管理界面，如下图所示：</w:t>
      </w:r>
    </w:p>
    <w:p>
      <w:pPr>
        <w:jc w:val="center"/>
        <w:rPr>
          <w:rFonts w:ascii="仿宋GB2312" w:eastAsia="仿宋GB2312"/>
          <w:sz w:val="28"/>
          <w:szCs w:val="28"/>
        </w:rPr>
      </w:pPr>
      <w:r>
        <w:rPr>
          <w:rFonts w:ascii="仿宋GB2312" w:eastAsia="仿宋GB2312"/>
          <w:sz w:val="28"/>
          <w:szCs w:val="28"/>
        </w:rPr>
        <w:pict>
          <v:shape id="_x0000_i1055" o:spt="75" type="#_x0000_t75" style="height:100.4pt;width:472.3pt;" filled="f" o:preferrelative="t" stroked="f" coordsize="21600,21600">
            <v:path/>
            <v:fill on="f" focussize="0,0"/>
            <v:stroke on="f" joinstyle="miter"/>
            <v:imagedata r:id="rId49" o:title=""/>
            <o:lock v:ext="edit" aspectratio="t"/>
            <w10:wrap type="none"/>
            <w10:anchorlock/>
          </v:shape>
        </w:pict>
      </w:r>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点击【查询】按钮，系统会默认显示全部用户信息的列表。</w:t>
      </w:r>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用户可输入用户代码、用户姓名、并选择所属部门、启用状态和锁定状态。然后单击【查询】按钮，系统会根据信息进行查询，并将结果显示在下面表格中。</w:t>
      </w:r>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点击【重置】按钮清空查询条件。</w:t>
      </w:r>
    </w:p>
    <w:p>
      <w:pPr>
        <w:numPr>
          <w:ilvl w:val="0"/>
          <w:numId w:val="13"/>
        </w:numPr>
        <w:spacing w:line="360" w:lineRule="auto"/>
        <w:rPr>
          <w:rFonts w:ascii="仿宋GB2312" w:hAnsi="宋体" w:eastAsia="仿宋GB2312" w:cs="宋体"/>
          <w:sz w:val="24"/>
          <w:szCs w:val="22"/>
        </w:rPr>
      </w:pPr>
      <w:r>
        <w:rPr>
          <w:rFonts w:hint="eastAsia" w:ascii="仿宋GB2312" w:hAnsi="宋体" w:eastAsia="仿宋GB2312" w:cs="宋体"/>
          <w:sz w:val="28"/>
          <w:szCs w:val="28"/>
        </w:rPr>
        <w:t>用户可单击【新建】按钮，添加用户信息</w:t>
      </w:r>
      <w:r>
        <w:rPr>
          <w:rFonts w:hint="eastAsia" w:ascii="仿宋GB2312" w:hAnsi="宋体" w:eastAsia="仿宋GB2312" w:cs="宋体"/>
          <w:sz w:val="24"/>
          <w:szCs w:val="22"/>
        </w:rPr>
        <w:t>。</w:t>
      </w:r>
    </w:p>
    <w:p>
      <w:pPr>
        <w:spacing w:line="360" w:lineRule="auto"/>
        <w:ind w:left="852"/>
        <w:rPr>
          <w:rFonts w:ascii="仿宋GB2312" w:hAnsi="宋体" w:eastAsia="仿宋GB2312" w:cs="宋体"/>
          <w:sz w:val="24"/>
          <w:szCs w:val="22"/>
        </w:rPr>
      </w:pPr>
    </w:p>
    <w:p>
      <w:pPr>
        <w:pStyle w:val="4"/>
        <w:rPr>
          <w:rFonts w:ascii="仿宋GB2312" w:eastAsia="仿宋GB2312"/>
        </w:rPr>
      </w:pPr>
      <w:bookmarkStart w:id="62" w:name="_Toc504146933"/>
      <w:bookmarkStart w:id="63" w:name="_Toc12150"/>
      <w:r>
        <w:rPr>
          <w:rFonts w:hint="eastAsia" w:ascii="仿宋GB2312" w:eastAsia="仿宋GB2312"/>
        </w:rPr>
        <w:t>用户新建</w:t>
      </w:r>
      <w:bookmarkEnd w:id="62"/>
      <w:bookmarkEnd w:id="63"/>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用户可单击【新建】按钮，如下图所示：</w:t>
      </w:r>
    </w:p>
    <w:p>
      <w:pPr>
        <w:rPr>
          <w:rFonts w:ascii="仿宋GB2312" w:eastAsia="仿宋GB2312"/>
          <w:sz w:val="28"/>
          <w:szCs w:val="28"/>
        </w:rPr>
      </w:pPr>
      <w:r>
        <w:rPr>
          <w:rFonts w:ascii="仿宋GB2312" w:eastAsia="仿宋GB2312"/>
          <w:sz w:val="28"/>
          <w:szCs w:val="28"/>
        </w:rPr>
        <w:pict>
          <v:shape id="_x0000_i1056" o:spt="75" type="#_x0000_t75" style="height:85.2pt;width:464.35pt;" filled="f" o:preferrelative="t" stroked="f" coordsize="21600,21600">
            <v:path/>
            <v:fill on="f" focussize="0,0"/>
            <v:stroke on="f" joinstyle="miter"/>
            <v:imagedata r:id="rId50" o:title=""/>
            <o:lock v:ext="edit" aspectratio="t"/>
            <w10:wrap type="none"/>
            <w10:anchorlock/>
          </v:shape>
        </w:pict>
      </w:r>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用户点击“新建”，系统页面跳转至新建用户信息录入页面。</w:t>
      </w:r>
    </w:p>
    <w:p>
      <w:pPr>
        <w:numPr>
          <w:ilvl w:val="0"/>
          <w:numId w:val="13"/>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用户输入新建用户详细信息，点击“保存”。</w:t>
      </w:r>
    </w:p>
    <w:p>
      <w:pPr>
        <w:numPr>
          <w:ilvl w:val="0"/>
          <w:numId w:val="7"/>
        </w:numPr>
        <w:spacing w:line="360" w:lineRule="auto"/>
        <w:rPr>
          <w:rFonts w:ascii="仿宋GB2312" w:eastAsia="仿宋GB2312"/>
          <w:sz w:val="28"/>
          <w:szCs w:val="28"/>
          <w:lang w:val="zh-CN"/>
        </w:rPr>
      </w:pPr>
      <w:r>
        <w:rPr>
          <w:rFonts w:hint="eastAsia" w:ascii="仿宋GB2312" w:eastAsia="仿宋GB2312"/>
          <w:sz w:val="28"/>
          <w:szCs w:val="28"/>
        </w:rPr>
        <w:t>系统校验录入信息。</w:t>
      </w:r>
    </w:p>
    <w:p>
      <w:pPr>
        <w:spacing w:line="360" w:lineRule="auto"/>
        <w:ind w:left="426" w:firstLine="560" w:firstLineChars="200"/>
        <w:rPr>
          <w:rFonts w:ascii="仿宋GB2312" w:hAnsi="宋体" w:eastAsia="仿宋GB2312" w:cs="宋体"/>
          <w:sz w:val="28"/>
          <w:szCs w:val="28"/>
          <w:lang w:val="zh-CN"/>
        </w:rPr>
      </w:pPr>
      <w:r>
        <w:rPr>
          <w:rFonts w:hint="eastAsia" w:ascii="仿宋GB2312" w:hAnsi="宋体" w:eastAsia="仿宋GB2312" w:cs="宋体"/>
          <w:sz w:val="28"/>
          <w:szCs w:val="28"/>
        </w:rPr>
        <w:t>如果存在，提示该机构/部门下存在相同用户名,请更换用户名。</w:t>
      </w:r>
    </w:p>
    <w:p>
      <w:pPr>
        <w:numPr>
          <w:ilvl w:val="0"/>
          <w:numId w:val="7"/>
        </w:numPr>
        <w:spacing w:line="360" w:lineRule="auto"/>
        <w:rPr>
          <w:rFonts w:ascii="仿宋GB2312" w:eastAsia="仿宋GB2312"/>
          <w:sz w:val="28"/>
          <w:szCs w:val="28"/>
        </w:rPr>
      </w:pPr>
      <w:r>
        <w:rPr>
          <w:rFonts w:hint="eastAsia" w:ascii="仿宋GB2312" w:eastAsia="仿宋GB2312"/>
          <w:sz w:val="28"/>
          <w:szCs w:val="28"/>
        </w:rPr>
        <w:t>提示保存成功，系统返回查询页面。</w:t>
      </w:r>
    </w:p>
    <w:p>
      <w:pPr>
        <w:numPr>
          <w:ilvl w:val="0"/>
          <w:numId w:val="7"/>
        </w:numPr>
        <w:spacing w:line="360" w:lineRule="auto"/>
        <w:rPr>
          <w:rFonts w:ascii="仿宋GB2312" w:eastAsia="仿宋GB2312"/>
          <w:sz w:val="24"/>
        </w:rPr>
      </w:pPr>
      <w:r>
        <w:rPr>
          <w:rFonts w:hint="eastAsia" w:ascii="仿宋GB2312" w:eastAsia="仿宋GB2312"/>
          <w:sz w:val="28"/>
          <w:szCs w:val="28"/>
        </w:rPr>
        <w:t>新建的用户默认是停用的状态，需设置成启用的状态，参考下文“2.3.4用户启用停用”章节。</w:t>
      </w:r>
    </w:p>
    <w:p>
      <w:pPr>
        <w:pStyle w:val="4"/>
        <w:rPr>
          <w:rFonts w:ascii="仿宋GB2312" w:eastAsia="仿宋GB2312"/>
        </w:rPr>
      </w:pPr>
      <w:bookmarkStart w:id="64" w:name="_Toc504146934"/>
      <w:bookmarkStart w:id="65" w:name="_Toc15050"/>
      <w:r>
        <w:rPr>
          <w:rFonts w:hint="eastAsia" w:ascii="仿宋GB2312" w:eastAsia="仿宋GB2312"/>
        </w:rPr>
        <w:t>用户修改</w:t>
      </w:r>
      <w:bookmarkEnd w:id="64"/>
      <w:bookmarkEnd w:id="65"/>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用户在查询结果中，点击某条记录的“修改”操作。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系统进入修改页面。以可编辑状态显示要修改的用户信息。</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用户修改用户详细信息，提交修改结果。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系统校验录入信息，并判断该所属机构下该用户姓名是否已经存在。</w:t>
      </w:r>
    </w:p>
    <w:p>
      <w:pPr>
        <w:spacing w:line="360" w:lineRule="auto"/>
        <w:ind w:firstLine="840" w:firstLineChars="300"/>
        <w:rPr>
          <w:rFonts w:ascii="仿宋GB2312" w:eastAsia="仿宋GB2312"/>
          <w:sz w:val="28"/>
          <w:szCs w:val="28"/>
        </w:rPr>
      </w:pPr>
      <w:r>
        <w:rPr>
          <w:rFonts w:hint="eastAsia" w:ascii="仿宋GB2312" w:eastAsia="仿宋GB2312"/>
          <w:sz w:val="28"/>
          <w:szCs w:val="28"/>
        </w:rPr>
        <w:t>如果存在，系统提示该用户姓名已经存在。</w:t>
      </w:r>
    </w:p>
    <w:p>
      <w:pPr>
        <w:spacing w:line="360" w:lineRule="auto"/>
        <w:ind w:firstLine="840" w:firstLineChars="300"/>
        <w:rPr>
          <w:rFonts w:ascii="仿宋GB2312" w:eastAsia="仿宋GB2312"/>
          <w:sz w:val="28"/>
          <w:szCs w:val="28"/>
        </w:rPr>
      </w:pPr>
      <w:r>
        <w:rPr>
          <w:rFonts w:hint="eastAsia" w:ascii="仿宋GB2312" w:eastAsia="仿宋GB2312"/>
          <w:sz w:val="28"/>
          <w:szCs w:val="28"/>
        </w:rPr>
        <w:t>如果修改了所属机构，则将删除该用户来自旧机构组的相关角色。如修改成功，提示修改成功。</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系统返回查询页面。</w:t>
      </w:r>
    </w:p>
    <w:p>
      <w:pPr>
        <w:pStyle w:val="4"/>
        <w:rPr>
          <w:rFonts w:ascii="仿宋GB2312" w:eastAsia="仿宋GB2312"/>
        </w:rPr>
      </w:pPr>
      <w:bookmarkStart w:id="66" w:name="_Toc27811"/>
      <w:bookmarkStart w:id="67" w:name="_Toc504146935"/>
      <w:r>
        <w:rPr>
          <w:rFonts w:hint="eastAsia" w:ascii="仿宋GB2312" w:eastAsia="仿宋GB2312"/>
        </w:rPr>
        <w:t>用户删除</w:t>
      </w:r>
      <w:bookmarkEnd w:id="66"/>
      <w:bookmarkEnd w:id="67"/>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用户在查询结果中，点击某条记录的“删除”操作。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系统提示“是否确认删除该用户？”。</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用户点击“确定”后，系统提示删除失败或删除成功。</w:t>
      </w:r>
    </w:p>
    <w:p>
      <w:pPr>
        <w:pStyle w:val="4"/>
        <w:rPr>
          <w:rFonts w:ascii="仿宋GB2312" w:eastAsia="仿宋GB2312"/>
        </w:rPr>
      </w:pPr>
      <w:bookmarkStart w:id="68" w:name="_Toc504146936"/>
      <w:bookmarkStart w:id="69" w:name="_Toc24526"/>
      <w:r>
        <w:rPr>
          <w:rFonts w:hint="eastAsia" w:ascii="仿宋GB2312" w:eastAsia="仿宋GB2312"/>
        </w:rPr>
        <w:t>用户启用停用</w:t>
      </w:r>
      <w:bookmarkEnd w:id="68"/>
      <w:bookmarkEnd w:id="69"/>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用户在查询结果中，选择（可多选）要启用/停用的用户，执行“启用”或“停用”操作。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系统提示“是否确认启用/停用该用户？”。</w:t>
      </w:r>
    </w:p>
    <w:p>
      <w:pPr>
        <w:pStyle w:val="43"/>
        <w:ind w:left="420"/>
        <w:rPr>
          <w:rFonts w:ascii="仿宋GB2312" w:eastAsia="仿宋GB2312"/>
          <w:sz w:val="28"/>
          <w:szCs w:val="28"/>
          <w:lang w:val="zh-CN"/>
        </w:rPr>
      </w:pPr>
      <w:r>
        <w:rPr>
          <w:rFonts w:hint="eastAsia" w:ascii="仿宋GB2312" w:eastAsia="仿宋GB2312"/>
          <w:sz w:val="28"/>
          <w:szCs w:val="28"/>
          <w:lang w:val="zh-CN"/>
        </w:rPr>
        <w:t>用户选择确定，系统提示操作是否成功。</w:t>
      </w:r>
    </w:p>
    <w:p>
      <w:pPr>
        <w:pStyle w:val="43"/>
        <w:ind w:left="420"/>
        <w:rPr>
          <w:rFonts w:ascii="仿宋GB2312" w:eastAsia="仿宋GB2312"/>
          <w:sz w:val="28"/>
          <w:szCs w:val="28"/>
          <w:lang w:val="zh-CN"/>
        </w:rPr>
      </w:pPr>
      <w:r>
        <w:rPr>
          <w:rFonts w:hint="eastAsia" w:ascii="仿宋GB2312" w:eastAsia="仿宋GB2312"/>
          <w:sz w:val="28"/>
          <w:szCs w:val="28"/>
          <w:lang w:val="zh-CN"/>
        </w:rPr>
        <w:t>用户选择取消，关闭提示，不做任何操作。</w:t>
      </w:r>
    </w:p>
    <w:p>
      <w:pPr>
        <w:pStyle w:val="4"/>
        <w:rPr>
          <w:rFonts w:ascii="仿宋GB2312" w:eastAsia="仿宋GB2312"/>
        </w:rPr>
      </w:pPr>
      <w:bookmarkStart w:id="70" w:name="_Toc8091"/>
      <w:bookmarkStart w:id="71" w:name="_Toc504146937"/>
      <w:r>
        <w:rPr>
          <w:rFonts w:hint="eastAsia" w:ascii="仿宋GB2312" w:eastAsia="仿宋GB2312"/>
        </w:rPr>
        <w:t>用户解锁</w:t>
      </w:r>
      <w:bookmarkEnd w:id="70"/>
      <w:bookmarkEnd w:id="71"/>
    </w:p>
    <w:p>
      <w:pPr>
        <w:numPr>
          <w:ilvl w:val="0"/>
          <w:numId w:val="7"/>
        </w:numPr>
        <w:spacing w:line="360" w:lineRule="auto"/>
        <w:rPr>
          <w:rFonts w:ascii="仿宋GB2312" w:eastAsia="仿宋GB2312"/>
          <w:sz w:val="28"/>
          <w:szCs w:val="28"/>
        </w:rPr>
      </w:pPr>
      <w:r>
        <w:rPr>
          <w:rFonts w:hint="eastAsia" w:ascii="仿宋GB2312" w:eastAsia="仿宋GB2312"/>
          <w:sz w:val="28"/>
          <w:szCs w:val="28"/>
        </w:rPr>
        <w:t>当用户连续登录失败，用户会被锁定，管理员可以手动解锁被锁定用户。</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用户在查询结果中，选择（可多选）要解锁的用户，执行“解锁”操作。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系统提示“是否确认解锁该用户？”。</w:t>
      </w:r>
    </w:p>
    <w:p>
      <w:pPr>
        <w:pStyle w:val="43"/>
        <w:ind w:left="420"/>
        <w:rPr>
          <w:rFonts w:ascii="仿宋GB2312" w:eastAsia="仿宋GB2312"/>
          <w:sz w:val="28"/>
          <w:szCs w:val="28"/>
          <w:lang w:val="zh-CN"/>
        </w:rPr>
      </w:pPr>
      <w:r>
        <w:rPr>
          <w:rFonts w:hint="eastAsia" w:ascii="仿宋GB2312" w:eastAsia="仿宋GB2312"/>
          <w:sz w:val="28"/>
          <w:szCs w:val="28"/>
          <w:lang w:val="zh-CN"/>
        </w:rPr>
        <w:t>用户选择确定，系统提示操作是否成功。</w:t>
      </w:r>
    </w:p>
    <w:p>
      <w:pPr>
        <w:pStyle w:val="43"/>
        <w:ind w:left="420"/>
        <w:rPr>
          <w:rFonts w:ascii="仿宋GB2312" w:eastAsia="仿宋GB2312"/>
          <w:sz w:val="28"/>
          <w:szCs w:val="28"/>
          <w:lang w:val="zh-CN"/>
        </w:rPr>
      </w:pPr>
      <w:r>
        <w:rPr>
          <w:rFonts w:hint="eastAsia" w:ascii="仿宋GB2312" w:eastAsia="仿宋GB2312"/>
          <w:sz w:val="28"/>
          <w:szCs w:val="28"/>
          <w:lang w:val="zh-CN"/>
        </w:rPr>
        <w:t>用户选择取消，关闭提示，不做任何操作。</w:t>
      </w:r>
    </w:p>
    <w:p>
      <w:pPr>
        <w:pStyle w:val="4"/>
        <w:rPr>
          <w:rFonts w:ascii="仿宋GB2312" w:eastAsia="仿宋GB2312"/>
        </w:rPr>
      </w:pPr>
      <w:bookmarkStart w:id="72" w:name="_Toc14842"/>
      <w:bookmarkStart w:id="73" w:name="_Toc504146938"/>
      <w:r>
        <w:rPr>
          <w:rFonts w:hint="eastAsia" w:ascii="仿宋GB2312" w:eastAsia="仿宋GB2312"/>
        </w:rPr>
        <w:t>角色分配</w:t>
      </w:r>
      <w:bookmarkEnd w:id="72"/>
      <w:bookmarkEnd w:id="73"/>
    </w:p>
    <w:p>
      <w:pPr>
        <w:spacing w:line="360" w:lineRule="auto"/>
        <w:ind w:firstLine="560" w:firstLineChars="200"/>
        <w:rPr>
          <w:rFonts w:ascii="仿宋GB2312" w:eastAsia="仿宋GB2312"/>
          <w:sz w:val="28"/>
          <w:szCs w:val="28"/>
          <w:lang w:val="zh-CN"/>
        </w:rPr>
      </w:pPr>
      <w:r>
        <w:rPr>
          <w:rFonts w:hint="eastAsia" w:ascii="仿宋GB2312" w:eastAsia="仿宋GB2312"/>
          <w:sz w:val="28"/>
          <w:szCs w:val="28"/>
          <w:lang w:val="zh-CN"/>
        </w:rPr>
        <w:t>给用户分配角色信息。当前用户不可以修改自己被分配的角色。直接分配给用户的角色分为两种类型：</w:t>
      </w:r>
    </w:p>
    <w:p>
      <w:pPr>
        <w:pStyle w:val="43"/>
        <w:rPr>
          <w:rFonts w:ascii="仿宋GB2312" w:eastAsia="仿宋GB2312"/>
          <w:sz w:val="28"/>
          <w:szCs w:val="28"/>
          <w:lang w:val="zh-CN"/>
        </w:rPr>
      </w:pPr>
      <w:r>
        <w:rPr>
          <w:rFonts w:hint="eastAsia" w:ascii="仿宋GB2312" w:eastAsia="仿宋GB2312"/>
          <w:sz w:val="28"/>
          <w:szCs w:val="28"/>
          <w:lang w:val="zh-CN"/>
        </w:rPr>
        <w:t>拥有的角色：用于权限控制。</w:t>
      </w:r>
    </w:p>
    <w:p>
      <w:pPr>
        <w:pStyle w:val="43"/>
        <w:rPr>
          <w:rFonts w:ascii="仿宋GB2312" w:eastAsia="仿宋GB2312"/>
          <w:sz w:val="28"/>
          <w:szCs w:val="28"/>
          <w:lang w:val="zh-CN"/>
        </w:rPr>
      </w:pPr>
      <w:r>
        <w:rPr>
          <w:rFonts w:hint="eastAsia" w:ascii="仿宋GB2312" w:eastAsia="仿宋GB2312"/>
          <w:sz w:val="28"/>
          <w:szCs w:val="28"/>
          <w:lang w:val="zh-CN"/>
        </w:rPr>
        <w:t>可分配角色：系统管理员角色可为其他用户分配的角色。超级管理员（admin）的可分配角色为全部角色。</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用户在查询结果中，点击某条记录的“分配角色”操作。</w:t>
      </w:r>
    </w:p>
    <w:p>
      <w:pPr>
        <w:numPr>
          <w:ilvl w:val="0"/>
          <w:numId w:val="7"/>
        </w:numPr>
        <w:spacing w:after="158" w:afterLines="50" w:line="360" w:lineRule="auto"/>
        <w:ind w:hanging="420"/>
        <w:rPr>
          <w:rFonts w:ascii="仿宋GB2312" w:eastAsia="仿宋GB2312"/>
          <w:sz w:val="28"/>
          <w:szCs w:val="28"/>
        </w:rPr>
      </w:pPr>
      <w:r>
        <w:rPr>
          <w:rFonts w:hint="eastAsia" w:ascii="仿宋GB2312" w:eastAsia="仿宋GB2312"/>
          <w:sz w:val="28"/>
          <w:szCs w:val="28"/>
        </w:rPr>
        <w:t>系统进入分配角色页面。展示被分配角色用户信息、待分配角色信息列表、拥有角色信息列表、可分配角色信息列表。如图</w:t>
      </w:r>
    </w:p>
    <w:p>
      <w:pPr>
        <w:pStyle w:val="43"/>
        <w:spacing w:line="240" w:lineRule="auto"/>
        <w:ind w:firstLine="0"/>
        <w:jc w:val="center"/>
        <w:rPr>
          <w:rFonts w:ascii="仿宋GB2312" w:eastAsia="仿宋GB2312"/>
          <w:color w:val="FF0000"/>
          <w:sz w:val="28"/>
          <w:szCs w:val="28"/>
          <w:lang w:val="zh-CN"/>
        </w:rPr>
      </w:pPr>
      <w:r>
        <w:rPr>
          <w:rFonts w:ascii="仿宋GB2312" w:eastAsia="仿宋GB2312"/>
          <w:sz w:val="28"/>
          <w:szCs w:val="28"/>
        </w:rPr>
        <w:pict>
          <v:shape id="_x0000_i1057" o:spt="75" type="#_x0000_t75" style="height:179pt;width:481.55pt;" filled="f" o:preferrelative="t" stroked="f" coordsize="21600,21600">
            <v:path/>
            <v:fill on="f" focussize="0,0"/>
            <v:stroke on="f" joinstyle="miter"/>
            <v:imagedata r:id="rId51"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用户维护拥有角色。</w:t>
      </w:r>
    </w:p>
    <w:p>
      <w:pPr>
        <w:pStyle w:val="43"/>
        <w:numPr>
          <w:ilvl w:val="2"/>
          <w:numId w:val="7"/>
        </w:numPr>
        <w:rPr>
          <w:rFonts w:ascii="仿宋GB2312" w:eastAsia="仿宋GB2312"/>
          <w:sz w:val="28"/>
          <w:szCs w:val="28"/>
          <w:lang w:val="zh-CN"/>
        </w:rPr>
      </w:pPr>
      <w:r>
        <w:rPr>
          <w:rFonts w:hint="eastAsia" w:ascii="仿宋GB2312" w:eastAsia="仿宋GB2312"/>
          <w:sz w:val="28"/>
          <w:szCs w:val="28"/>
          <w:lang w:val="zh-CN"/>
        </w:rPr>
        <w:t>添加拥有角色。在待分配角色上选中（可多选），点击“添加拥有角色”操作。</w:t>
      </w:r>
    </w:p>
    <w:p>
      <w:pPr>
        <w:pStyle w:val="43"/>
        <w:numPr>
          <w:ilvl w:val="3"/>
          <w:numId w:val="14"/>
        </w:numPr>
        <w:rPr>
          <w:rFonts w:ascii="仿宋GB2312" w:eastAsia="仿宋GB2312"/>
          <w:sz w:val="28"/>
          <w:szCs w:val="28"/>
          <w:lang w:val="zh-CN"/>
        </w:rPr>
      </w:pPr>
      <w:r>
        <w:rPr>
          <w:rFonts w:hint="eastAsia" w:ascii="仿宋GB2312" w:eastAsia="仿宋GB2312"/>
          <w:sz w:val="28"/>
          <w:szCs w:val="28"/>
          <w:lang w:val="zh-CN"/>
        </w:rPr>
        <w:t>如果被添加角色在拥有角色中已存在，提示角色已存在，不予添加。</w:t>
      </w:r>
    </w:p>
    <w:p>
      <w:pPr>
        <w:pStyle w:val="43"/>
        <w:numPr>
          <w:ilvl w:val="3"/>
          <w:numId w:val="14"/>
        </w:numPr>
        <w:rPr>
          <w:rFonts w:ascii="仿宋GB2312" w:eastAsia="仿宋GB2312"/>
          <w:sz w:val="28"/>
          <w:szCs w:val="28"/>
          <w:lang w:val="zh-CN"/>
        </w:rPr>
      </w:pPr>
      <w:r>
        <w:rPr>
          <w:rFonts w:hint="eastAsia" w:ascii="仿宋GB2312" w:eastAsia="仿宋GB2312"/>
          <w:sz w:val="28"/>
          <w:szCs w:val="28"/>
          <w:lang w:val="zh-CN"/>
        </w:rPr>
        <w:t>否则在拥有角色列表中增加新添加的角色。</w:t>
      </w:r>
    </w:p>
    <w:p>
      <w:pPr>
        <w:pStyle w:val="43"/>
        <w:numPr>
          <w:ilvl w:val="2"/>
          <w:numId w:val="15"/>
        </w:numPr>
        <w:rPr>
          <w:rFonts w:ascii="仿宋GB2312" w:eastAsia="仿宋GB2312"/>
          <w:sz w:val="28"/>
          <w:szCs w:val="28"/>
          <w:lang w:val="zh-CN"/>
        </w:rPr>
      </w:pPr>
      <w:r>
        <w:rPr>
          <w:rFonts w:hint="eastAsia" w:ascii="仿宋GB2312" w:eastAsia="仿宋GB2312"/>
          <w:sz w:val="28"/>
          <w:szCs w:val="28"/>
          <w:lang w:val="zh-CN"/>
        </w:rPr>
        <w:t>移除拥有角色。在拥有角色列表中选中（可多选）要移除的角色，点击“移除拥有角色”操作。被选中的角色从拥有角色列表中删除。</w:t>
      </w:r>
    </w:p>
    <w:p>
      <w:pPr>
        <w:numPr>
          <w:ilvl w:val="0"/>
          <w:numId w:val="7"/>
        </w:numPr>
        <w:spacing w:line="360" w:lineRule="auto"/>
        <w:rPr>
          <w:rFonts w:ascii="仿宋GB2312" w:eastAsia="仿宋GB2312"/>
          <w:sz w:val="28"/>
          <w:szCs w:val="28"/>
        </w:rPr>
      </w:pPr>
      <w:r>
        <w:rPr>
          <w:rFonts w:hint="eastAsia" w:ascii="仿宋GB2312" w:eastAsia="仿宋GB2312"/>
          <w:sz w:val="28"/>
          <w:szCs w:val="28"/>
        </w:rPr>
        <w:t>超级管理员（admin）维护可分配角色。只有超级管理员（admin）可以完成此操作。</w:t>
      </w:r>
    </w:p>
    <w:p>
      <w:pPr>
        <w:pStyle w:val="43"/>
        <w:numPr>
          <w:ilvl w:val="2"/>
          <w:numId w:val="7"/>
        </w:numPr>
        <w:rPr>
          <w:rFonts w:ascii="仿宋GB2312" w:eastAsia="仿宋GB2312"/>
          <w:sz w:val="28"/>
          <w:szCs w:val="28"/>
          <w:lang w:val="zh-CN"/>
        </w:rPr>
      </w:pPr>
      <w:r>
        <w:rPr>
          <w:rFonts w:hint="eastAsia" w:ascii="仿宋GB2312" w:eastAsia="仿宋GB2312"/>
          <w:sz w:val="28"/>
          <w:szCs w:val="28"/>
          <w:lang w:val="zh-CN"/>
        </w:rPr>
        <w:t>添加可分配角色。在待分配角色上选中（可多选），点击“添加可分配角色”操作。</w:t>
      </w:r>
    </w:p>
    <w:p>
      <w:pPr>
        <w:pStyle w:val="43"/>
        <w:numPr>
          <w:ilvl w:val="3"/>
          <w:numId w:val="14"/>
        </w:numPr>
        <w:rPr>
          <w:rFonts w:ascii="仿宋GB2312" w:eastAsia="仿宋GB2312"/>
          <w:sz w:val="28"/>
          <w:szCs w:val="28"/>
          <w:lang w:val="zh-CN"/>
        </w:rPr>
      </w:pPr>
      <w:r>
        <w:rPr>
          <w:rFonts w:hint="eastAsia" w:ascii="仿宋GB2312" w:eastAsia="仿宋GB2312"/>
          <w:sz w:val="28"/>
          <w:szCs w:val="28"/>
          <w:lang w:val="zh-CN"/>
        </w:rPr>
        <w:t>如果被添加角色在可分配角色中已存在，提示角色已存在，不予添加。</w:t>
      </w:r>
    </w:p>
    <w:p>
      <w:pPr>
        <w:pStyle w:val="43"/>
        <w:numPr>
          <w:ilvl w:val="3"/>
          <w:numId w:val="14"/>
        </w:numPr>
        <w:rPr>
          <w:rFonts w:ascii="仿宋GB2312" w:eastAsia="仿宋GB2312"/>
          <w:sz w:val="28"/>
          <w:szCs w:val="28"/>
          <w:lang w:val="zh-CN"/>
        </w:rPr>
      </w:pPr>
      <w:r>
        <w:rPr>
          <w:rFonts w:hint="eastAsia" w:ascii="仿宋GB2312" w:eastAsia="仿宋GB2312"/>
          <w:sz w:val="28"/>
          <w:szCs w:val="28"/>
          <w:lang w:val="zh-CN"/>
        </w:rPr>
        <w:t>否则在可分配角色列表中增加新添加的角色。</w:t>
      </w:r>
    </w:p>
    <w:p>
      <w:pPr>
        <w:pStyle w:val="43"/>
        <w:numPr>
          <w:ilvl w:val="2"/>
          <w:numId w:val="16"/>
        </w:numPr>
        <w:rPr>
          <w:rFonts w:ascii="仿宋GB2312" w:eastAsia="仿宋GB2312"/>
          <w:sz w:val="28"/>
          <w:szCs w:val="28"/>
          <w:lang w:val="zh-CN"/>
        </w:rPr>
      </w:pPr>
      <w:r>
        <w:rPr>
          <w:rFonts w:hint="eastAsia" w:ascii="仿宋GB2312" w:eastAsia="仿宋GB2312"/>
          <w:sz w:val="28"/>
          <w:szCs w:val="28"/>
          <w:lang w:val="zh-CN"/>
        </w:rPr>
        <w:t>移除可分配角色。在可分配角色列表中选中（可多选）要移除的角色，点击“移除可分配角色”操作。被选中的角色从可分配角色列表中删除。</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用户保存分配角色信息。</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系统删除该用户的旧的拥有角色和可分配角色，添加新的拥有角色和可分配角色。</w:t>
      </w:r>
    </w:p>
    <w:p>
      <w:pPr>
        <w:numPr>
          <w:ilvl w:val="0"/>
          <w:numId w:val="7"/>
        </w:numPr>
        <w:spacing w:line="360" w:lineRule="auto"/>
        <w:rPr>
          <w:rFonts w:ascii="仿宋GB2312" w:eastAsia="仿宋GB2312"/>
          <w:sz w:val="28"/>
          <w:szCs w:val="28"/>
        </w:rPr>
      </w:pPr>
      <w:r>
        <w:rPr>
          <w:rFonts w:hint="eastAsia" w:ascii="仿宋GB2312" w:eastAsia="仿宋GB2312"/>
          <w:sz w:val="28"/>
          <w:szCs w:val="28"/>
        </w:rPr>
        <w:t>可给一个用户分配多个角色，实际使用时以权限最大角色为准。</w:t>
      </w:r>
    </w:p>
    <w:p>
      <w:pPr>
        <w:pStyle w:val="43"/>
        <w:ind w:firstLine="560" w:firstLineChars="200"/>
        <w:rPr>
          <w:rFonts w:ascii="仿宋GB2312" w:eastAsia="仿宋GB2312"/>
          <w:sz w:val="28"/>
          <w:szCs w:val="28"/>
          <w:lang w:val="zh-CN"/>
        </w:rPr>
      </w:pPr>
      <w:r>
        <w:rPr>
          <w:rFonts w:hint="eastAsia" w:ascii="仿宋GB2312" w:eastAsia="仿宋GB2312"/>
          <w:sz w:val="28"/>
          <w:szCs w:val="28"/>
          <w:lang w:val="zh-CN"/>
        </w:rPr>
        <w:t>如果保存中遇到错误，提示保存失败，系统停留在分配角色页面。</w:t>
      </w:r>
    </w:p>
    <w:p>
      <w:pPr>
        <w:pStyle w:val="43"/>
        <w:ind w:firstLine="560" w:firstLineChars="200"/>
        <w:rPr>
          <w:rFonts w:ascii="仿宋GB2312" w:eastAsia="仿宋GB2312"/>
          <w:sz w:val="28"/>
          <w:szCs w:val="28"/>
          <w:lang w:val="zh-CN"/>
        </w:rPr>
      </w:pPr>
      <w:r>
        <w:rPr>
          <w:rFonts w:hint="eastAsia" w:ascii="仿宋GB2312" w:eastAsia="仿宋GB2312"/>
          <w:sz w:val="28"/>
          <w:szCs w:val="28"/>
          <w:lang w:val="zh-CN"/>
        </w:rPr>
        <w:t>如果保存成功，提示保存成功，系统返回查询页面。</w:t>
      </w:r>
    </w:p>
    <w:p>
      <w:pPr>
        <w:pStyle w:val="3"/>
        <w:spacing w:before="100" w:after="100"/>
        <w:ind w:left="0" w:firstLine="0"/>
        <w:rPr>
          <w:rFonts w:ascii="仿宋GB2312" w:hAnsi="宋体" w:eastAsia="仿宋GB2312"/>
          <w:szCs w:val="24"/>
        </w:rPr>
      </w:pPr>
      <w:bookmarkStart w:id="74" w:name="_Toc504146939"/>
      <w:r>
        <w:rPr>
          <w:rFonts w:hint="eastAsia" w:ascii="仿宋GB2312" w:hAnsi="宋体" w:eastAsia="仿宋GB2312"/>
          <w:szCs w:val="24"/>
        </w:rPr>
        <w:t xml:space="preserve"> </w:t>
      </w:r>
      <w:bookmarkStart w:id="75" w:name="_Toc11385"/>
      <w:r>
        <w:rPr>
          <w:rFonts w:hint="eastAsia" w:ascii="仿宋GB2312" w:hAnsi="宋体" w:eastAsia="仿宋GB2312"/>
          <w:szCs w:val="24"/>
        </w:rPr>
        <w:t>角色管理</w:t>
      </w:r>
      <w:bookmarkEnd w:id="74"/>
      <w:bookmarkEnd w:id="75"/>
    </w:p>
    <w:p>
      <w:pPr>
        <w:pStyle w:val="43"/>
        <w:rPr>
          <w:rFonts w:ascii="仿宋GB2312" w:eastAsia="仿宋GB2312"/>
          <w:sz w:val="28"/>
          <w:szCs w:val="28"/>
          <w:lang w:val="zh-CN"/>
        </w:rPr>
      </w:pPr>
      <w:r>
        <w:rPr>
          <w:rFonts w:hint="eastAsia" w:ascii="仿宋GB2312" w:eastAsia="仿宋GB2312"/>
          <w:sz w:val="28"/>
          <w:szCs w:val="28"/>
          <w:lang w:val="zh-CN"/>
        </w:rPr>
        <w:t>超级管理员（admin）可以进行角色管理。该用户登录后，</w:t>
      </w:r>
      <w:r>
        <w:rPr>
          <w:rFonts w:hint="eastAsia" w:ascii="仿宋GB2312" w:eastAsia="仿宋GB2312"/>
          <w:sz w:val="28"/>
          <w:szCs w:val="28"/>
        </w:rPr>
        <w:t>依次单击“后台管理”→“角色管理”菜单，</w:t>
      </w:r>
      <w:r>
        <w:rPr>
          <w:rFonts w:hint="eastAsia" w:ascii="仿宋GB2312" w:eastAsia="仿宋GB2312"/>
          <w:sz w:val="28"/>
          <w:szCs w:val="28"/>
          <w:lang w:val="zh-CN"/>
        </w:rPr>
        <w:t>进入</w:t>
      </w:r>
      <w:r>
        <w:rPr>
          <w:rFonts w:hint="eastAsia" w:ascii="仿宋GB2312" w:eastAsia="仿宋GB2312"/>
          <w:sz w:val="28"/>
          <w:szCs w:val="28"/>
        </w:rPr>
        <w:t>角色管理</w:t>
      </w:r>
      <w:r>
        <w:rPr>
          <w:rFonts w:hint="eastAsia" w:ascii="仿宋GB2312" w:eastAsia="仿宋GB2312"/>
          <w:sz w:val="28"/>
          <w:szCs w:val="28"/>
          <w:lang w:val="zh-CN"/>
        </w:rPr>
        <w:t>页面，如下图</w:t>
      </w:r>
    </w:p>
    <w:p>
      <w:pPr>
        <w:pStyle w:val="43"/>
        <w:jc w:val="center"/>
        <w:rPr>
          <w:rFonts w:ascii="仿宋GB2312" w:eastAsia="仿宋GB2312"/>
          <w:lang w:val="zh-CN"/>
        </w:rPr>
      </w:pPr>
      <w:r>
        <w:rPr>
          <w:rFonts w:ascii="仿宋GB2312" w:eastAsia="仿宋GB2312"/>
        </w:rPr>
        <w:pict>
          <v:shape id="_x0000_i1058" o:spt="75" type="#_x0000_t75" style="height:95.1pt;width:443.25pt;" filled="f" o:preferrelative="t" stroked="f" coordsize="21600,21600">
            <v:path/>
            <v:fill on="f" focussize="0,0"/>
            <v:stroke on="f" joinstyle="miter"/>
            <v:imagedata r:id="rId52" o:title=""/>
            <o:lock v:ext="edit" aspectratio="t"/>
            <w10:wrap type="none"/>
            <w10:anchorlock/>
          </v:shape>
        </w:pict>
      </w:r>
    </w:p>
    <w:p>
      <w:pPr>
        <w:pStyle w:val="4"/>
        <w:rPr>
          <w:rFonts w:ascii="仿宋GB2312" w:eastAsia="仿宋GB2312"/>
        </w:rPr>
      </w:pPr>
      <w:bookmarkStart w:id="76" w:name="_Toc25435"/>
      <w:bookmarkStart w:id="77" w:name="_Toc504146940"/>
      <w:r>
        <w:rPr>
          <w:rFonts w:hint="eastAsia" w:ascii="仿宋GB2312" w:eastAsia="仿宋GB2312"/>
        </w:rPr>
        <w:t>角色查询</w:t>
      </w:r>
      <w:bookmarkEnd w:id="76"/>
      <w:bookmarkEnd w:id="77"/>
    </w:p>
    <w:p>
      <w:pPr>
        <w:numPr>
          <w:ilvl w:val="0"/>
          <w:numId w:val="7"/>
        </w:numPr>
        <w:spacing w:line="360" w:lineRule="auto"/>
        <w:rPr>
          <w:rFonts w:ascii="仿宋GB2312" w:eastAsia="仿宋GB2312"/>
          <w:sz w:val="28"/>
          <w:szCs w:val="28"/>
        </w:rPr>
      </w:pPr>
      <w:r>
        <w:rPr>
          <w:rFonts w:hint="eastAsia" w:ascii="仿宋GB2312" w:eastAsia="仿宋GB2312"/>
          <w:sz w:val="28"/>
          <w:szCs w:val="28"/>
        </w:rPr>
        <w:t>用户输入查询条件，执行查询。查询条件包括：角色代码、角色名称（模糊）、角色类型、启用状态。查询条件间为“与”关系。</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系统以列表形式展示查询结果。结果列表包含数据列：角色代码、角色名称、角色类型、启用状态。</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用户通过点击某条记录的“详细信息”操作，可以以只读方式查看对应角色的详细信息及拥有权限列表。</w:t>
      </w:r>
    </w:p>
    <w:p>
      <w:pPr>
        <w:pStyle w:val="4"/>
        <w:rPr>
          <w:rFonts w:ascii="仿宋GB2312" w:eastAsia="仿宋GB2312"/>
        </w:rPr>
      </w:pPr>
      <w:bookmarkStart w:id="78" w:name="_Toc504146941"/>
      <w:bookmarkStart w:id="79" w:name="_Toc23048"/>
      <w:r>
        <w:rPr>
          <w:rFonts w:hint="eastAsia" w:ascii="仿宋GB2312" w:eastAsia="仿宋GB2312"/>
        </w:rPr>
        <w:t>角色新建</w:t>
      </w:r>
      <w:bookmarkEnd w:id="78"/>
      <w:bookmarkEnd w:id="79"/>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用户在角色管理查询界面点击“新建”操作。</w:t>
      </w:r>
    </w:p>
    <w:p>
      <w:pPr>
        <w:numPr>
          <w:ilvl w:val="0"/>
          <w:numId w:val="7"/>
        </w:numPr>
        <w:spacing w:line="360" w:lineRule="auto"/>
        <w:jc w:val="left"/>
        <w:rPr>
          <w:rFonts w:ascii="仿宋GB2312" w:eastAsia="仿宋GB2312"/>
          <w:sz w:val="28"/>
          <w:szCs w:val="28"/>
        </w:rPr>
      </w:pPr>
      <w:r>
        <w:rPr>
          <w:rFonts w:hint="eastAsia" w:ascii="仿宋GB2312" w:eastAsia="仿宋GB2312"/>
          <w:sz w:val="28"/>
          <w:szCs w:val="28"/>
        </w:rPr>
        <w:t>系统进入角色信息新增页面。</w:t>
      </w:r>
    </w:p>
    <w:p>
      <w:pPr>
        <w:jc w:val="center"/>
        <w:rPr>
          <w:rFonts w:ascii="仿宋GB2312" w:eastAsia="仿宋GB2312"/>
          <w:sz w:val="28"/>
          <w:szCs w:val="28"/>
        </w:rPr>
      </w:pPr>
      <w:r>
        <w:rPr>
          <w:rFonts w:ascii="仿宋GB2312" w:eastAsia="仿宋GB2312"/>
          <w:sz w:val="28"/>
          <w:szCs w:val="28"/>
        </w:rPr>
        <w:pict>
          <v:shape id="_x0000_i1059" o:spt="75" type="#_x0000_t75" style="height:95.8pt;width:472.95pt;" filled="f" o:preferrelative="t" stroked="f" coordsize="21600,21600">
            <v:path/>
            <v:fill on="f" focussize="0,0"/>
            <v:stroke on="f" joinstyle="miter"/>
            <v:imagedata r:id="rId53"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输入新增角色名称和选择角色类型信息后，点击保存按钮。角色类型用于定义角色在某些页面进行查询操作时可以查到的数据的范围，包括如下类型：高级（可见本机构及以下数据）、中级（可见本机构数据）和普通（可见本人操作数据）。</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系统校验数据。</w:t>
      </w:r>
    </w:p>
    <w:p>
      <w:pPr>
        <w:spacing w:line="360" w:lineRule="auto"/>
        <w:ind w:left="426" w:firstLine="560" w:firstLineChars="200"/>
        <w:rPr>
          <w:rFonts w:ascii="仿宋GB2312" w:eastAsia="仿宋GB2312"/>
          <w:sz w:val="28"/>
          <w:szCs w:val="28"/>
        </w:rPr>
      </w:pPr>
      <w:r>
        <w:rPr>
          <w:rFonts w:hint="eastAsia" w:ascii="仿宋GB2312" w:eastAsia="仿宋GB2312"/>
          <w:sz w:val="28"/>
          <w:szCs w:val="28"/>
        </w:rPr>
        <w:t>如果未通过，提示相关不合格校验提示信息，提示保存失败，并停留在新增界面。</w:t>
      </w:r>
    </w:p>
    <w:p>
      <w:pPr>
        <w:spacing w:line="360" w:lineRule="auto"/>
        <w:ind w:left="426" w:firstLine="560" w:firstLineChars="200"/>
        <w:rPr>
          <w:rFonts w:ascii="仿宋GB2312" w:eastAsia="仿宋GB2312"/>
          <w:sz w:val="28"/>
          <w:szCs w:val="28"/>
        </w:rPr>
      </w:pPr>
      <w:r>
        <w:rPr>
          <w:rFonts w:hint="eastAsia" w:ascii="仿宋GB2312" w:eastAsia="仿宋GB2312"/>
          <w:sz w:val="28"/>
          <w:szCs w:val="28"/>
        </w:rPr>
        <w:t>如果通过，默认“停用”状态，提示保存成功，返回查询界面。</w:t>
      </w:r>
    </w:p>
    <w:p>
      <w:pPr>
        <w:pStyle w:val="4"/>
        <w:rPr>
          <w:rFonts w:ascii="仿宋GB2312" w:eastAsia="仿宋GB2312"/>
        </w:rPr>
      </w:pPr>
      <w:bookmarkStart w:id="80" w:name="_Toc504146942"/>
      <w:bookmarkStart w:id="81" w:name="_Toc4278"/>
      <w:r>
        <w:rPr>
          <w:rFonts w:hint="eastAsia" w:ascii="仿宋GB2312" w:eastAsia="仿宋GB2312"/>
        </w:rPr>
        <w:t>角色修改</w:t>
      </w:r>
      <w:bookmarkEnd w:id="80"/>
      <w:bookmarkEnd w:id="81"/>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用户在查询结果中，点击某条记录的“修改”操作。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系统进入修改页面。以可编辑状态显示当前角色修改信息。</w:t>
      </w:r>
    </w:p>
    <w:p>
      <w:pPr>
        <w:jc w:val="center"/>
        <w:rPr>
          <w:rFonts w:ascii="仿宋GB2312" w:eastAsia="仿宋GB2312"/>
          <w:sz w:val="28"/>
          <w:szCs w:val="28"/>
        </w:rPr>
      </w:pPr>
      <w:r>
        <w:rPr>
          <w:rFonts w:ascii="仿宋GB2312" w:eastAsia="仿宋GB2312"/>
          <w:sz w:val="28"/>
          <w:szCs w:val="28"/>
        </w:rPr>
        <w:pict>
          <v:shape id="_x0000_i1060" o:spt="75" type="#_x0000_t75" style="height:95.1pt;width:470.95pt;" filled="f" o:preferrelative="t" stroked="f" coordsize="21600,21600">
            <v:path/>
            <v:fill on="f" focussize="0,0"/>
            <v:stroke on="f" joinstyle="miter"/>
            <v:imagedata r:id="rId54"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用户修改角色信息后，提交修改结果。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系统校验数据。</w:t>
      </w:r>
    </w:p>
    <w:p>
      <w:pPr>
        <w:spacing w:line="360" w:lineRule="auto"/>
        <w:ind w:left="426" w:firstLine="560" w:firstLineChars="200"/>
        <w:rPr>
          <w:rFonts w:ascii="仿宋GB2312" w:eastAsia="仿宋GB2312"/>
          <w:sz w:val="28"/>
          <w:szCs w:val="28"/>
        </w:rPr>
      </w:pPr>
      <w:r>
        <w:rPr>
          <w:rFonts w:hint="eastAsia" w:ascii="仿宋GB2312" w:eastAsia="仿宋GB2312"/>
          <w:sz w:val="28"/>
          <w:szCs w:val="28"/>
        </w:rPr>
        <w:t>如果未通过，提示相关不合格校验提示信息，提示保存失败，并停留在修改界面。</w:t>
      </w:r>
    </w:p>
    <w:p>
      <w:pPr>
        <w:spacing w:line="360" w:lineRule="auto"/>
        <w:ind w:left="426" w:firstLine="560" w:firstLineChars="200"/>
        <w:rPr>
          <w:rFonts w:ascii="仿宋GB2312" w:eastAsia="仿宋GB2312"/>
          <w:sz w:val="24"/>
          <w:szCs w:val="24"/>
        </w:rPr>
      </w:pPr>
      <w:r>
        <w:rPr>
          <w:rFonts w:hint="eastAsia" w:ascii="仿宋GB2312" w:eastAsia="仿宋GB2312"/>
          <w:sz w:val="28"/>
          <w:szCs w:val="28"/>
          <w:lang w:val="zh-CN"/>
        </w:rPr>
        <w:t>如果通过，提示保存成功，返回查询界面。</w:t>
      </w:r>
    </w:p>
    <w:p>
      <w:pPr>
        <w:pStyle w:val="4"/>
        <w:rPr>
          <w:rFonts w:ascii="仿宋GB2312" w:eastAsia="仿宋GB2312"/>
        </w:rPr>
      </w:pPr>
      <w:bookmarkStart w:id="82" w:name="_Toc504146943"/>
      <w:bookmarkStart w:id="83" w:name="_Toc5756"/>
      <w:r>
        <w:rPr>
          <w:rFonts w:hint="eastAsia" w:ascii="仿宋GB2312" w:eastAsia="仿宋GB2312"/>
        </w:rPr>
        <w:t>角色删除</w:t>
      </w:r>
      <w:bookmarkEnd w:id="82"/>
      <w:bookmarkEnd w:id="83"/>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用户在查询结果中，点击某条记录的“删除”操作。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系统提示“是否确认删除该角色？”。</w:t>
      </w:r>
    </w:p>
    <w:p>
      <w:pPr>
        <w:jc w:val="center"/>
        <w:rPr>
          <w:rFonts w:ascii="仿宋GB2312" w:eastAsia="仿宋GB2312"/>
          <w:sz w:val="28"/>
          <w:szCs w:val="28"/>
        </w:rPr>
      </w:pPr>
      <w:r>
        <w:rPr>
          <w:rFonts w:ascii="仿宋GB2312" w:eastAsia="仿宋GB2312"/>
          <w:sz w:val="28"/>
          <w:szCs w:val="28"/>
        </w:rPr>
        <w:pict>
          <v:shape id="_x0000_i1061" o:spt="75" type="#_x0000_t75" style="height:201.45pt;width:482.2pt;" filled="f" o:preferrelative="t" stroked="f" coordsize="21600,21600">
            <v:path/>
            <v:fill on="f" focussize="0,0"/>
            <v:stroke on="f" joinstyle="miter"/>
            <v:imagedata r:id="rId55"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用户点击“确定”后。如果执行删除时报错误，则提示删除失败，否则提示删除成功。</w:t>
      </w:r>
    </w:p>
    <w:p>
      <w:pPr>
        <w:pStyle w:val="4"/>
        <w:rPr>
          <w:rFonts w:ascii="仿宋GB2312" w:eastAsia="仿宋GB2312"/>
        </w:rPr>
      </w:pPr>
      <w:bookmarkStart w:id="84" w:name="_Toc23022"/>
      <w:bookmarkStart w:id="85" w:name="_Toc504146944"/>
      <w:r>
        <w:rPr>
          <w:rFonts w:hint="eastAsia" w:ascii="仿宋GB2312" w:eastAsia="仿宋GB2312"/>
        </w:rPr>
        <w:t>角色启用停用</w:t>
      </w:r>
      <w:bookmarkEnd w:id="84"/>
      <w:bookmarkEnd w:id="85"/>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用户在查询结果中，选择（可多选）要启用/停用的角色，执行“启用”或“停用”操作。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系统提示“是否确认启用/停用该角色？”。</w:t>
      </w:r>
    </w:p>
    <w:p>
      <w:pPr>
        <w:pStyle w:val="43"/>
        <w:ind w:left="420"/>
        <w:rPr>
          <w:rFonts w:ascii="仿宋GB2312" w:eastAsia="仿宋GB2312"/>
          <w:sz w:val="28"/>
          <w:szCs w:val="28"/>
        </w:rPr>
      </w:pPr>
      <w:r>
        <w:rPr>
          <w:rFonts w:hint="eastAsia" w:ascii="仿宋GB2312" w:eastAsia="仿宋GB2312"/>
          <w:sz w:val="28"/>
          <w:szCs w:val="28"/>
        </w:rPr>
        <w:t>用户选择确定，系统修改选中的角色启/停状态。系统提示操作是否成功。</w:t>
      </w:r>
    </w:p>
    <w:p>
      <w:pPr>
        <w:pStyle w:val="43"/>
        <w:ind w:left="420"/>
        <w:rPr>
          <w:rFonts w:ascii="仿宋GB2312" w:eastAsia="仿宋GB2312"/>
          <w:sz w:val="28"/>
          <w:szCs w:val="28"/>
        </w:rPr>
      </w:pPr>
      <w:r>
        <w:rPr>
          <w:rFonts w:hint="eastAsia" w:ascii="仿宋GB2312" w:eastAsia="仿宋GB2312"/>
          <w:sz w:val="28"/>
          <w:szCs w:val="28"/>
        </w:rPr>
        <w:t>用户选择取消，关闭提示，不做任何操作。</w:t>
      </w:r>
    </w:p>
    <w:p>
      <w:pPr>
        <w:pStyle w:val="4"/>
        <w:rPr>
          <w:rFonts w:ascii="仿宋GB2312" w:eastAsia="仿宋GB2312"/>
        </w:rPr>
      </w:pPr>
      <w:bookmarkStart w:id="86" w:name="_Toc23228"/>
      <w:bookmarkStart w:id="87" w:name="_Toc504146945"/>
      <w:r>
        <w:rPr>
          <w:rFonts w:hint="eastAsia" w:ascii="仿宋GB2312" w:eastAsia="仿宋GB2312"/>
        </w:rPr>
        <w:t>分配权限</w:t>
      </w:r>
      <w:bookmarkEnd w:id="86"/>
      <w:bookmarkEnd w:id="87"/>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用户在查询结果中，点击某条记录的“分配权限”操作。</w:t>
      </w:r>
    </w:p>
    <w:p>
      <w:pPr>
        <w:numPr>
          <w:ilvl w:val="0"/>
          <w:numId w:val="7"/>
        </w:numPr>
        <w:spacing w:line="360" w:lineRule="auto"/>
        <w:jc w:val="left"/>
        <w:rPr>
          <w:rFonts w:ascii="仿宋GB2312" w:eastAsia="仿宋GB2312"/>
          <w:sz w:val="28"/>
          <w:szCs w:val="28"/>
        </w:rPr>
      </w:pPr>
      <w:r>
        <w:rPr>
          <w:rFonts w:hint="eastAsia" w:ascii="仿宋GB2312" w:eastAsia="仿宋GB2312"/>
          <w:sz w:val="28"/>
          <w:szCs w:val="28"/>
        </w:rPr>
        <w:t>系统进入分配权限页面。分别以列表形式列出“已分配权限”和“可分配权限”信息（权限表信息数据项）。“可分配权限”为与当前角色同属子系统内的权限。</w:t>
      </w:r>
    </w:p>
    <w:p>
      <w:pPr>
        <w:jc w:val="center"/>
        <w:rPr>
          <w:rFonts w:ascii="仿宋GB2312" w:eastAsia="仿宋GB2312"/>
          <w:sz w:val="28"/>
          <w:szCs w:val="28"/>
        </w:rPr>
      </w:pPr>
      <w:r>
        <w:rPr>
          <w:rFonts w:ascii="仿宋GB2312" w:eastAsia="仿宋GB2312"/>
          <w:sz w:val="28"/>
          <w:szCs w:val="28"/>
        </w:rPr>
        <w:pict>
          <v:shape id="_x0000_i1062" o:spt="75" type="#_x0000_t75" style="height:229.85pt;width:480.2pt;" filled="f" o:preferrelative="t" stroked="f" coordsize="21600,21600">
            <v:path/>
            <v:fill on="f" focussize="0,0"/>
            <v:stroke on="f" joinstyle="miter"/>
            <v:imagedata r:id="rId56"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用户可从“已分配权限”中移除权限，或在“可分配权限”中选中权限向“已分配权限”添加。</w:t>
      </w:r>
    </w:p>
    <w:p>
      <w:pPr>
        <w:numPr>
          <w:ilvl w:val="0"/>
          <w:numId w:val="7"/>
        </w:numPr>
        <w:spacing w:line="360" w:lineRule="auto"/>
        <w:rPr>
          <w:rFonts w:ascii="仿宋GB2312" w:eastAsia="仿宋GB2312"/>
          <w:sz w:val="28"/>
          <w:szCs w:val="28"/>
        </w:rPr>
      </w:pPr>
      <w:r>
        <w:rPr>
          <w:rFonts w:hint="eastAsia" w:ascii="仿宋GB2312" w:eastAsia="仿宋GB2312"/>
          <w:sz w:val="28"/>
          <w:szCs w:val="28"/>
        </w:rPr>
        <w:t>如果添加的权限在“已分配权限”中已存在，则提示权限已存在，不允许添加。</w: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用户提交分配权限结果。</w:t>
      </w:r>
    </w:p>
    <w:p>
      <w:pPr>
        <w:numPr>
          <w:ilvl w:val="0"/>
          <w:numId w:val="7"/>
        </w:numPr>
        <w:spacing w:line="360" w:lineRule="auto"/>
        <w:rPr>
          <w:rFonts w:ascii="仿宋GB2312" w:eastAsia="仿宋GB2312"/>
          <w:sz w:val="28"/>
          <w:szCs w:val="28"/>
        </w:rPr>
      </w:pPr>
      <w:r>
        <w:rPr>
          <w:rFonts w:hint="eastAsia" w:ascii="仿宋GB2312" w:eastAsia="仿宋GB2312"/>
          <w:sz w:val="28"/>
          <w:szCs w:val="28"/>
        </w:rPr>
        <w:t>系统保存权限。</w:t>
      </w:r>
    </w:p>
    <w:p>
      <w:pPr>
        <w:spacing w:line="360" w:lineRule="auto"/>
        <w:ind w:left="426" w:firstLine="560" w:firstLineChars="200"/>
        <w:rPr>
          <w:rFonts w:ascii="仿宋GB2312" w:eastAsia="仿宋GB2312"/>
          <w:sz w:val="28"/>
          <w:szCs w:val="28"/>
        </w:rPr>
      </w:pPr>
      <w:r>
        <w:rPr>
          <w:rFonts w:hint="eastAsia" w:ascii="仿宋GB2312" w:eastAsia="仿宋GB2312"/>
          <w:sz w:val="28"/>
          <w:szCs w:val="28"/>
        </w:rPr>
        <w:t>如果保存失败，提示保存失败，并停留在分配权限界面。</w:t>
      </w:r>
    </w:p>
    <w:p>
      <w:pPr>
        <w:spacing w:line="360" w:lineRule="auto"/>
        <w:ind w:left="426" w:firstLine="560" w:firstLineChars="200"/>
        <w:rPr>
          <w:rFonts w:ascii="仿宋GB2312" w:eastAsia="仿宋GB2312"/>
          <w:sz w:val="24"/>
          <w:szCs w:val="24"/>
        </w:rPr>
      </w:pPr>
      <w:r>
        <w:rPr>
          <w:rFonts w:hint="eastAsia" w:ascii="仿宋GB2312" w:eastAsia="仿宋GB2312"/>
          <w:sz w:val="28"/>
          <w:szCs w:val="28"/>
        </w:rPr>
        <w:t>如果保存成功，提示保存成功，返回查询界面。</w:t>
      </w:r>
    </w:p>
    <w:p>
      <w:pPr>
        <w:pStyle w:val="3"/>
        <w:spacing w:before="100" w:after="100"/>
        <w:ind w:left="0" w:firstLine="0"/>
        <w:rPr>
          <w:rFonts w:ascii="仿宋GB2312" w:hAnsi="宋体" w:eastAsia="仿宋GB2312"/>
          <w:szCs w:val="24"/>
        </w:rPr>
      </w:pPr>
      <w:bookmarkStart w:id="88" w:name="_Toc504146947"/>
      <w:r>
        <w:rPr>
          <w:rFonts w:hint="eastAsia" w:ascii="仿宋GB2312" w:hAnsi="宋体" w:eastAsia="仿宋GB2312"/>
          <w:szCs w:val="24"/>
        </w:rPr>
        <w:t xml:space="preserve"> </w:t>
      </w:r>
      <w:bookmarkStart w:id="89" w:name="_Toc23186"/>
      <w:r>
        <w:rPr>
          <w:rFonts w:hint="eastAsia" w:ascii="仿宋GB2312" w:hAnsi="宋体" w:eastAsia="仿宋GB2312"/>
          <w:szCs w:val="24"/>
        </w:rPr>
        <w:t>日志管理</w:t>
      </w:r>
      <w:bookmarkEnd w:id="88"/>
      <w:bookmarkEnd w:id="89"/>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用户通过IE浏览器，登录存款保险前置系统。</w: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具有相应权限的用户依次单击“后台管理”→“日志管理”菜单，进入操作日志管理界面，如下图所示：</w:t>
      </w:r>
    </w:p>
    <w:p>
      <w:pPr>
        <w:spacing w:line="360" w:lineRule="auto"/>
        <w:jc w:val="center"/>
        <w:rPr>
          <w:rFonts w:ascii="仿宋GB2312" w:eastAsia="仿宋GB2312"/>
          <w:sz w:val="28"/>
          <w:szCs w:val="28"/>
        </w:rPr>
      </w:pPr>
      <w:r>
        <w:rPr>
          <w:rFonts w:ascii="仿宋GB2312" w:eastAsia="仿宋GB2312"/>
          <w:sz w:val="28"/>
          <w:szCs w:val="28"/>
        </w:rPr>
        <w:pict>
          <v:shape id="_x0000_i1063" o:spt="75" type="#_x0000_t75" style="height:131.45pt;width:469.65pt;" filled="f" o:preferrelative="t" stroked="f" coordsize="21600,21600">
            <v:path/>
            <v:fill on="f" focussize="0,0"/>
            <v:stroke on="f" joinstyle="miter"/>
            <v:imagedata r:id="rId57" o:title=""/>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用户可输入查询条件进行查询。</w:t>
      </w:r>
    </w:p>
    <w:p>
      <w:pPr>
        <w:pStyle w:val="2"/>
        <w:numPr>
          <w:ilvl w:val="0"/>
          <w:numId w:val="9"/>
        </w:numPr>
        <w:rPr>
          <w:rFonts w:ascii="仿宋GB2312" w:eastAsia="仿宋GB2312"/>
        </w:rPr>
      </w:pPr>
      <w:bookmarkStart w:id="90" w:name="_Toc504146952"/>
      <w:r>
        <w:rPr>
          <w:rFonts w:hint="eastAsia" w:ascii="仿宋GB2312" w:eastAsia="仿宋GB2312"/>
        </w:rPr>
        <w:t xml:space="preserve"> </w:t>
      </w:r>
      <w:bookmarkStart w:id="91" w:name="_Toc26943"/>
      <w:r>
        <w:rPr>
          <w:rFonts w:hint="eastAsia" w:ascii="仿宋GB2312" w:eastAsia="仿宋GB2312"/>
        </w:rPr>
        <w:t>系统管理</w:t>
      </w:r>
      <w:bookmarkEnd w:id="90"/>
      <w:bookmarkEnd w:id="91"/>
    </w:p>
    <w:p>
      <w:pPr>
        <w:pStyle w:val="3"/>
        <w:spacing w:before="100" w:after="100"/>
        <w:ind w:left="0" w:firstLine="0"/>
        <w:rPr>
          <w:rFonts w:ascii="仿宋GB2312" w:hAnsi="宋体" w:eastAsia="仿宋GB2312"/>
          <w:szCs w:val="24"/>
        </w:rPr>
      </w:pPr>
      <w:bookmarkStart w:id="92" w:name="_Toc504146953"/>
      <w:r>
        <w:rPr>
          <w:rFonts w:hint="eastAsia" w:ascii="仿宋GB2312" w:hAnsi="宋体" w:eastAsia="仿宋GB2312"/>
          <w:szCs w:val="24"/>
        </w:rPr>
        <w:t xml:space="preserve"> </w:t>
      </w:r>
      <w:bookmarkStart w:id="93" w:name="_Toc5084"/>
      <w:r>
        <w:rPr>
          <w:rFonts w:hint="eastAsia" w:ascii="仿宋GB2312" w:hAnsi="宋体" w:eastAsia="仿宋GB2312"/>
          <w:szCs w:val="24"/>
        </w:rPr>
        <w:t>系统管理菜单的功能清单</w:t>
      </w:r>
      <w:bookmarkEnd w:id="92"/>
      <w:bookmarkEnd w:id="93"/>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商业银行用户在“系统管理”菜单下的功能清单如下：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6"/>
        <w:gridCol w:w="3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6" w:type="dxa"/>
            <w:shd w:val="clear" w:color="auto" w:fill="A4A4A4"/>
          </w:tcPr>
          <w:p>
            <w:pPr>
              <w:spacing w:before="156" w:line="360" w:lineRule="auto"/>
              <w:jc w:val="center"/>
              <w:rPr>
                <w:rFonts w:ascii="仿宋GB2312" w:hAnsi="宋体" w:eastAsia="仿宋GB2312"/>
                <w:b/>
                <w:bCs/>
                <w:sz w:val="28"/>
                <w:szCs w:val="28"/>
              </w:rPr>
            </w:pPr>
            <w:r>
              <w:rPr>
                <w:rFonts w:hint="eastAsia" w:ascii="仿宋GB2312" w:hAnsi="宋体" w:eastAsia="仿宋GB2312"/>
                <w:b/>
                <w:bCs/>
                <w:sz w:val="28"/>
                <w:szCs w:val="28"/>
              </w:rPr>
              <w:t>子系统</w:t>
            </w:r>
          </w:p>
        </w:tc>
        <w:tc>
          <w:tcPr>
            <w:tcW w:w="3825" w:type="dxa"/>
            <w:shd w:val="clear" w:color="auto" w:fill="A4A4A4"/>
            <w:vAlign w:val="center"/>
          </w:tcPr>
          <w:p>
            <w:pPr>
              <w:spacing w:before="156" w:line="360" w:lineRule="auto"/>
              <w:jc w:val="center"/>
              <w:rPr>
                <w:rFonts w:ascii="仿宋GB2312" w:hAnsi="宋体" w:eastAsia="仿宋GB2312"/>
                <w:b/>
                <w:bCs/>
                <w:sz w:val="28"/>
                <w:szCs w:val="28"/>
              </w:rPr>
            </w:pPr>
            <w:r>
              <w:rPr>
                <w:rFonts w:hint="eastAsia" w:ascii="仿宋GB2312" w:hAnsi="宋体" w:eastAsia="仿宋GB2312"/>
                <w:b/>
                <w:bCs/>
                <w:sz w:val="28"/>
                <w:szCs w:val="28"/>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56" w:type="dxa"/>
          </w:tcPr>
          <w:p>
            <w:pPr>
              <w:spacing w:before="156" w:line="360" w:lineRule="auto"/>
              <w:rPr>
                <w:rFonts w:ascii="仿宋GB2312" w:hAnsi="宋体" w:eastAsia="仿宋GB2312"/>
                <w:sz w:val="28"/>
                <w:szCs w:val="28"/>
              </w:rPr>
            </w:pPr>
            <w:r>
              <w:rPr>
                <w:rFonts w:hint="eastAsia" w:ascii="仿宋GB2312" w:hAnsi="宋体" w:eastAsia="仿宋GB2312"/>
                <w:sz w:val="28"/>
                <w:szCs w:val="28"/>
              </w:rPr>
              <w:t>系统管理子系统</w:t>
            </w:r>
          </w:p>
        </w:tc>
        <w:tc>
          <w:tcPr>
            <w:tcW w:w="3825" w:type="dxa"/>
            <w:vAlign w:val="center"/>
          </w:tcPr>
          <w:p>
            <w:pPr>
              <w:spacing w:before="156" w:line="360" w:lineRule="auto"/>
              <w:rPr>
                <w:rFonts w:ascii="仿宋GB2312" w:hAnsi="宋体" w:eastAsia="仿宋GB2312"/>
                <w:sz w:val="28"/>
                <w:szCs w:val="28"/>
              </w:rPr>
            </w:pPr>
            <w:r>
              <w:rPr>
                <w:rFonts w:hint="eastAsia" w:ascii="仿宋GB2312" w:hAnsi="宋体" w:eastAsia="仿宋GB2312"/>
                <w:sz w:val="28"/>
                <w:szCs w:val="28"/>
              </w:rPr>
              <w:t>参数管理</w:t>
            </w:r>
          </w:p>
        </w:tc>
      </w:tr>
    </w:tbl>
    <w:p>
      <w:pPr>
        <w:pStyle w:val="3"/>
        <w:spacing w:before="100" w:after="100"/>
        <w:ind w:left="0" w:firstLine="0"/>
        <w:rPr>
          <w:rFonts w:ascii="仿宋GB2312" w:hAnsi="宋体" w:eastAsia="仿宋GB2312"/>
          <w:szCs w:val="24"/>
        </w:rPr>
      </w:pPr>
      <w:bookmarkStart w:id="94" w:name="_Toc504146954"/>
      <w:r>
        <w:rPr>
          <w:rFonts w:hint="eastAsia" w:ascii="仿宋GB2312" w:hAnsi="宋体" w:eastAsia="仿宋GB2312"/>
          <w:szCs w:val="24"/>
        </w:rPr>
        <w:t xml:space="preserve"> </w:t>
      </w:r>
      <w:bookmarkStart w:id="95" w:name="_Toc19593"/>
      <w:r>
        <w:rPr>
          <w:rFonts w:hint="eastAsia" w:ascii="仿宋GB2312" w:hAnsi="宋体" w:eastAsia="仿宋GB2312"/>
          <w:szCs w:val="24"/>
        </w:rPr>
        <w:t>参数管理</w:t>
      </w:r>
      <w:bookmarkEnd w:id="94"/>
      <w:bookmarkEnd w:id="95"/>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用户通过IE浏览器，登录存款保险前置系统。</w: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具有相应权限的用户依次单击“系统管理”→“参数管理”菜单，进入参数管理界面，如下图所示：</w:t>
      </w:r>
    </w:p>
    <w:p>
      <w:pPr>
        <w:spacing w:line="360" w:lineRule="auto"/>
        <w:rPr>
          <w:rFonts w:ascii="仿宋GB2312" w:hAnsi="宋体" w:eastAsia="仿宋GB2312"/>
          <w:sz w:val="28"/>
          <w:szCs w:val="28"/>
        </w:rPr>
      </w:pPr>
      <w:r>
        <w:rPr>
          <w:rFonts w:ascii="仿宋GB2312" w:eastAsia="仿宋GB2312"/>
          <w:sz w:val="28"/>
          <w:szCs w:val="28"/>
        </w:rPr>
        <w:pict>
          <v:shape id="_x0000_i1064" o:spt="75" type="#_x0000_t75" style="height:59.45pt;width:482.2pt;" filled="f" o:preferrelative="t" stroked="f" coordsize="21600,21600">
            <v:path/>
            <v:fill on="f" focussize="0,0"/>
            <v:stroke on="f" joinstyle="miter"/>
            <v:imagedata r:id="rId58" o:title=""/>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用户可按参数名称筛选参数。</w: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系统根据用户所选的条件显示相关参数信息。</w: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用户可查看或修改参数值后进行保存。不可新增和删除。</w:t>
      </w:r>
    </w:p>
    <w:p>
      <w:pPr>
        <w:spacing w:line="360" w:lineRule="auto"/>
        <w:ind w:left="426"/>
        <w:rPr>
          <w:rFonts w:ascii="仿宋GB2312" w:eastAsia="仿宋GB2312"/>
        </w:rPr>
      </w:pPr>
      <w:r>
        <w:rPr>
          <w:rFonts w:ascii="仿宋GB2312" w:eastAsia="仿宋GB2312"/>
        </w:rPr>
        <w:pict>
          <v:shape id="_x0000_i1065" o:spt="75" type="#_x0000_t75" style="height:196.2pt;width:414.85pt;" filled="f" o:preferrelative="t" stroked="f" coordsize="21600,21600">
            <v:path/>
            <v:fill on="f" focussize="0,0"/>
            <v:stroke on="f" joinstyle="miter"/>
            <v:imagedata r:id="rId59" o:title=""/>
            <o:lock v:ext="edit" aspectratio="t"/>
            <w10:wrap type="none"/>
            <w10:anchorlock/>
          </v:shape>
        </w:pict>
      </w:r>
    </w:p>
    <w:bookmarkEnd w:id="39"/>
    <w:p>
      <w:pPr>
        <w:pStyle w:val="2"/>
        <w:rPr>
          <w:rFonts w:ascii="仿宋GB2312" w:eastAsia="仿宋GB2312"/>
        </w:rPr>
      </w:pPr>
      <w:r>
        <w:rPr>
          <w:rFonts w:hint="eastAsia" w:ascii="仿宋GB2312" w:eastAsia="仿宋GB2312"/>
        </w:rPr>
        <w:t xml:space="preserve"> </w:t>
      </w:r>
      <w:bookmarkStart w:id="96" w:name="_Toc936"/>
      <w:r>
        <w:rPr>
          <w:rFonts w:hint="eastAsia" w:ascii="仿宋GB2312" w:eastAsia="仿宋GB2312"/>
        </w:rPr>
        <w:t>报送任务管理</w:t>
      </w:r>
      <w:bookmarkEnd w:id="96"/>
    </w:p>
    <w:p>
      <w:pPr>
        <w:pStyle w:val="3"/>
        <w:spacing w:before="100" w:after="100"/>
        <w:ind w:left="0" w:firstLine="0"/>
        <w:rPr>
          <w:rFonts w:ascii="仿宋GB2312" w:hAnsi="宋体" w:eastAsia="仿宋GB2312"/>
          <w:szCs w:val="24"/>
        </w:rPr>
      </w:pPr>
      <w:r>
        <w:rPr>
          <w:rFonts w:hint="eastAsia" w:ascii="仿宋GB2312" w:hAnsi="宋体" w:eastAsia="仿宋GB2312"/>
          <w:szCs w:val="24"/>
        </w:rPr>
        <w:t xml:space="preserve"> </w:t>
      </w:r>
      <w:bookmarkStart w:id="97" w:name="_Toc23236"/>
      <w:r>
        <w:rPr>
          <w:rFonts w:hint="eastAsia" w:ascii="仿宋GB2312" w:hAnsi="宋体" w:eastAsia="仿宋GB2312"/>
          <w:szCs w:val="24"/>
        </w:rPr>
        <w:t>报送任务管理的功能清单</w:t>
      </w:r>
      <w:bookmarkEnd w:id="97"/>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商业银行用户在“报送任务管理”菜单下的功能清单如下：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9"/>
        <w:gridCol w:w="4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 w:hRule="atLeast"/>
          <w:jc w:val="center"/>
        </w:trPr>
        <w:tc>
          <w:tcPr>
            <w:tcW w:w="2089" w:type="dxa"/>
            <w:shd w:val="clear" w:color="auto" w:fill="A4A4A4"/>
          </w:tcPr>
          <w:p>
            <w:pPr>
              <w:spacing w:before="156"/>
              <w:jc w:val="center"/>
              <w:rPr>
                <w:rFonts w:ascii="仿宋GB2312" w:hAnsi="宋体" w:eastAsia="仿宋GB2312"/>
                <w:b/>
                <w:bCs/>
                <w:szCs w:val="21"/>
              </w:rPr>
            </w:pPr>
            <w:r>
              <w:rPr>
                <w:rFonts w:hint="eastAsia" w:ascii="仿宋GB2312" w:hAnsi="宋体" w:eastAsia="仿宋GB2312"/>
                <w:b/>
                <w:bCs/>
                <w:szCs w:val="21"/>
              </w:rPr>
              <w:t>子系统</w:t>
            </w:r>
          </w:p>
        </w:tc>
        <w:tc>
          <w:tcPr>
            <w:tcW w:w="4434" w:type="dxa"/>
            <w:shd w:val="clear" w:color="auto" w:fill="A4A4A4"/>
            <w:vAlign w:val="center"/>
          </w:tcPr>
          <w:p>
            <w:pPr>
              <w:spacing w:before="156"/>
              <w:jc w:val="center"/>
              <w:rPr>
                <w:rFonts w:ascii="仿宋GB2312" w:hAnsi="宋体" w:eastAsia="仿宋GB2312"/>
                <w:b/>
                <w:bCs/>
                <w:szCs w:val="21"/>
              </w:rPr>
            </w:pPr>
            <w:r>
              <w:rPr>
                <w:rFonts w:hint="eastAsia" w:ascii="仿宋GB2312" w:hAnsi="宋体" w:eastAsia="仿宋GB2312"/>
                <w:b/>
                <w:bCs/>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9" w:type="dxa"/>
          </w:tcPr>
          <w:p>
            <w:pPr>
              <w:spacing w:before="156"/>
              <w:rPr>
                <w:rFonts w:ascii="仿宋GB2312" w:hAnsi="宋体" w:eastAsia="仿宋GB2312"/>
                <w:szCs w:val="21"/>
              </w:rPr>
            </w:pPr>
            <w:r>
              <w:rPr>
                <w:rFonts w:hint="eastAsia" w:ascii="仿宋GB2312" w:hAnsi="宋体" w:eastAsia="仿宋GB2312"/>
                <w:szCs w:val="21"/>
              </w:rPr>
              <w:t>报送任务管理子系统</w:t>
            </w:r>
          </w:p>
        </w:tc>
        <w:tc>
          <w:tcPr>
            <w:tcW w:w="4434" w:type="dxa"/>
            <w:vAlign w:val="center"/>
          </w:tcPr>
          <w:p>
            <w:pPr>
              <w:spacing w:before="156"/>
              <w:rPr>
                <w:rFonts w:ascii="仿宋GB2312" w:hAnsi="宋体" w:eastAsia="仿宋GB2312"/>
                <w:szCs w:val="21"/>
              </w:rPr>
            </w:pPr>
            <w:r>
              <w:rPr>
                <w:rFonts w:hint="eastAsia" w:ascii="仿宋GB2312" w:hAnsi="宋体" w:eastAsia="仿宋GB2312"/>
                <w:szCs w:val="21"/>
              </w:rPr>
              <w:t>任务管理</w:t>
            </w:r>
          </w:p>
        </w:tc>
      </w:tr>
    </w:tbl>
    <w:p>
      <w:pPr>
        <w:pStyle w:val="3"/>
        <w:spacing w:before="100" w:after="100"/>
        <w:ind w:left="0" w:firstLine="0"/>
        <w:rPr>
          <w:rFonts w:ascii="仿宋GB2312" w:hAnsi="宋体" w:eastAsia="仿宋GB2312"/>
          <w:szCs w:val="24"/>
        </w:rPr>
      </w:pPr>
      <w:r>
        <w:rPr>
          <w:rFonts w:hint="eastAsia" w:ascii="仿宋GB2312" w:hAnsi="宋体" w:eastAsia="仿宋GB2312"/>
          <w:szCs w:val="24"/>
        </w:rPr>
        <w:t xml:space="preserve"> </w:t>
      </w:r>
      <w:bookmarkStart w:id="98" w:name="_Toc16433"/>
      <w:r>
        <w:rPr>
          <w:rFonts w:hint="eastAsia" w:ascii="仿宋GB2312" w:hAnsi="宋体" w:eastAsia="仿宋GB2312"/>
          <w:szCs w:val="24"/>
        </w:rPr>
        <w:t>任务管理</w:t>
      </w:r>
      <w:bookmarkEnd w:id="98"/>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具有相应权限的用户单击“报送任务管理“→“任务管理”菜单，进入“任务管理”界面，如下图所示：</w:t>
      </w:r>
    </w:p>
    <w:p>
      <w:pPr>
        <w:rPr>
          <w:rFonts w:ascii="仿宋GB2312" w:eastAsia="仿宋GB2312"/>
          <w:sz w:val="28"/>
          <w:szCs w:val="28"/>
        </w:rPr>
      </w:pPr>
      <w:r>
        <w:rPr>
          <w:rFonts w:ascii="仿宋GB2312" w:eastAsia="仿宋GB2312"/>
          <w:sz w:val="28"/>
          <w:szCs w:val="28"/>
        </w:rPr>
        <w:pict>
          <v:shape id="_x0000_i1066" o:spt="75" type="#_x0000_t75" style="height:54.15pt;width:414.85pt;" filled="f" o:preferrelative="t" stroked="f" coordsize="21600,21600">
            <v:path/>
            <v:fill on="f" focussize="0,0"/>
            <v:stroke on="f" joinstyle="miter"/>
            <v:imagedata r:id="rId60" o:title=""/>
            <o:lock v:ext="edit" aspectratio="t"/>
            <w10:wrap type="none"/>
            <w10:anchorlock/>
          </v:shape>
        </w:pict>
      </w:r>
    </w:p>
    <w:p>
      <w:pPr>
        <w:rPr>
          <w:rFonts w:ascii="仿宋GB2312" w:eastAsia="仿宋GB2312"/>
          <w:sz w:val="28"/>
          <w:szCs w:val="28"/>
        </w:rPr>
      </w:pP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用户进入该页面时，会查询当前最新的活动任务，如图所示：</w:t>
      </w:r>
    </w:p>
    <w:p>
      <w:pPr>
        <w:spacing w:line="360" w:lineRule="auto"/>
        <w:rPr>
          <w:rFonts w:ascii="仿宋GB2312" w:eastAsia="仿宋GB2312"/>
          <w:sz w:val="28"/>
          <w:szCs w:val="28"/>
        </w:rPr>
      </w:pPr>
      <w:r>
        <w:rPr>
          <w:rFonts w:ascii="仿宋GB2312" w:eastAsia="仿宋GB2312"/>
          <w:sz w:val="28"/>
          <w:szCs w:val="28"/>
        </w:rPr>
        <w:pict>
          <v:shape id="_x0000_i1067" o:spt="75" type="#_x0000_t75" style="height:74.65pt;width:414.85pt;" filled="f" o:preferrelative="t" stroked="f" coordsize="21600,21600">
            <v:path/>
            <v:fill on="f" focussize="0,0"/>
            <v:stroke on="f" joinstyle="miter"/>
            <v:imagedata r:id="rId61" o:title=""/>
            <o:lock v:ext="edit" aspectratio="t"/>
            <w10:wrap type="none"/>
            <w10:anchorlock/>
          </v:shape>
        </w:pict>
      </w:r>
    </w:p>
    <w:p>
      <w:pPr>
        <w:spacing w:line="360" w:lineRule="auto"/>
        <w:rPr>
          <w:rFonts w:ascii="仿宋GB2312" w:eastAsia="仿宋GB2312"/>
          <w:sz w:val="28"/>
          <w:szCs w:val="28"/>
        </w:rPr>
      </w:pPr>
    </w:p>
    <w:p>
      <w:pPr>
        <w:spacing w:line="360" w:lineRule="auto"/>
        <w:rPr>
          <w:rFonts w:ascii="仿宋GB2312" w:eastAsia="仿宋GB2312"/>
          <w:sz w:val="28"/>
          <w:szCs w:val="28"/>
        </w:rPr>
      </w:pPr>
      <w:r>
        <w:rPr>
          <w:rFonts w:hint="eastAsia" w:ascii="仿宋GB2312" w:eastAsia="仿宋GB2312"/>
          <w:sz w:val="28"/>
          <w:szCs w:val="28"/>
        </w:rPr>
        <w:t>如果用户在“合计管理”-“合计设置”中对“统计合计行”、“账户统计表合计”配置为“是”，当用户进入任务管理界面时</w:t>
      </w:r>
      <w:r>
        <w:rPr>
          <w:rFonts w:hint="eastAsia" w:ascii="仿宋GB2312" w:eastAsia="仿宋GB2312"/>
          <w:sz w:val="28"/>
          <w:szCs w:val="28"/>
        </w:rPr>
        <w:tab/>
      </w:r>
      <w:r>
        <w:rPr>
          <w:rFonts w:hint="eastAsia" w:ascii="仿宋GB2312" w:eastAsia="仿宋GB2312"/>
          <w:sz w:val="28"/>
          <w:szCs w:val="28"/>
        </w:rPr>
        <w:t>，如图所示：</w:t>
      </w:r>
    </w:p>
    <w:p>
      <w:pPr>
        <w:spacing w:line="360" w:lineRule="auto"/>
        <w:jc w:val="center"/>
        <w:rPr>
          <w:rFonts w:ascii="仿宋GB2312" w:eastAsia="仿宋GB2312"/>
          <w:sz w:val="24"/>
          <w:szCs w:val="24"/>
        </w:rPr>
      </w:pPr>
      <w:r>
        <w:rPr>
          <w:rFonts w:ascii="仿宋GB2312" w:eastAsia="仿宋GB2312"/>
          <w:sz w:val="24"/>
          <w:szCs w:val="24"/>
        </w:rPr>
        <w:pict>
          <v:shape id="_x0000_i1068" o:spt="75" alt="任务管理" type="#_x0000_t75" style="height:91.15pt;width:414.15pt;" filled="f" o:preferrelative="t" stroked="f" coordsize="21600,21600">
            <v:path/>
            <v:fill on="f" focussize="0,0"/>
            <v:stroke on="f" joinstyle="miter"/>
            <v:imagedata r:id="rId62" o:title="任务管理"/>
            <o:lock v:ext="edit" aspectratio="t"/>
            <w10:wrap type="none"/>
            <w10:anchorlock/>
          </v:shape>
        </w:pict>
      </w:r>
    </w:p>
    <w:p>
      <w:pPr>
        <w:spacing w:line="360" w:lineRule="auto"/>
        <w:rPr>
          <w:rFonts w:ascii="仿宋GB2312" w:eastAsia="仿宋GB2312"/>
        </w:rPr>
      </w:pPr>
    </w:p>
    <w:p>
      <w:pPr>
        <w:pStyle w:val="4"/>
        <w:rPr>
          <w:rFonts w:ascii="仿宋GB2312" w:eastAsia="仿宋GB2312"/>
        </w:rPr>
      </w:pPr>
      <w:bookmarkStart w:id="99" w:name="_Toc28440"/>
      <w:r>
        <w:rPr>
          <w:rFonts w:hint="eastAsia" w:ascii="仿宋GB2312" w:eastAsia="仿宋GB2312"/>
        </w:rPr>
        <w:t>用户点击详情按钮</w:t>
      </w:r>
      <w:bookmarkEnd w:id="99"/>
    </w:p>
    <w:p>
      <w:pPr>
        <w:spacing w:line="360" w:lineRule="auto"/>
        <w:rPr>
          <w:rFonts w:ascii="仿宋GB2312" w:eastAsia="仿宋GB2312"/>
          <w:sz w:val="28"/>
          <w:szCs w:val="28"/>
        </w:rPr>
      </w:pPr>
      <w:r>
        <w:rPr>
          <w:rFonts w:hint="eastAsia" w:ascii="仿宋GB2312" w:eastAsia="仿宋GB2312"/>
          <w:sz w:val="28"/>
          <w:szCs w:val="28"/>
        </w:rPr>
        <w:t>点击详情按钮，可以查看当前任务下处理的上送文件信息。如图所示：</w:t>
      </w:r>
    </w:p>
    <w:p>
      <w:pPr>
        <w:rPr>
          <w:rFonts w:ascii="仿宋GB2312" w:eastAsia="仿宋GB2312"/>
          <w:sz w:val="28"/>
          <w:szCs w:val="28"/>
        </w:rPr>
      </w:pPr>
      <w:r>
        <w:rPr>
          <w:rFonts w:ascii="仿宋GB2312" w:eastAsia="仿宋GB2312"/>
          <w:sz w:val="28"/>
          <w:szCs w:val="28"/>
        </w:rPr>
        <w:pict>
          <v:shape id="_x0000_i1069" o:spt="75" type="#_x0000_t75" style="height:96.45pt;width:414.85pt;" filled="f" o:preferrelative="t" stroked="f" coordsize="21600,21600">
            <v:path/>
            <v:fill on="f" focussize="0,0"/>
            <v:stroke on="f" joinstyle="miter"/>
            <v:imagedata r:id="rId63"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用户可以根据查询出的上送文件信息进行调整，点击删除按钮可以删除该上送文件的信息。也可以点击预校验按钮对格式预校验失败的上送文件进行下载。</w:t>
      </w:r>
    </w:p>
    <w:p>
      <w:pPr>
        <w:pStyle w:val="4"/>
        <w:rPr>
          <w:rFonts w:ascii="仿宋GB2312" w:eastAsia="仿宋GB2312"/>
        </w:rPr>
      </w:pPr>
      <w:bookmarkStart w:id="100" w:name="_Toc9870"/>
      <w:bookmarkStart w:id="101" w:name="_Toc28274"/>
      <w:r>
        <w:rPr>
          <w:rFonts w:hint="eastAsia" w:ascii="仿宋GB2312" w:eastAsia="仿宋GB2312"/>
        </w:rPr>
        <w:t>用户点击开启数据合计按钮</w:t>
      </w:r>
      <w:bookmarkEnd w:id="100"/>
      <w:bookmarkEnd w:id="101"/>
    </w:p>
    <w:p>
      <w:pPr>
        <w:spacing w:line="360" w:lineRule="auto"/>
        <w:rPr>
          <w:rFonts w:ascii="仿宋GB2312" w:eastAsia="仿宋GB2312"/>
          <w:sz w:val="28"/>
          <w:szCs w:val="28"/>
        </w:rPr>
      </w:pPr>
      <w:r>
        <w:rPr>
          <w:rFonts w:hint="eastAsia" w:ascii="仿宋GB2312" w:eastAsia="仿宋GB2312"/>
          <w:sz w:val="28"/>
          <w:szCs w:val="28"/>
        </w:rPr>
        <w:t>点击“开启数据合计”按钮，可对当前任务下的上送文件信息进行数据合计。如图所示：</w:t>
      </w:r>
    </w:p>
    <w:p>
      <w:pPr>
        <w:spacing w:line="360" w:lineRule="auto"/>
        <w:jc w:val="center"/>
        <w:rPr>
          <w:rFonts w:ascii="仿宋GB2312" w:eastAsia="仿宋GB2312"/>
          <w:sz w:val="28"/>
          <w:szCs w:val="28"/>
        </w:rPr>
      </w:pPr>
      <w:r>
        <w:rPr>
          <w:rFonts w:ascii="仿宋GB2312" w:eastAsia="仿宋GB2312"/>
          <w:sz w:val="28"/>
          <w:szCs w:val="28"/>
        </w:rPr>
        <w:pict>
          <v:shape id="_x0000_i1070" o:spt="75" alt="数据合计" type="#_x0000_t75" style="height:87.85pt;width:414.15pt;" filled="f" o:preferrelative="t" stroked="f" coordsize="21600,21600">
            <v:path/>
            <v:fill on="f" focussize="0,0"/>
            <v:stroke on="f" joinstyle="miter"/>
            <v:imagedata r:id="rId64" o:title="数据合计"/>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数据合计成功，如下图所示：</w:t>
      </w:r>
    </w:p>
    <w:p>
      <w:pPr>
        <w:spacing w:line="360" w:lineRule="auto"/>
        <w:ind w:left="426"/>
        <w:jc w:val="center"/>
        <w:rPr>
          <w:rFonts w:ascii="仿宋GB2312" w:eastAsia="仿宋GB2312"/>
          <w:sz w:val="28"/>
          <w:szCs w:val="28"/>
        </w:rPr>
      </w:pPr>
      <w:r>
        <w:rPr>
          <w:rFonts w:ascii="仿宋GB2312" w:eastAsia="仿宋GB2312"/>
          <w:sz w:val="28"/>
          <w:szCs w:val="28"/>
        </w:rPr>
        <w:pict>
          <v:shape id="_x0000_i1071" o:spt="75" alt="1-正-开启数据合计" type="#_x0000_t75" style="height:48.9pt;width:414.85pt;" filled="f" o:preferrelative="t" stroked="f" coordsize="21600,21600">
            <v:path/>
            <v:fill on="f" focussize="0,0"/>
            <v:stroke on="f" joinstyle="miter"/>
            <v:imagedata r:id="rId65" o:title="1-正-开启数据合计"/>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数据合计失败，会给出错误信息，如下图所示：</w:t>
      </w:r>
    </w:p>
    <w:p>
      <w:pPr>
        <w:spacing w:line="360" w:lineRule="auto"/>
        <w:jc w:val="center"/>
        <w:rPr>
          <w:rFonts w:ascii="仿宋GB2312" w:eastAsia="仿宋GB2312"/>
          <w:sz w:val="28"/>
          <w:szCs w:val="28"/>
        </w:rPr>
      </w:pPr>
      <w:r>
        <w:rPr>
          <w:rFonts w:ascii="仿宋GB2312" w:eastAsia="仿宋GB2312"/>
          <w:sz w:val="28"/>
          <w:szCs w:val="28"/>
        </w:rPr>
        <w:pict>
          <v:shape id="_x0000_i1072" o:spt="75" alt="1-反-开启数据合计" type="#_x0000_t75" style="height:40.3pt;width:414.85pt;" filled="f" o:preferrelative="t" stroked="f" coordsize="21600,21600">
            <v:path/>
            <v:fill on="f" focussize="0,0"/>
            <v:stroke on="f" joinstyle="miter"/>
            <v:imagedata r:id="rId66" o:title="1-反-开启数据合计"/>
            <o:lock v:ext="edit" aspectratio="t"/>
            <w10:wrap type="none"/>
            <w10:anchorlock/>
          </v:shape>
        </w:pict>
      </w:r>
    </w:p>
    <w:p>
      <w:pPr>
        <w:spacing w:line="360" w:lineRule="auto"/>
        <w:ind w:left="426"/>
        <w:rPr>
          <w:rFonts w:ascii="仿宋GB2312" w:eastAsia="仿宋GB2312"/>
          <w:sz w:val="24"/>
          <w:szCs w:val="22"/>
        </w:rPr>
      </w:pPr>
      <w:r>
        <w:rPr>
          <w:rFonts w:hint="eastAsia" w:ascii="仿宋GB2312" w:eastAsia="仿宋GB2312"/>
          <w:sz w:val="28"/>
          <w:szCs w:val="28"/>
        </w:rPr>
        <w:t>用户可根据错误提示信息修改上传文件信息，再重新上传文件。</w:t>
      </w:r>
    </w:p>
    <w:p>
      <w:pPr>
        <w:pStyle w:val="4"/>
        <w:rPr>
          <w:rFonts w:ascii="仿宋GB2312" w:eastAsia="仿宋GB2312"/>
        </w:rPr>
      </w:pPr>
      <w:bookmarkStart w:id="102" w:name="_Toc8807"/>
      <w:bookmarkStart w:id="103" w:name="_Toc20126"/>
      <w:r>
        <w:rPr>
          <w:rFonts w:hint="eastAsia" w:ascii="仿宋GB2312" w:eastAsia="仿宋GB2312"/>
        </w:rPr>
        <w:t>用户点击账户统计表按钮</w:t>
      </w:r>
      <w:bookmarkEnd w:id="102"/>
      <w:bookmarkEnd w:id="103"/>
    </w:p>
    <w:p>
      <w:pPr>
        <w:spacing w:line="360" w:lineRule="auto"/>
        <w:ind w:left="426"/>
        <w:rPr>
          <w:rFonts w:ascii="仿宋GB2312" w:eastAsia="仿宋GB2312"/>
          <w:sz w:val="28"/>
          <w:szCs w:val="28"/>
        </w:rPr>
      </w:pPr>
      <w:r>
        <w:rPr>
          <w:rFonts w:hint="eastAsia" w:ascii="仿宋GB2312" w:eastAsia="仿宋GB2312"/>
          <w:sz w:val="28"/>
          <w:szCs w:val="28"/>
        </w:rPr>
        <w:t>用户点击“账户统计表”按钮，可下载汇总后的账户统计表</w:t>
      </w:r>
    </w:p>
    <w:p>
      <w:pPr>
        <w:spacing w:line="360" w:lineRule="auto"/>
        <w:ind w:left="426"/>
        <w:rPr>
          <w:rFonts w:ascii="仿宋GB2312" w:eastAsia="仿宋GB2312"/>
          <w:sz w:val="28"/>
          <w:szCs w:val="28"/>
        </w:rPr>
      </w:pPr>
      <w:r>
        <w:rPr>
          <w:rFonts w:ascii="仿宋GB2312" w:eastAsia="仿宋GB2312"/>
          <w:sz w:val="28"/>
          <w:szCs w:val="28"/>
        </w:rPr>
        <w:pict>
          <v:shape id="_x0000_i1073" o:spt="75" alt="账户统计表" type="#_x0000_t75" style="height:134.75pt;width:414.85pt;" filled="f" o:preferrelative="t" stroked="f" coordsize="21600,21600">
            <v:path/>
            <v:fill on="f" focussize="0,0"/>
            <v:stroke on="f" joinstyle="miter"/>
            <v:imagedata r:id="rId67" o:title="账户统计表"/>
            <o:lock v:ext="edit" aspectratio="t"/>
            <w10:wrap type="none"/>
            <w10:anchorlock/>
          </v:shape>
        </w:pict>
      </w:r>
    </w:p>
    <w:p>
      <w:pPr>
        <w:spacing w:line="360" w:lineRule="auto"/>
        <w:ind w:left="426"/>
        <w:rPr>
          <w:rFonts w:ascii="仿宋GB2312" w:eastAsia="仿宋GB2312"/>
          <w:sz w:val="28"/>
          <w:szCs w:val="28"/>
        </w:rPr>
      </w:pPr>
      <w:r>
        <w:rPr>
          <w:rFonts w:hint="eastAsia" w:ascii="仿宋GB2312" w:eastAsia="仿宋GB2312"/>
          <w:sz w:val="28"/>
          <w:szCs w:val="28"/>
        </w:rPr>
        <w:t>点击“确定”，打开下载的账户统计表，如下图所示：</w:t>
      </w:r>
    </w:p>
    <w:p>
      <w:pPr>
        <w:spacing w:line="360" w:lineRule="auto"/>
        <w:ind w:left="426"/>
        <w:jc w:val="center"/>
        <w:rPr>
          <w:rFonts w:ascii="仿宋GB2312" w:eastAsia="仿宋GB2312"/>
          <w:sz w:val="24"/>
          <w:szCs w:val="22"/>
        </w:rPr>
      </w:pPr>
      <w:r>
        <w:rPr>
          <w:rFonts w:ascii="仿宋GB2312" w:eastAsia="仿宋GB2312"/>
          <w:sz w:val="24"/>
          <w:szCs w:val="22"/>
        </w:rPr>
        <w:pict>
          <v:shape id="_x0000_i1074" o:spt="75" alt="账户统计表" type="#_x0000_t75" style="height:159.2pt;width:414.15pt;" filled="f" o:preferrelative="t" stroked="f" coordsize="21600,21600">
            <v:path/>
            <v:fill on="f" focussize="0,0"/>
            <v:stroke on="f" joinstyle="miter"/>
            <v:imagedata r:id="rId68" o:title="账户统计表"/>
            <o:lock v:ext="edit" aspectratio="t"/>
            <w10:wrap type="none"/>
            <w10:anchorlock/>
          </v:shape>
        </w:pict>
      </w:r>
    </w:p>
    <w:p>
      <w:pPr>
        <w:pStyle w:val="4"/>
        <w:rPr>
          <w:rFonts w:ascii="仿宋GB2312" w:eastAsia="仿宋GB2312"/>
        </w:rPr>
      </w:pPr>
      <w:bookmarkStart w:id="104" w:name="_Toc23112"/>
      <w:r>
        <w:rPr>
          <w:rFonts w:hint="eastAsia" w:ascii="仿宋GB2312" w:eastAsia="仿宋GB2312"/>
        </w:rPr>
        <w:t>用户点击结束任务按钮</w:t>
      </w:r>
      <w:bookmarkEnd w:id="104"/>
    </w:p>
    <w:p>
      <w:pPr>
        <w:ind w:left="1"/>
        <w:rPr>
          <w:rFonts w:ascii="仿宋GB2312" w:eastAsia="仿宋GB2312"/>
          <w:sz w:val="28"/>
          <w:szCs w:val="28"/>
        </w:rPr>
      </w:pPr>
      <w:r>
        <w:rPr>
          <w:rFonts w:hint="eastAsia" w:ascii="仿宋GB2312" w:eastAsia="仿宋GB2312"/>
          <w:sz w:val="28"/>
          <w:szCs w:val="28"/>
        </w:rPr>
        <w:t>点击结束任务按钮后，强制结束了当前活动的任务，任务状态变为手动结束。</w:t>
      </w:r>
    </w:p>
    <w:p>
      <w:pPr>
        <w:ind w:left="1"/>
        <w:rPr>
          <w:rFonts w:ascii="仿宋GB2312" w:eastAsia="仿宋GB2312"/>
        </w:rPr>
      </w:pPr>
      <w:r>
        <w:rPr>
          <w:rFonts w:ascii="仿宋GB2312" w:eastAsia="仿宋GB2312"/>
        </w:rPr>
        <w:pict>
          <v:shape id="_x0000_i1075" o:spt="75" type="#_x0000_t75" style="height:134.75pt;width:415.5pt;" filled="f" o:preferrelative="t" stroked="f" coordsize="21600,21600">
            <v:path/>
            <v:fill on="f" focussize="0,0"/>
            <v:stroke on="f" joinstyle="miter"/>
            <v:imagedata r:id="rId69" o:title=""/>
            <o:lock v:ext="edit" aspectratio="t"/>
            <w10:wrap type="none"/>
            <w10:anchorlock/>
          </v:shape>
        </w:pict>
      </w:r>
    </w:p>
    <w:p>
      <w:pPr>
        <w:pStyle w:val="4"/>
        <w:rPr>
          <w:rFonts w:ascii="仿宋GB2312" w:eastAsia="仿宋GB2312"/>
        </w:rPr>
      </w:pPr>
      <w:bookmarkStart w:id="105" w:name="_Toc7725"/>
      <w:r>
        <w:rPr>
          <w:rFonts w:hint="eastAsia" w:ascii="仿宋GB2312" w:eastAsia="仿宋GB2312"/>
        </w:rPr>
        <w:t>用户点击发送报文按钮</w:t>
      </w:r>
      <w:bookmarkEnd w:id="105"/>
    </w:p>
    <w:p>
      <w:pPr>
        <w:spacing w:line="360" w:lineRule="auto"/>
        <w:ind w:left="426"/>
        <w:rPr>
          <w:rFonts w:ascii="仿宋GB2312" w:eastAsia="仿宋GB2312"/>
          <w:sz w:val="28"/>
          <w:szCs w:val="28"/>
        </w:rPr>
      </w:pPr>
      <w:r>
        <w:rPr>
          <w:rFonts w:hint="eastAsia" w:ascii="仿宋GB2312" w:eastAsia="仿宋GB2312"/>
          <w:sz w:val="28"/>
          <w:szCs w:val="28"/>
        </w:rPr>
        <w:t>点击发送报文按钮后，存款保险前置系统将格式预校验成功的上送文件进行打包加密加签并和人行进行交互。</w:t>
      </w:r>
    </w:p>
    <w:p>
      <w:pPr>
        <w:rPr>
          <w:rFonts w:ascii="仿宋GB2312" w:eastAsia="仿宋GB2312"/>
        </w:rPr>
      </w:pPr>
      <w:r>
        <w:rPr>
          <w:rFonts w:ascii="仿宋GB2312" w:eastAsia="仿宋GB2312"/>
        </w:rPr>
        <w:pict>
          <v:shape id="_x0000_i1076" o:spt="75" type="#_x0000_t75" style="height:134.75pt;width:415.5pt;" filled="f" o:preferrelative="t" stroked="f" coordsize="21600,21600">
            <v:path/>
            <v:fill on="f" focussize="0,0"/>
            <v:stroke on="f" joinstyle="miter"/>
            <v:imagedata r:id="rId70" o:title=""/>
            <o:lock v:ext="edit" aspectratio="t"/>
            <w10:wrap type="none"/>
            <w10:anchorlock/>
          </v:shape>
        </w:pict>
      </w:r>
    </w:p>
    <w:p>
      <w:pPr>
        <w:pStyle w:val="2"/>
        <w:numPr>
          <w:ilvl w:val="0"/>
          <w:numId w:val="9"/>
        </w:numPr>
        <w:rPr>
          <w:rFonts w:ascii="仿宋GB2312" w:eastAsia="仿宋GB2312"/>
        </w:rPr>
      </w:pPr>
      <w:r>
        <w:rPr>
          <w:rFonts w:hint="eastAsia" w:ascii="仿宋GB2312" w:eastAsia="仿宋GB2312"/>
        </w:rPr>
        <w:t xml:space="preserve"> </w:t>
      </w:r>
      <w:bookmarkStart w:id="106" w:name="_Toc1669"/>
      <w:r>
        <w:rPr>
          <w:rFonts w:hint="eastAsia" w:ascii="仿宋GB2312" w:eastAsia="仿宋GB2312"/>
        </w:rPr>
        <w:t>文件管理</w:t>
      </w:r>
      <w:bookmarkEnd w:id="106"/>
    </w:p>
    <w:p>
      <w:pPr>
        <w:pStyle w:val="3"/>
        <w:spacing w:before="100" w:after="100"/>
        <w:ind w:left="0" w:firstLine="0"/>
        <w:rPr>
          <w:rFonts w:ascii="仿宋GB2312" w:hAnsi="宋体" w:eastAsia="仿宋GB2312"/>
          <w:szCs w:val="24"/>
        </w:rPr>
      </w:pPr>
      <w:bookmarkStart w:id="107" w:name="_Toc504146962"/>
      <w:r>
        <w:rPr>
          <w:rFonts w:hint="eastAsia" w:ascii="仿宋GB2312" w:hAnsi="宋体" w:eastAsia="仿宋GB2312"/>
          <w:szCs w:val="24"/>
        </w:rPr>
        <w:t xml:space="preserve"> </w:t>
      </w:r>
      <w:bookmarkStart w:id="108" w:name="_Toc14163"/>
      <w:r>
        <w:rPr>
          <w:rFonts w:hint="eastAsia" w:ascii="仿宋GB2312" w:hAnsi="宋体" w:eastAsia="仿宋GB2312"/>
          <w:szCs w:val="24"/>
        </w:rPr>
        <w:t>文件管理菜单的功能清单</w:t>
      </w:r>
      <w:bookmarkEnd w:id="107"/>
      <w:bookmarkEnd w:id="108"/>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商业银行用户在“文件管理”菜单下的功能清单如下：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 w:hRule="atLeast"/>
          <w:jc w:val="center"/>
        </w:trPr>
        <w:tc>
          <w:tcPr>
            <w:tcW w:w="1381" w:type="dxa"/>
            <w:shd w:val="clear" w:color="auto" w:fill="A4A4A4"/>
          </w:tcPr>
          <w:p>
            <w:pPr>
              <w:spacing w:before="156"/>
              <w:jc w:val="center"/>
              <w:rPr>
                <w:rFonts w:ascii="仿宋GB2312" w:hAnsi="宋体" w:eastAsia="仿宋GB2312"/>
                <w:b/>
                <w:bCs/>
                <w:szCs w:val="21"/>
              </w:rPr>
            </w:pPr>
            <w:r>
              <w:rPr>
                <w:rFonts w:hint="eastAsia" w:ascii="仿宋GB2312" w:hAnsi="宋体" w:eastAsia="仿宋GB2312"/>
                <w:b/>
                <w:bCs/>
                <w:szCs w:val="21"/>
              </w:rPr>
              <w:t>子系统</w:t>
            </w:r>
          </w:p>
        </w:tc>
        <w:tc>
          <w:tcPr>
            <w:tcW w:w="4500" w:type="dxa"/>
            <w:shd w:val="clear" w:color="auto" w:fill="A4A4A4"/>
            <w:vAlign w:val="center"/>
          </w:tcPr>
          <w:p>
            <w:pPr>
              <w:spacing w:before="156"/>
              <w:jc w:val="center"/>
              <w:rPr>
                <w:rFonts w:ascii="仿宋GB2312" w:hAnsi="宋体" w:eastAsia="仿宋GB2312"/>
                <w:b/>
                <w:bCs/>
                <w:szCs w:val="21"/>
              </w:rPr>
            </w:pPr>
            <w:r>
              <w:rPr>
                <w:rFonts w:hint="eastAsia" w:ascii="仿宋GB2312" w:hAnsi="宋体" w:eastAsia="仿宋GB2312"/>
                <w:b/>
                <w:bCs/>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tcPr>
          <w:p>
            <w:pPr>
              <w:spacing w:before="156"/>
              <w:rPr>
                <w:rFonts w:ascii="仿宋GB2312" w:hAnsi="宋体" w:eastAsia="仿宋GB2312"/>
                <w:szCs w:val="21"/>
              </w:rPr>
            </w:pPr>
            <w:r>
              <w:rPr>
                <w:rFonts w:hint="eastAsia" w:ascii="仿宋GB2312" w:hAnsi="宋体" w:eastAsia="仿宋GB2312"/>
                <w:szCs w:val="21"/>
              </w:rPr>
              <w:t>文件管理子系统</w:t>
            </w: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文件查询</w:t>
            </w:r>
          </w:p>
        </w:tc>
      </w:tr>
    </w:tbl>
    <w:p>
      <w:pPr>
        <w:pStyle w:val="3"/>
        <w:spacing w:before="100" w:after="100"/>
        <w:ind w:left="0" w:firstLine="0"/>
        <w:rPr>
          <w:rFonts w:ascii="仿宋GB2312" w:hAnsi="宋体" w:eastAsia="仿宋GB2312"/>
          <w:szCs w:val="24"/>
        </w:rPr>
      </w:pPr>
      <w:r>
        <w:rPr>
          <w:rFonts w:hint="eastAsia" w:ascii="仿宋GB2312" w:hAnsi="宋体" w:eastAsia="仿宋GB2312"/>
          <w:szCs w:val="24"/>
        </w:rPr>
        <w:t xml:space="preserve"> </w:t>
      </w:r>
      <w:bookmarkStart w:id="109" w:name="_Toc5528"/>
      <w:r>
        <w:rPr>
          <w:rFonts w:hint="eastAsia" w:ascii="仿宋GB2312" w:hAnsi="宋体" w:eastAsia="仿宋GB2312"/>
          <w:szCs w:val="24"/>
        </w:rPr>
        <w:t>文件查询</w:t>
      </w:r>
      <w:bookmarkEnd w:id="109"/>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具有相应权限的用户单击“文件管理“→“文件查询”菜单，进入“文件查询”界面，如下图所示：</w:t>
      </w:r>
    </w:p>
    <w:p>
      <w:pPr>
        <w:rPr>
          <w:rFonts w:ascii="仿宋GB2312" w:eastAsia="仿宋GB2312"/>
          <w:sz w:val="28"/>
          <w:szCs w:val="28"/>
        </w:rPr>
      </w:pPr>
      <w:r>
        <w:rPr>
          <w:rFonts w:ascii="仿宋GB2312" w:eastAsia="仿宋GB2312"/>
          <w:sz w:val="28"/>
          <w:szCs w:val="28"/>
        </w:rPr>
        <w:pict>
          <v:shape id="_x0000_i1077" o:spt="75" type="#_x0000_t75" style="height:64.05pt;width:457.1pt;" filled="f" o:preferrelative="t" stroked="f" coordsize="21600,21600">
            <v:path/>
            <v:fill on="f" focussize="0,0"/>
            <v:stroke on="f" joinstyle="miter"/>
            <v:imagedata r:id="rId71" o:title=""/>
            <o:lock v:ext="edit" aspectratio="t"/>
            <w10:wrap type="none"/>
            <w10:anchorlock/>
          </v:shape>
        </w:pict>
      </w:r>
    </w:p>
    <w:p>
      <w:pPr>
        <w:rPr>
          <w:rFonts w:ascii="仿宋GB2312" w:eastAsia="仿宋GB2312"/>
          <w:sz w:val="28"/>
          <w:szCs w:val="28"/>
        </w:rPr>
      </w:pP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用户进入该页面时，会查询当前最新的活动任务下，上送文件信息，如图所示：</w:t>
      </w:r>
    </w:p>
    <w:p>
      <w:pPr>
        <w:spacing w:line="360" w:lineRule="auto"/>
        <w:rPr>
          <w:rFonts w:ascii="仿宋GB2312" w:eastAsia="仿宋GB2312"/>
          <w:sz w:val="28"/>
          <w:szCs w:val="28"/>
        </w:rPr>
      </w:pPr>
      <w:r>
        <w:rPr>
          <w:rFonts w:ascii="仿宋GB2312" w:eastAsia="仿宋GB2312"/>
          <w:sz w:val="28"/>
          <w:szCs w:val="28"/>
        </w:rPr>
        <w:pict>
          <v:shape id="_x0000_i1078" o:spt="75" type="#_x0000_t75" style="height:192.9pt;width:422.1pt;" filled="f" o:preferrelative="t" stroked="f" coordsize="21600,21600">
            <v:path/>
            <v:fill on="f" focussize="0,0"/>
            <v:stroke on="f" joinstyle="miter"/>
            <v:imagedata r:id="rId72"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用户输入查询条件，点查询按钮可查询相关文件记录。如图所示：</w:t>
      </w:r>
    </w:p>
    <w:p>
      <w:pPr>
        <w:rPr>
          <w:rFonts w:ascii="仿宋GB2312" w:eastAsia="仿宋GB2312"/>
          <w:sz w:val="28"/>
          <w:szCs w:val="28"/>
        </w:rPr>
      </w:pPr>
      <w:r>
        <w:rPr>
          <w:rFonts w:ascii="仿宋GB2312" w:eastAsia="仿宋GB2312"/>
          <w:sz w:val="28"/>
          <w:szCs w:val="28"/>
        </w:rPr>
        <w:pict>
          <v:shape id="_x0000_i1079" o:spt="75" type="#_x0000_t75" style="height:139.4pt;width:427.4pt;" filled="f" o:preferrelative="t" stroked="f" coordsize="21600,21600">
            <v:path/>
            <v:fill on="f" focussize="0,0"/>
            <v:stroke on="f" joinstyle="miter"/>
            <v:imagedata r:id="rId73"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点击单条记录下载列下的按钮可以进行文件的下载，并弹出提示框。如图所示：</w:t>
      </w:r>
    </w:p>
    <w:p>
      <w:pPr>
        <w:rPr>
          <w:rFonts w:ascii="仿宋GB2312" w:eastAsia="仿宋GB2312"/>
          <w:sz w:val="28"/>
          <w:szCs w:val="28"/>
        </w:rPr>
      </w:pPr>
      <w:r>
        <w:rPr>
          <w:rFonts w:ascii="仿宋GB2312" w:eastAsia="仿宋GB2312"/>
          <w:sz w:val="28"/>
          <w:szCs w:val="28"/>
        </w:rPr>
        <w:pict>
          <v:shape id="_x0000_i1080" o:spt="75" type="#_x0000_t75" style="height:128.8pt;width:175.7pt;" filled="f" o:preferrelative="t" stroked="f" coordsize="21600,21600">
            <v:path/>
            <v:fill on="f" focussize="0,0"/>
            <v:stroke on="f" joinstyle="miter"/>
            <v:imagedata r:id="rId74" o:title=""/>
            <o:lock v:ext="edit" aspectratio="t"/>
            <w10:wrap type="none"/>
            <w10:anchorlock/>
          </v:shape>
        </w:pict>
      </w:r>
    </w:p>
    <w:p>
      <w:pPr>
        <w:numPr>
          <w:ilvl w:val="0"/>
          <w:numId w:val="7"/>
        </w:numPr>
        <w:spacing w:line="360" w:lineRule="auto"/>
        <w:rPr>
          <w:rFonts w:ascii="仿宋GB2312" w:eastAsia="仿宋GB2312"/>
          <w:sz w:val="24"/>
          <w:szCs w:val="22"/>
        </w:rPr>
      </w:pPr>
      <w:r>
        <w:rPr>
          <w:rFonts w:hint="eastAsia" w:ascii="仿宋GB2312" w:eastAsia="仿宋GB2312"/>
          <w:sz w:val="28"/>
          <w:szCs w:val="28"/>
        </w:rPr>
        <w:t>点击确定按钮后，下载对应的文件。</w:t>
      </w:r>
    </w:p>
    <w:p>
      <w:pPr>
        <w:rPr>
          <w:rFonts w:ascii="仿宋GB2312" w:eastAsia="仿宋GB2312"/>
        </w:rPr>
      </w:pPr>
    </w:p>
    <w:p>
      <w:pPr>
        <w:pStyle w:val="2"/>
        <w:numPr>
          <w:ilvl w:val="0"/>
          <w:numId w:val="9"/>
        </w:numPr>
        <w:rPr>
          <w:rFonts w:ascii="仿宋GB2312" w:eastAsia="仿宋GB2312"/>
          <w:szCs w:val="22"/>
        </w:rPr>
      </w:pPr>
      <w:r>
        <w:rPr>
          <w:rFonts w:hint="eastAsia" w:ascii="仿宋GB2312" w:eastAsia="仿宋GB2312"/>
          <w:szCs w:val="22"/>
        </w:rPr>
        <w:t xml:space="preserve"> </w:t>
      </w:r>
      <w:bookmarkStart w:id="110" w:name="_Toc24108"/>
      <w:r>
        <w:rPr>
          <w:rFonts w:hint="eastAsia" w:ascii="仿宋GB2312" w:eastAsia="仿宋GB2312"/>
          <w:szCs w:val="22"/>
        </w:rPr>
        <w:t>报文信息管理</w:t>
      </w:r>
      <w:bookmarkEnd w:id="110"/>
    </w:p>
    <w:p>
      <w:pPr>
        <w:pStyle w:val="3"/>
        <w:spacing w:before="100" w:after="100"/>
        <w:ind w:left="0" w:firstLine="0"/>
        <w:rPr>
          <w:rFonts w:ascii="仿宋GB2312" w:hAnsi="宋体" w:eastAsia="仿宋GB2312"/>
          <w:szCs w:val="24"/>
        </w:rPr>
      </w:pPr>
      <w:bookmarkStart w:id="111" w:name="_Toc504146972"/>
      <w:r>
        <w:rPr>
          <w:rFonts w:hint="eastAsia" w:ascii="仿宋GB2312" w:hAnsi="宋体" w:eastAsia="仿宋GB2312"/>
          <w:szCs w:val="24"/>
        </w:rPr>
        <w:t xml:space="preserve"> </w:t>
      </w:r>
      <w:bookmarkStart w:id="112" w:name="_Toc31219"/>
      <w:r>
        <w:rPr>
          <w:rFonts w:hint="eastAsia" w:ascii="仿宋GB2312" w:hAnsi="宋体" w:eastAsia="仿宋GB2312"/>
          <w:szCs w:val="24"/>
        </w:rPr>
        <w:t>报文信息管理功能清单</w:t>
      </w:r>
      <w:bookmarkEnd w:id="111"/>
      <w:bookmarkEnd w:id="112"/>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商业银行用户在“报文信息管理”菜单下的功能清单如下：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shd w:val="clear" w:color="auto" w:fill="A4A4A4"/>
          </w:tcPr>
          <w:p>
            <w:pPr>
              <w:spacing w:before="156"/>
              <w:jc w:val="center"/>
              <w:rPr>
                <w:rFonts w:ascii="仿宋GB2312" w:hAnsi="宋体" w:eastAsia="仿宋GB2312"/>
                <w:szCs w:val="21"/>
              </w:rPr>
            </w:pPr>
            <w:r>
              <w:rPr>
                <w:rFonts w:hint="eastAsia" w:ascii="仿宋GB2312" w:hAnsi="宋体" w:eastAsia="仿宋GB2312"/>
                <w:szCs w:val="21"/>
              </w:rPr>
              <w:t>子系统</w:t>
            </w:r>
          </w:p>
        </w:tc>
        <w:tc>
          <w:tcPr>
            <w:tcW w:w="4500" w:type="dxa"/>
            <w:shd w:val="clear" w:color="auto" w:fill="A4A4A4"/>
            <w:vAlign w:val="center"/>
          </w:tcPr>
          <w:p>
            <w:pPr>
              <w:spacing w:before="156"/>
              <w:jc w:val="center"/>
              <w:rPr>
                <w:rFonts w:ascii="仿宋GB2312" w:hAnsi="宋体" w:eastAsia="仿宋GB2312"/>
                <w:szCs w:val="21"/>
              </w:rPr>
            </w:pPr>
            <w:r>
              <w:rPr>
                <w:rFonts w:hint="eastAsia" w:ascii="仿宋GB2312" w:hAnsi="宋体" w:eastAsia="仿宋GB2312"/>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restart"/>
          </w:tcPr>
          <w:p>
            <w:pPr>
              <w:spacing w:before="156"/>
              <w:rPr>
                <w:rFonts w:ascii="仿宋GB2312" w:hAnsi="宋体" w:eastAsia="仿宋GB2312"/>
                <w:szCs w:val="21"/>
              </w:rPr>
            </w:pPr>
            <w:r>
              <w:rPr>
                <w:rFonts w:hint="eastAsia" w:ascii="仿宋GB2312" w:hAnsi="宋体" w:eastAsia="仿宋GB2312"/>
                <w:szCs w:val="21"/>
              </w:rPr>
              <w:t>报文信息子系统</w:t>
            </w: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报文监控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continue"/>
          </w:tcPr>
          <w:p>
            <w:pPr>
              <w:spacing w:before="156"/>
              <w:rPr>
                <w:rFonts w:ascii="仿宋GB2312" w:hAnsi="宋体" w:eastAsia="仿宋GB2312"/>
                <w:szCs w:val="21"/>
              </w:rPr>
            </w:pP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联调测试信息</w:t>
            </w:r>
          </w:p>
        </w:tc>
      </w:tr>
    </w:tbl>
    <w:p>
      <w:pPr>
        <w:pStyle w:val="34"/>
        <w:spacing w:before="0" w:beforeAutospacing="0" w:after="0" w:afterAutospacing="0" w:line="360" w:lineRule="auto"/>
        <w:rPr>
          <w:rFonts w:ascii="仿宋GB2312" w:hAnsi="Times New Roman" w:eastAsia="仿宋GB2312"/>
          <w:kern w:val="2"/>
        </w:rPr>
      </w:pPr>
    </w:p>
    <w:p>
      <w:pPr>
        <w:pStyle w:val="3"/>
        <w:spacing w:before="100" w:after="100"/>
        <w:ind w:left="0" w:firstLine="0"/>
        <w:rPr>
          <w:rFonts w:ascii="仿宋GB2312" w:hAnsi="宋体" w:eastAsia="仿宋GB2312"/>
          <w:szCs w:val="24"/>
        </w:rPr>
      </w:pPr>
      <w:bookmarkStart w:id="113" w:name="_Toc504146980"/>
      <w:r>
        <w:rPr>
          <w:rFonts w:hint="eastAsia" w:ascii="仿宋GB2312" w:hAnsi="宋体" w:eastAsia="仿宋GB2312"/>
          <w:szCs w:val="24"/>
        </w:rPr>
        <w:t xml:space="preserve"> </w:t>
      </w:r>
      <w:bookmarkStart w:id="114" w:name="_Toc9988"/>
      <w:r>
        <w:rPr>
          <w:rFonts w:hint="eastAsia" w:ascii="仿宋GB2312" w:hAnsi="宋体" w:eastAsia="仿宋GB2312"/>
          <w:szCs w:val="24"/>
        </w:rPr>
        <w:t>报文监控</w:t>
      </w:r>
      <w:bookmarkEnd w:id="114"/>
    </w:p>
    <w:p>
      <w:pPr>
        <w:numPr>
          <w:ilvl w:val="0"/>
          <w:numId w:val="7"/>
        </w:numPr>
        <w:spacing w:line="360" w:lineRule="auto"/>
        <w:rPr>
          <w:rFonts w:ascii="仿宋GB2312" w:eastAsia="仿宋GB2312"/>
          <w:sz w:val="28"/>
          <w:szCs w:val="28"/>
        </w:rPr>
      </w:pPr>
      <w:r>
        <w:rPr>
          <w:rFonts w:hint="eastAsia" w:ascii="仿宋GB2312" w:hAnsi="宋体" w:eastAsia="仿宋GB2312" w:cs="宋体"/>
          <w:sz w:val="28"/>
          <w:szCs w:val="28"/>
        </w:rPr>
        <w:t>具有相应权限的用户单击“报文信息管理“→“报文监控”菜单，进入“报文监控”界面，如下图所示：</w:t>
      </w:r>
    </w:p>
    <w:p>
      <w:pPr>
        <w:rPr>
          <w:rFonts w:ascii="仿宋GB2312" w:eastAsia="仿宋GB2312"/>
          <w:sz w:val="28"/>
          <w:szCs w:val="28"/>
        </w:rPr>
      </w:pPr>
      <w:r>
        <w:rPr>
          <w:rFonts w:ascii="仿宋GB2312" w:eastAsia="仿宋GB2312"/>
          <w:sz w:val="28"/>
          <w:szCs w:val="28"/>
        </w:rPr>
        <w:pict>
          <v:shape id="_x0000_i1081" o:spt="75" type="#_x0000_t75" style="height:138.05pt;width:424.05pt;" filled="f" o:preferrelative="t" stroked="f" coordsize="21600,21600">
            <v:path/>
            <v:fill on="f" focussize="0,0"/>
            <v:stroke on="f" joinstyle="miter"/>
            <v:imagedata r:id="rId75" o:title=""/>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用户不输入查询条件，页面查询条件的任务ID栏默认显示当前机构下最新的任务，点击查询按钮可查询报文信息。如图所示：</w:t>
      </w:r>
    </w:p>
    <w:p>
      <w:pPr>
        <w:rPr>
          <w:rFonts w:ascii="仿宋GB2312" w:eastAsia="仿宋GB2312"/>
          <w:sz w:val="28"/>
          <w:szCs w:val="28"/>
        </w:rPr>
      </w:pPr>
      <w:r>
        <w:rPr>
          <w:rFonts w:ascii="仿宋GB2312" w:eastAsia="仿宋GB2312"/>
          <w:sz w:val="28"/>
          <w:szCs w:val="28"/>
        </w:rPr>
        <w:pict>
          <v:shape id="_x0000_i1082" o:spt="75" type="#_x0000_t75" style="height:158.55pt;width:412.2pt;" filled="f" o:preferrelative="t" stroked="f" coordsize="21600,21600">
            <v:path/>
            <v:fill on="f" focussize="0,0"/>
            <v:stroke on="f" joinstyle="miter"/>
            <v:imagedata r:id="rId76" o:title=""/>
            <o:lock v:ext="edit" aspectratio="t"/>
            <w10:wrap type="none"/>
            <w10:anchorlock/>
          </v:shape>
        </w:pict>
      </w:r>
    </w:p>
    <w:p>
      <w:pPr>
        <w:numPr>
          <w:ilvl w:val="0"/>
          <w:numId w:val="7"/>
        </w:numPr>
        <w:spacing w:line="360" w:lineRule="auto"/>
        <w:rPr>
          <w:rFonts w:ascii="仿宋GB2312" w:eastAsia="仿宋GB2312"/>
          <w:sz w:val="28"/>
          <w:szCs w:val="28"/>
        </w:rPr>
      </w:pPr>
      <w:r>
        <w:rPr>
          <w:rFonts w:hint="eastAsia" w:ascii="仿宋GB2312" w:eastAsia="仿宋GB2312"/>
          <w:sz w:val="28"/>
          <w:szCs w:val="28"/>
        </w:rPr>
        <w:t>如果有重发需求，用户可进行勾选左侧相应报文的序号，点击“重新发送”按钮，可以实现报文的重发功能。如果有全量重发需求，可以点击右侧全部重发按钮，会有弹框提示是否重发，如果全部重发，会全量重发当前机构下最新任务的全部报文。</w:t>
      </w:r>
    </w:p>
    <w:p>
      <w:pPr>
        <w:spacing w:line="360" w:lineRule="auto"/>
        <w:ind w:firstLine="560" w:firstLineChars="200"/>
        <w:rPr>
          <w:rFonts w:ascii="仿宋GB2312" w:eastAsia="仿宋GB2312"/>
          <w:sz w:val="28"/>
          <w:szCs w:val="28"/>
        </w:rPr>
      </w:pPr>
      <w:r>
        <w:rPr>
          <w:rFonts w:ascii="仿宋GB2312" w:eastAsia="仿宋GB2312"/>
          <w:sz w:val="28"/>
          <w:szCs w:val="28"/>
        </w:rPr>
        <w:pict>
          <v:shape id="_x0000_i1083" o:spt="75" type="#_x0000_t75" style="height:155.9pt;width:414.15pt;" filled="f" o:preferrelative="t" stroked="f" coordsize="21600,21600">
            <v:path/>
            <v:fill on="f" focussize="0,0"/>
            <v:stroke on="f" joinstyle="miter"/>
            <v:imagedata r:id="rId77" o:title=""/>
            <o:lock v:ext="edit" aspectratio="t"/>
            <w10:wrap type="none"/>
            <w10:anchorlock/>
          </v:shape>
        </w:pict>
      </w:r>
      <w:bookmarkEnd w:id="113"/>
    </w:p>
    <w:p>
      <w:pPr>
        <w:spacing w:line="360" w:lineRule="auto"/>
        <w:ind w:left="426"/>
        <w:rPr>
          <w:rFonts w:ascii="仿宋GB2312" w:eastAsia="仿宋GB2312"/>
          <w:sz w:val="28"/>
          <w:szCs w:val="28"/>
        </w:rPr>
      </w:pPr>
      <w:r>
        <w:rPr>
          <w:rFonts w:hint="eastAsia" w:ascii="仿宋GB2312" w:eastAsia="仿宋GB2312"/>
          <w:sz w:val="28"/>
          <w:szCs w:val="28"/>
        </w:rPr>
        <w:t>点击确定按钮后，提交重发请求。</w:t>
      </w:r>
    </w:p>
    <w:p>
      <w:pPr>
        <w:spacing w:line="360" w:lineRule="auto"/>
        <w:ind w:firstLine="420" w:firstLineChars="200"/>
        <w:rPr>
          <w:rFonts w:ascii="仿宋GB2312" w:eastAsia="仿宋GB2312"/>
        </w:rPr>
      </w:pPr>
      <w:r>
        <w:rPr>
          <w:rFonts w:ascii="仿宋GB2312" w:eastAsia="仿宋GB2312"/>
        </w:rPr>
        <w:pict>
          <v:shape id="_x0000_i1084" o:spt="75" type="#_x0000_t75" style="height:170.4pt;width:413.5pt;" filled="f" o:preferrelative="t" stroked="f" coordsize="21600,21600">
            <v:path/>
            <v:fill on="f" focussize="0,0"/>
            <v:stroke on="f" joinstyle="miter"/>
            <v:imagedata r:id="rId78" o:title=""/>
            <o:lock v:ext="edit" aspectratio="t"/>
            <w10:wrap type="none"/>
            <w10:anchorlock/>
          </v:shape>
        </w:pict>
      </w:r>
    </w:p>
    <w:p>
      <w:pPr>
        <w:pStyle w:val="3"/>
        <w:spacing w:before="100" w:after="100"/>
        <w:ind w:left="0" w:firstLine="0"/>
        <w:rPr>
          <w:rFonts w:ascii="仿宋GB2312" w:hAnsi="宋体" w:eastAsia="仿宋GB2312"/>
          <w:szCs w:val="24"/>
        </w:rPr>
      </w:pPr>
      <w:r>
        <w:rPr>
          <w:rFonts w:hint="eastAsia" w:ascii="仿宋GB2312" w:hAnsi="宋体" w:eastAsia="仿宋GB2312"/>
          <w:szCs w:val="24"/>
        </w:rPr>
        <w:t xml:space="preserve"> </w:t>
      </w:r>
      <w:bookmarkStart w:id="115" w:name="_Toc22876"/>
      <w:bookmarkStart w:id="116" w:name="_Toc15313"/>
      <w:r>
        <w:rPr>
          <w:rFonts w:hint="eastAsia" w:ascii="仿宋GB2312" w:hAnsi="宋体" w:eastAsia="仿宋GB2312"/>
          <w:szCs w:val="24"/>
        </w:rPr>
        <w:t>联调测试信息</w:t>
      </w:r>
      <w:bookmarkEnd w:id="115"/>
      <w:bookmarkEnd w:id="116"/>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具有相应权限的用户单击“报文信息管理“→“联调测试信息”菜单，进入“联调测试信息”界面，如下图所示：</w:t>
      </w:r>
    </w:p>
    <w:p>
      <w:pPr>
        <w:spacing w:line="360" w:lineRule="auto"/>
        <w:ind w:left="426"/>
        <w:jc w:val="center"/>
        <w:rPr>
          <w:rFonts w:ascii="仿宋GB2312" w:hAnsi="宋体" w:eastAsia="仿宋GB2312" w:cs="宋体"/>
          <w:sz w:val="28"/>
          <w:szCs w:val="28"/>
        </w:rPr>
      </w:pPr>
      <w:r>
        <w:rPr>
          <w:rFonts w:ascii="仿宋GB2312" w:hAnsi="宋体" w:eastAsia="仿宋GB2312" w:cs="宋体"/>
          <w:sz w:val="28"/>
          <w:szCs w:val="28"/>
        </w:rPr>
        <w:pict>
          <v:shape id="_x0000_i1085" o:spt="75" alt="联调测试信息" type="#_x0000_t75" style="height:91.8pt;width:414.85pt;" filled="f" o:preferrelative="t" stroked="f" coordsize="21600,21600">
            <v:path/>
            <v:fill on="f" focussize="0,0"/>
            <v:stroke on="f" joinstyle="miter"/>
            <v:imagedata r:id="rId79" o:title="联调测试信息"/>
            <o:lock v:ext="edit" aspectratio="t"/>
            <w10:wrap type="none"/>
            <w10:anchorlock/>
          </v:shape>
        </w:pict>
      </w:r>
    </w:p>
    <w:p>
      <w:pPr>
        <w:spacing w:line="360" w:lineRule="auto"/>
        <w:ind w:left="426"/>
        <w:rPr>
          <w:rFonts w:ascii="仿宋GB2312" w:eastAsia="仿宋GB2312"/>
          <w:sz w:val="28"/>
          <w:szCs w:val="28"/>
        </w:rPr>
      </w:pPr>
      <w:r>
        <w:rPr>
          <w:rFonts w:hint="eastAsia" w:ascii="仿宋GB2312" w:hAnsi="宋体" w:eastAsia="仿宋GB2312" w:cs="宋体"/>
          <w:sz w:val="28"/>
          <w:szCs w:val="28"/>
        </w:rPr>
        <w:t>用户可查看人行的反馈报文、格式预校验反馈报文和逻辑预校验反馈报文信息，便于商行验收。</w:t>
      </w:r>
    </w:p>
    <w:p>
      <w:pPr>
        <w:pStyle w:val="2"/>
        <w:numPr>
          <w:ilvl w:val="0"/>
          <w:numId w:val="9"/>
        </w:numPr>
        <w:rPr>
          <w:rFonts w:ascii="仿宋GB2312" w:eastAsia="仿宋GB2312"/>
          <w:szCs w:val="22"/>
        </w:rPr>
      </w:pPr>
      <w:r>
        <w:rPr>
          <w:rFonts w:hint="eastAsia" w:ascii="仿宋GB2312" w:eastAsia="仿宋GB2312"/>
          <w:szCs w:val="22"/>
        </w:rPr>
        <w:t xml:space="preserve"> </w:t>
      </w:r>
      <w:bookmarkStart w:id="117" w:name="_Toc4573"/>
      <w:r>
        <w:rPr>
          <w:rFonts w:hint="eastAsia" w:ascii="仿宋GB2312" w:eastAsia="仿宋GB2312"/>
          <w:szCs w:val="22"/>
        </w:rPr>
        <w:t>异常信息管理</w:t>
      </w:r>
      <w:bookmarkEnd w:id="117"/>
    </w:p>
    <w:p>
      <w:pPr>
        <w:pStyle w:val="3"/>
        <w:spacing w:before="100" w:after="100"/>
        <w:ind w:left="0" w:firstLine="0"/>
        <w:rPr>
          <w:rFonts w:ascii="仿宋GB2312" w:hAnsi="宋体" w:eastAsia="仿宋GB2312"/>
          <w:szCs w:val="24"/>
        </w:rPr>
      </w:pPr>
      <w:r>
        <w:rPr>
          <w:rFonts w:hint="eastAsia" w:ascii="仿宋GB2312" w:hAnsi="宋体" w:eastAsia="仿宋GB2312"/>
          <w:szCs w:val="24"/>
        </w:rPr>
        <w:t xml:space="preserve"> </w:t>
      </w:r>
      <w:bookmarkStart w:id="118" w:name="_Toc22804"/>
      <w:r>
        <w:rPr>
          <w:rFonts w:hint="eastAsia" w:ascii="仿宋GB2312" w:hAnsi="宋体" w:eastAsia="仿宋GB2312"/>
          <w:szCs w:val="24"/>
        </w:rPr>
        <w:t>异常信息管理功能清单</w:t>
      </w:r>
      <w:bookmarkEnd w:id="118"/>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商业银行用户在“异常信息管理”菜单下的功能清单如下：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shd w:val="clear" w:color="auto" w:fill="A4A4A4"/>
          </w:tcPr>
          <w:p>
            <w:pPr>
              <w:spacing w:before="156"/>
              <w:jc w:val="center"/>
              <w:rPr>
                <w:rFonts w:ascii="仿宋GB2312" w:hAnsi="宋体" w:eastAsia="仿宋GB2312"/>
                <w:szCs w:val="21"/>
              </w:rPr>
            </w:pPr>
            <w:r>
              <w:rPr>
                <w:rFonts w:hint="eastAsia" w:ascii="仿宋GB2312" w:hAnsi="宋体" w:eastAsia="仿宋GB2312"/>
                <w:szCs w:val="21"/>
              </w:rPr>
              <w:t>子系统</w:t>
            </w:r>
          </w:p>
        </w:tc>
        <w:tc>
          <w:tcPr>
            <w:tcW w:w="4500" w:type="dxa"/>
            <w:shd w:val="clear" w:color="auto" w:fill="A4A4A4"/>
            <w:vAlign w:val="center"/>
          </w:tcPr>
          <w:p>
            <w:pPr>
              <w:spacing w:before="156"/>
              <w:jc w:val="center"/>
              <w:rPr>
                <w:rFonts w:ascii="仿宋GB2312" w:hAnsi="宋体" w:eastAsia="仿宋GB2312"/>
                <w:szCs w:val="21"/>
              </w:rPr>
            </w:pPr>
            <w:r>
              <w:rPr>
                <w:rFonts w:hint="eastAsia" w:ascii="仿宋GB2312" w:hAnsi="宋体" w:eastAsia="仿宋GB2312"/>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tcPr>
          <w:p>
            <w:pPr>
              <w:spacing w:before="156"/>
              <w:rPr>
                <w:rFonts w:ascii="仿宋GB2312" w:hAnsi="宋体" w:eastAsia="仿宋GB2312"/>
                <w:szCs w:val="21"/>
              </w:rPr>
            </w:pPr>
            <w:r>
              <w:rPr>
                <w:rFonts w:hint="eastAsia" w:ascii="仿宋GB2312" w:hAnsi="宋体" w:eastAsia="仿宋GB2312"/>
                <w:szCs w:val="21"/>
              </w:rPr>
              <w:t>异常信息管理子系统</w:t>
            </w: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异常信息</w:t>
            </w:r>
          </w:p>
        </w:tc>
      </w:tr>
    </w:tbl>
    <w:p>
      <w:pPr>
        <w:rPr>
          <w:rFonts w:ascii="仿宋GB2312" w:eastAsia="仿宋GB2312"/>
        </w:rPr>
      </w:pPr>
    </w:p>
    <w:p>
      <w:pPr>
        <w:rPr>
          <w:rFonts w:ascii="仿宋GB2312" w:hAnsi="宋体" w:eastAsia="仿宋GB2312"/>
          <w:b/>
          <w:szCs w:val="24"/>
        </w:rPr>
      </w:pPr>
    </w:p>
    <w:p>
      <w:pPr>
        <w:rPr>
          <w:rFonts w:ascii="仿宋GB2312" w:hAnsi="宋体" w:eastAsia="仿宋GB2312"/>
          <w:b/>
          <w:szCs w:val="24"/>
        </w:rPr>
      </w:pP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19" w:name="_Toc21328"/>
      <w:r>
        <w:rPr>
          <w:rFonts w:hint="eastAsia" w:ascii="仿宋GB2312" w:hAnsi="宋体" w:eastAsia="仿宋GB2312"/>
          <w:b w:val="0"/>
          <w:bCs/>
          <w:szCs w:val="24"/>
        </w:rPr>
        <w:t>异常信息</w:t>
      </w:r>
      <w:bookmarkEnd w:id="119"/>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具有相应权限的用户单击“异常信息管理“→“异常信息”菜单，进入“异常信息”界面，如下图所示：</w:t>
      </w:r>
    </w:p>
    <w:p>
      <w:pPr>
        <w:spacing w:line="360" w:lineRule="auto"/>
        <w:ind w:left="426"/>
        <w:rPr>
          <w:rFonts w:ascii="仿宋GB2312" w:eastAsia="仿宋GB2312"/>
          <w:sz w:val="28"/>
          <w:szCs w:val="28"/>
        </w:rPr>
      </w:pPr>
      <w:r>
        <w:rPr>
          <w:rFonts w:ascii="仿宋GB2312" w:eastAsia="仿宋GB2312"/>
          <w:sz w:val="28"/>
          <w:szCs w:val="28"/>
        </w:rPr>
        <w:pict>
          <v:shape id="_x0000_i1086" o:spt="75" alt="异常信息1" type="#_x0000_t75" style="height:61.45pt;width:414.85pt;" filled="f" o:preferrelative="t" stroked="f" coordsize="21600,21600">
            <v:path/>
            <v:fill on="f" focussize="0,0"/>
            <v:stroke on="f" joinstyle="miter"/>
            <v:imagedata r:id="rId80" o:title="异常信息1"/>
            <o:lock v:ext="edit" aspectratio="t"/>
            <w10:wrap type="none"/>
            <w10:anchorlock/>
          </v:shape>
        </w:pict>
      </w:r>
    </w:p>
    <w:p>
      <w:pPr>
        <w:rPr>
          <w:rFonts w:ascii="仿宋GB2312" w:hAnsi="宋体" w:eastAsia="仿宋GB2312"/>
          <w:b/>
          <w:sz w:val="28"/>
          <w:szCs w:val="28"/>
        </w:rPr>
      </w:pPr>
      <w:r>
        <w:rPr>
          <w:rFonts w:ascii="仿宋GB2312" w:eastAsia="仿宋GB2312"/>
          <w:sz w:val="28"/>
          <w:szCs w:val="28"/>
        </w:rPr>
        <w:pict>
          <v:shape id="_x0000_i1087" o:spt="75" type="#_x0000_t75" style="height:0.65pt;width:0.65pt;" filled="f" o:preferrelative="t" stroked="f" coordsize="21600,21600">
            <v:path/>
            <v:fill on="f" focussize="0,0"/>
            <v:stroke on="f" joinstyle="miter"/>
            <v:imagedata o:title=""/>
            <o:lock v:ext="edit" aspectratio="t"/>
            <w10:wrap type="none"/>
            <w10:anchorlock/>
          </v:shape>
        </w:pict>
      </w:r>
    </w:p>
    <w:p>
      <w:pPr>
        <w:numPr>
          <w:ilvl w:val="0"/>
          <w:numId w:val="7"/>
        </w:numPr>
        <w:spacing w:line="360" w:lineRule="auto"/>
        <w:rPr>
          <w:rFonts w:ascii="仿宋GB2312" w:eastAsia="仿宋GB2312"/>
          <w:sz w:val="28"/>
          <w:szCs w:val="28"/>
        </w:rPr>
      </w:pPr>
      <w:r>
        <w:rPr>
          <w:rFonts w:ascii="仿宋GB2312" w:eastAsia="仿宋GB2312"/>
          <w:sz w:val="28"/>
          <w:szCs w:val="28"/>
        </w:rPr>
        <w:pict>
          <v:shape id="_x0000_i1088" o:spt="75" type="#_x0000_t75" style="height:0.65pt;width:0.65pt;" filled="f" o:preferrelative="t" stroked="f" coordsize="21600,21600">
            <v:path/>
            <v:fill on="f" focussize="0,0"/>
            <v:stroke on="f" joinstyle="miter"/>
            <v:imagedata o:title=""/>
            <o:lock v:ext="edit" aspectratio="t"/>
            <w10:wrap type="none"/>
            <w10:anchorlock/>
          </v:shape>
        </w:pict>
      </w:r>
      <w:r>
        <w:rPr>
          <w:rFonts w:ascii="仿宋GB2312" w:eastAsia="仿宋GB2312"/>
          <w:sz w:val="28"/>
          <w:szCs w:val="28"/>
        </w:rPr>
        <w:pict>
          <v:shape id="_x0000_i1089" o:spt="75" type="#_x0000_t75" style="height:0.65pt;width:0.65pt;" filled="f" o:preferrelative="t" stroked="f" coordsize="21600,21600">
            <v:path/>
            <v:fill on="f" focussize="0,0"/>
            <v:stroke on="f" joinstyle="miter"/>
            <v:imagedata o:title=""/>
            <o:lock v:ext="edit" aspectratio="t"/>
            <w10:wrap type="none"/>
            <w10:anchorlock/>
          </v:shape>
        </w:pict>
      </w:r>
      <w:r>
        <w:rPr>
          <w:rFonts w:ascii="仿宋GB2312" w:eastAsia="仿宋GB2312"/>
          <w:sz w:val="28"/>
          <w:szCs w:val="28"/>
        </w:rPr>
        <w:pict>
          <v:shape id="_x0000_i1090" o:spt="75" type="#_x0000_t75" style="height:0.65pt;width:0.65pt;" filled="f" o:preferrelative="t" stroked="f" coordsize="21600,21600">
            <v:path/>
            <v:fill on="f" focussize="0,0"/>
            <v:stroke on="f" joinstyle="miter"/>
            <v:imagedata o:title=""/>
            <o:lock v:ext="edit" aspectratio="t"/>
            <w10:wrap type="none"/>
            <w10:anchorlock/>
          </v:shape>
        </w:pict>
      </w:r>
      <w:r>
        <w:rPr>
          <w:rFonts w:hint="eastAsia" w:ascii="仿宋GB2312" w:eastAsia="仿宋GB2312"/>
          <w:sz w:val="28"/>
          <w:szCs w:val="28"/>
        </w:rPr>
        <w:t>用户不输入查询条件，查询</w:t>
      </w:r>
      <w:r>
        <w:rPr>
          <w:rFonts w:hint="eastAsia" w:ascii="仿宋GB2312" w:eastAsia="仿宋GB2312"/>
          <w:sz w:val="28"/>
          <w:szCs w:val="28"/>
        </w:rPr>
        <w:tab/>
      </w:r>
      <w:r>
        <w:rPr>
          <w:rFonts w:hint="eastAsia" w:ascii="仿宋GB2312" w:eastAsia="仿宋GB2312"/>
          <w:sz w:val="28"/>
          <w:szCs w:val="28"/>
        </w:rPr>
        <w:t>条件中的开始日期和结束日期默认为系统当前日期，点击查询按钮可查看</w:t>
      </w:r>
      <w:r>
        <w:rPr>
          <w:rFonts w:ascii="仿宋GB2312" w:eastAsia="仿宋GB2312"/>
          <w:sz w:val="28"/>
          <w:szCs w:val="28"/>
        </w:rPr>
        <w:pict>
          <v:shape id="_x0000_i1091" o:spt="75" type="#_x0000_t75" style="height:0.65pt;width:0.65pt;" filled="f" o:preferrelative="t" stroked="f" coordsize="21600,21600">
            <v:path/>
            <v:fill on="f" focussize="0,0"/>
            <v:stroke on="f" joinstyle="miter"/>
            <v:imagedata o:title=""/>
            <o:lock v:ext="edit" aspectratio="t"/>
            <w10:wrap type="none"/>
            <w10:anchorlock/>
          </v:shape>
        </w:pict>
      </w:r>
      <w:r>
        <w:rPr>
          <w:rFonts w:hint="eastAsia" w:ascii="仿宋GB2312" w:eastAsia="仿宋GB2312"/>
          <w:sz w:val="28"/>
          <w:szCs w:val="28"/>
        </w:rPr>
        <w:t>系统当前日期所有功能模块的异常信息。如下图所示：</w:t>
      </w:r>
    </w:p>
    <w:p>
      <w:pPr>
        <w:spacing w:line="360" w:lineRule="auto"/>
        <w:ind w:left="426"/>
        <w:rPr>
          <w:rFonts w:ascii="仿宋GB2312" w:eastAsia="仿宋GB2312"/>
          <w:sz w:val="28"/>
          <w:szCs w:val="28"/>
        </w:rPr>
      </w:pPr>
      <w:r>
        <w:rPr>
          <w:rFonts w:ascii="仿宋GB2312" w:eastAsia="仿宋GB2312"/>
          <w:sz w:val="28"/>
          <w:szCs w:val="28"/>
        </w:rPr>
        <w:pict>
          <v:shape id="_x0000_i1092" o:spt="75" alt="异常信息2" type="#_x0000_t75" style="height:177.05pt;width:414.85pt;" filled="f" o:preferrelative="t" stroked="f" coordsize="21600,21600">
            <v:path/>
            <v:fill on="f" focussize="0,0"/>
            <v:stroke on="f" joinstyle="miter"/>
            <v:imagedata r:id="rId81" o:title="异常信息2"/>
            <o:lock v:ext="edit" aspectratio="t"/>
            <w10:wrap type="none"/>
            <w10:anchorlock/>
          </v:shape>
        </w:pict>
      </w:r>
    </w:p>
    <w:p>
      <w:pPr>
        <w:numPr>
          <w:ilvl w:val="0"/>
          <w:numId w:val="7"/>
        </w:numPr>
        <w:spacing w:line="360" w:lineRule="auto"/>
        <w:rPr>
          <w:rFonts w:ascii="仿宋GB2312" w:eastAsia="仿宋GB2312"/>
          <w:sz w:val="24"/>
          <w:szCs w:val="24"/>
        </w:rPr>
      </w:pPr>
      <w:r>
        <w:rPr>
          <w:rFonts w:hint="eastAsia" w:ascii="仿宋GB2312" w:eastAsia="仿宋GB2312"/>
          <w:sz w:val="28"/>
          <w:szCs w:val="28"/>
        </w:rPr>
        <w:t>用户输入查询条件，选择要查询的功能模块、指定日期可查询到相关异常信息。如下图所示：</w:t>
      </w:r>
    </w:p>
    <w:p>
      <w:pPr>
        <w:spacing w:line="360" w:lineRule="auto"/>
        <w:ind w:left="426"/>
        <w:rPr>
          <w:rFonts w:ascii="仿宋GB2312" w:eastAsia="仿宋GB2312"/>
          <w:sz w:val="24"/>
          <w:szCs w:val="24"/>
        </w:rPr>
      </w:pPr>
      <w:r>
        <w:rPr>
          <w:rFonts w:ascii="仿宋GB2312" w:eastAsia="仿宋GB2312"/>
          <w:sz w:val="24"/>
          <w:szCs w:val="24"/>
        </w:rPr>
        <w:pict>
          <v:shape id="_x0000_i1093" o:spt="75" alt="异常信息3" type="#_x0000_t75" style="height:130.8pt;width:414.85pt;" filled="f" o:preferrelative="t" stroked="f" coordsize="21600,21600">
            <v:path/>
            <v:fill on="f" focussize="0,0"/>
            <v:stroke on="f" joinstyle="miter"/>
            <v:imagedata r:id="rId82" o:title="异常信息3"/>
            <o:lock v:ext="edit" aspectratio="t"/>
            <w10:wrap type="none"/>
            <w10:anchorlock/>
          </v:shape>
        </w:pict>
      </w:r>
    </w:p>
    <w:p>
      <w:pPr>
        <w:pStyle w:val="2"/>
        <w:numPr>
          <w:ilvl w:val="0"/>
          <w:numId w:val="9"/>
        </w:numPr>
        <w:rPr>
          <w:rFonts w:ascii="仿宋GB2312" w:eastAsia="仿宋GB2312"/>
          <w:szCs w:val="22"/>
        </w:rPr>
      </w:pPr>
      <w:r>
        <w:rPr>
          <w:rFonts w:hint="eastAsia" w:ascii="仿宋GB2312" w:eastAsia="仿宋GB2312"/>
          <w:szCs w:val="22"/>
        </w:rPr>
        <w:t xml:space="preserve"> </w:t>
      </w:r>
      <w:bookmarkStart w:id="120" w:name="_Toc12584"/>
      <w:r>
        <w:rPr>
          <w:rFonts w:hint="eastAsia" w:ascii="仿宋GB2312" w:eastAsia="仿宋GB2312"/>
          <w:szCs w:val="22"/>
        </w:rPr>
        <w:t>文件上传</w:t>
      </w:r>
      <w:bookmarkEnd w:id="120"/>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1" w:name="_Toc15724"/>
      <w:r>
        <w:rPr>
          <w:rFonts w:hint="eastAsia" w:ascii="仿宋GB2312" w:hAnsi="宋体" w:eastAsia="仿宋GB2312"/>
          <w:b w:val="0"/>
          <w:bCs/>
          <w:szCs w:val="24"/>
        </w:rPr>
        <w:t>文件上传的功能清单</w:t>
      </w:r>
      <w:bookmarkEnd w:id="121"/>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商业银行用户在“文件上传”菜单下的功能清单如下：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shd w:val="clear" w:color="auto" w:fill="A4A4A4"/>
          </w:tcPr>
          <w:p>
            <w:pPr>
              <w:spacing w:before="156"/>
              <w:jc w:val="center"/>
              <w:rPr>
                <w:rFonts w:ascii="仿宋GB2312" w:hAnsi="宋体" w:eastAsia="仿宋GB2312"/>
                <w:szCs w:val="21"/>
              </w:rPr>
            </w:pPr>
            <w:r>
              <w:rPr>
                <w:rFonts w:hint="eastAsia" w:ascii="仿宋GB2312" w:hAnsi="宋体" w:eastAsia="仿宋GB2312"/>
                <w:szCs w:val="21"/>
              </w:rPr>
              <w:t>子系统</w:t>
            </w:r>
          </w:p>
        </w:tc>
        <w:tc>
          <w:tcPr>
            <w:tcW w:w="4500" w:type="dxa"/>
            <w:shd w:val="clear" w:color="auto" w:fill="A4A4A4"/>
            <w:vAlign w:val="center"/>
          </w:tcPr>
          <w:p>
            <w:pPr>
              <w:spacing w:before="156"/>
              <w:jc w:val="center"/>
              <w:rPr>
                <w:rFonts w:ascii="仿宋GB2312" w:hAnsi="宋体" w:eastAsia="仿宋GB2312"/>
                <w:szCs w:val="21"/>
              </w:rPr>
            </w:pPr>
            <w:r>
              <w:rPr>
                <w:rFonts w:hint="eastAsia" w:ascii="仿宋GB2312" w:hAnsi="宋体" w:eastAsia="仿宋GB2312"/>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tcPr>
          <w:p>
            <w:pPr>
              <w:spacing w:before="156"/>
              <w:rPr>
                <w:rFonts w:ascii="仿宋GB2312" w:hAnsi="宋体" w:eastAsia="仿宋GB2312"/>
                <w:szCs w:val="21"/>
              </w:rPr>
            </w:pPr>
            <w:r>
              <w:rPr>
                <w:rFonts w:hint="eastAsia" w:ascii="仿宋GB2312" w:hAnsi="宋体" w:eastAsia="仿宋GB2312"/>
                <w:szCs w:val="21"/>
              </w:rPr>
              <w:t>文件上传子系统</w:t>
            </w: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文件上传</w:t>
            </w:r>
          </w:p>
        </w:tc>
      </w:tr>
    </w:tbl>
    <w:p>
      <w:pPr>
        <w:rPr>
          <w:rFonts w:ascii="仿宋GB2312" w:eastAsia="仿宋GB2312"/>
        </w:rPr>
      </w:pP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2" w:name="_Toc17644"/>
      <w:r>
        <w:rPr>
          <w:rFonts w:hint="eastAsia" w:ascii="仿宋GB2312" w:hAnsi="宋体" w:eastAsia="仿宋GB2312"/>
          <w:b w:val="0"/>
          <w:bCs/>
          <w:szCs w:val="24"/>
        </w:rPr>
        <w:t>文件上传</w:t>
      </w:r>
      <w:bookmarkEnd w:id="122"/>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具有相应权限的用户单击“文件上传“→“文件上传”菜单，进入“文件上传”界面，如下图所示：</w:t>
      </w:r>
    </w:p>
    <w:p>
      <w:pPr>
        <w:rPr>
          <w:rFonts w:ascii="仿宋GB2312" w:eastAsia="仿宋GB2312"/>
          <w:sz w:val="28"/>
          <w:szCs w:val="28"/>
        </w:rPr>
      </w:pPr>
      <w:r>
        <w:rPr>
          <w:rFonts w:ascii="仿宋GB2312" w:eastAsia="仿宋GB2312"/>
          <w:sz w:val="28"/>
          <w:szCs w:val="28"/>
        </w:rPr>
        <w:pict>
          <v:shape id="_x0000_i1094" o:spt="75" alt="文件上传1" type="#_x0000_t75" style="height:56.8pt;width:414.85pt;" filled="f" o:preferrelative="t" stroked="f" coordsize="21600,21600">
            <v:path/>
            <v:fill on="f" focussize="0,0"/>
            <v:stroke on="f" joinstyle="miter"/>
            <v:imagedata r:id="rId83" o:title="文件上传1"/>
            <o:lock v:ext="edit" aspectratio="t"/>
            <w10:wrap type="none"/>
            <w10:anchorlock/>
          </v:shape>
        </w:pict>
      </w:r>
    </w:p>
    <w:p>
      <w:pPr>
        <w:spacing w:line="360" w:lineRule="auto"/>
        <w:ind w:left="426"/>
        <w:rPr>
          <w:rFonts w:ascii="仿宋GB2312" w:hAnsi="宋体" w:eastAsia="仿宋GB2312" w:cs="宋体"/>
          <w:sz w:val="28"/>
          <w:szCs w:val="28"/>
        </w:rPr>
      </w:pPr>
      <w:r>
        <w:rPr>
          <w:rFonts w:hint="eastAsia" w:ascii="仿宋GB2312" w:hAnsi="宋体" w:eastAsia="仿宋GB2312" w:cs="宋体"/>
          <w:sz w:val="28"/>
          <w:szCs w:val="28"/>
        </w:rPr>
        <w:t>用户点击“添加文件”按钮，即可上传zip包。</w:t>
      </w:r>
    </w:p>
    <w:p>
      <w:pPr>
        <w:pStyle w:val="2"/>
        <w:numPr>
          <w:ilvl w:val="0"/>
          <w:numId w:val="9"/>
        </w:numPr>
        <w:rPr>
          <w:rFonts w:ascii="仿宋GB2312" w:eastAsia="仿宋GB2312"/>
          <w:szCs w:val="22"/>
        </w:rPr>
      </w:pPr>
      <w:r>
        <w:rPr>
          <w:rFonts w:hint="eastAsia" w:ascii="仿宋GB2312" w:eastAsia="仿宋GB2312"/>
          <w:szCs w:val="22"/>
        </w:rPr>
        <w:t xml:space="preserve"> </w:t>
      </w:r>
      <w:bookmarkStart w:id="123" w:name="_Toc4213"/>
      <w:r>
        <w:rPr>
          <w:rFonts w:hint="eastAsia" w:ascii="仿宋GB2312" w:eastAsia="仿宋GB2312"/>
          <w:szCs w:val="22"/>
        </w:rPr>
        <w:t>人行校验解析</w:t>
      </w:r>
      <w:bookmarkEnd w:id="123"/>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ascii="仿宋GB2312" w:eastAsia="仿宋GB2312"/>
          <w:sz w:val="28"/>
          <w:szCs w:val="28"/>
        </w:rPr>
        <w:pict>
          <v:shape id="_x0000_i1095" o:spt="75" type="#_x0000_t75" style="height:0.65pt;width:0.65pt;" filled="f" o:preferrelative="t" stroked="f" coordsize="21600,21600">
            <v:path/>
            <v:fill on="f" focussize="0,0"/>
            <v:stroke on="f" joinstyle="miter"/>
            <v:imagedata o:title=""/>
            <o:lock v:ext="edit" aspectratio="t"/>
            <w10:wrap type="none"/>
            <w10:anchorlock/>
          </v:shape>
        </w:pict>
      </w:r>
      <w:r>
        <w:rPr>
          <w:rFonts w:hint="eastAsia" w:ascii="仿宋GB2312" w:hAnsi="Times New Roman" w:eastAsia="仿宋GB2312"/>
          <w:kern w:val="2"/>
          <w:sz w:val="28"/>
          <w:szCs w:val="28"/>
        </w:rPr>
        <w:t>商业银行用户在“人行校验解析”菜单下的功能清单如下：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shd w:val="clear" w:color="auto" w:fill="A4A4A4"/>
          </w:tcPr>
          <w:p>
            <w:pPr>
              <w:spacing w:before="156"/>
              <w:jc w:val="center"/>
              <w:rPr>
                <w:rFonts w:ascii="仿宋GB2312" w:hAnsi="宋体" w:eastAsia="仿宋GB2312"/>
                <w:szCs w:val="21"/>
              </w:rPr>
            </w:pPr>
            <w:r>
              <w:rPr>
                <w:rFonts w:hint="eastAsia" w:ascii="仿宋GB2312" w:hAnsi="宋体" w:eastAsia="仿宋GB2312"/>
                <w:szCs w:val="21"/>
              </w:rPr>
              <w:t>子系统</w:t>
            </w:r>
          </w:p>
        </w:tc>
        <w:tc>
          <w:tcPr>
            <w:tcW w:w="4500" w:type="dxa"/>
            <w:shd w:val="clear" w:color="auto" w:fill="A4A4A4"/>
            <w:vAlign w:val="center"/>
          </w:tcPr>
          <w:p>
            <w:pPr>
              <w:spacing w:before="156"/>
              <w:jc w:val="center"/>
              <w:rPr>
                <w:rFonts w:ascii="仿宋GB2312" w:hAnsi="宋体" w:eastAsia="仿宋GB2312"/>
                <w:szCs w:val="21"/>
              </w:rPr>
            </w:pPr>
            <w:r>
              <w:rPr>
                <w:rFonts w:hint="eastAsia" w:ascii="仿宋GB2312" w:hAnsi="宋体" w:eastAsia="仿宋GB2312"/>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restart"/>
          </w:tcPr>
          <w:p>
            <w:pPr>
              <w:spacing w:before="156"/>
              <w:rPr>
                <w:rFonts w:ascii="仿宋GB2312" w:hAnsi="宋体" w:eastAsia="仿宋GB2312"/>
                <w:szCs w:val="21"/>
              </w:rPr>
            </w:pPr>
            <w:r>
              <w:rPr>
                <w:rFonts w:hint="eastAsia" w:ascii="仿宋GB2312" w:hAnsi="宋体" w:eastAsia="仿宋GB2312"/>
                <w:szCs w:val="21"/>
              </w:rPr>
              <w:t>人行校验解析子系统</w:t>
            </w: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容忍度解析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continue"/>
          </w:tcPr>
          <w:p>
            <w:pPr>
              <w:spacing w:before="156"/>
              <w:rPr>
                <w:rFonts w:ascii="仿宋GB2312" w:hAnsi="宋体" w:eastAsia="仿宋GB2312"/>
                <w:szCs w:val="21"/>
              </w:rPr>
            </w:pP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空值率解析</w:t>
            </w:r>
          </w:p>
        </w:tc>
      </w:tr>
    </w:tbl>
    <w:p>
      <w:pPr>
        <w:rPr>
          <w:rFonts w:ascii="仿宋GB2312" w:hAnsi="宋体" w:eastAsia="仿宋GB2312"/>
          <w:b/>
          <w:szCs w:val="24"/>
        </w:rPr>
      </w:pP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4" w:name="_Toc4846"/>
      <w:r>
        <w:rPr>
          <w:rFonts w:hint="eastAsia" w:ascii="仿宋GB2312" w:hAnsi="宋体" w:eastAsia="仿宋GB2312"/>
          <w:b w:val="0"/>
          <w:bCs/>
          <w:szCs w:val="24"/>
        </w:rPr>
        <w:t>容忍度解析</w:t>
      </w:r>
      <w:bookmarkEnd w:id="124"/>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具有相应权限的用户单击“人行校验解析“→“容忍度解析”菜单，进入“容忍度解析”界面，如下图所示：</w:t>
      </w:r>
    </w:p>
    <w:p>
      <w:pPr>
        <w:spacing w:line="360" w:lineRule="auto"/>
        <w:ind w:left="426"/>
        <w:rPr>
          <w:rFonts w:ascii="仿宋GB2312" w:eastAsia="仿宋GB2312"/>
          <w:sz w:val="28"/>
          <w:szCs w:val="28"/>
        </w:rPr>
      </w:pPr>
      <w:r>
        <w:rPr>
          <w:rFonts w:ascii="仿宋GB2312" w:eastAsia="仿宋GB2312"/>
          <w:sz w:val="28"/>
          <w:szCs w:val="28"/>
        </w:rPr>
        <w:pict>
          <v:shape id="_x0000_i1096" o:spt="75" alt="容忍度解析" type="#_x0000_t75" style="height:50.85pt;width:414.15pt;" filled="f" o:preferrelative="t" stroked="f" coordsize="21600,21600">
            <v:path/>
            <v:fill on="f" focussize="0,0"/>
            <v:stroke on="f" joinstyle="miter"/>
            <v:imagedata r:id="rId84" o:title="容忍度解析"/>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用户输入任务ID，可查询该任务下所有容忍度异常的报文信息。也可在查询条件处指定报文类型，查看该报文类型的容忍度异常信息。如下图所示：</w:t>
      </w:r>
    </w:p>
    <w:p>
      <w:pPr>
        <w:spacing w:line="360" w:lineRule="auto"/>
        <w:ind w:left="426"/>
        <w:jc w:val="left"/>
        <w:rPr>
          <w:rFonts w:ascii="仿宋GB2312" w:hAnsi="宋体" w:eastAsia="仿宋GB2312" w:cs="宋体"/>
          <w:sz w:val="28"/>
          <w:szCs w:val="28"/>
        </w:rPr>
      </w:pPr>
      <w:r>
        <w:rPr>
          <w:rFonts w:ascii="仿宋GB2312" w:hAnsi="宋体" w:eastAsia="仿宋GB2312" w:cs="宋体"/>
          <w:sz w:val="28"/>
          <w:szCs w:val="28"/>
        </w:rPr>
        <w:pict>
          <v:shape id="_x0000_i1097" o:spt="75" alt="容忍度解析" type="#_x0000_t75" style="height:105.7pt;width:414.15pt;" filled="f" o:preferrelative="t" stroked="f" coordsize="21600,21600">
            <v:path/>
            <v:fill on="f" focussize="0,0"/>
            <v:stroke on="f" joinstyle="miter"/>
            <v:imagedata r:id="rId85" o:title="容忍度解析"/>
            <o:lock v:ext="edit" aspectratio="t"/>
            <w10:wrap type="none"/>
            <w10:anchorlock/>
          </v:shape>
        </w:pict>
      </w:r>
    </w:p>
    <w:p>
      <w:pPr>
        <w:spacing w:line="360" w:lineRule="auto"/>
        <w:rPr>
          <w:rFonts w:ascii="仿宋GB2312" w:eastAsia="仿宋GB2312"/>
          <w:sz w:val="28"/>
          <w:szCs w:val="28"/>
        </w:rPr>
      </w:pPr>
      <w:r>
        <w:rPr>
          <w:rFonts w:hint="eastAsia" w:ascii="仿宋GB2312" w:eastAsia="仿宋GB2312"/>
          <w:sz w:val="28"/>
          <w:szCs w:val="28"/>
        </w:rPr>
        <w:t>用户点击“详细信息”可查看具体的异常信息，并可根据</w:t>
      </w:r>
      <w:r>
        <w:rPr>
          <w:rFonts w:hint="eastAsia" w:ascii="仿宋GB2312" w:eastAsia="仿宋GB2312"/>
          <w:sz w:val="28"/>
          <w:szCs w:val="28"/>
        </w:rPr>
        <w:tab/>
      </w:r>
      <w:r>
        <w:rPr>
          <w:rFonts w:hint="eastAsia" w:ascii="仿宋GB2312" w:eastAsia="仿宋GB2312"/>
          <w:sz w:val="28"/>
          <w:szCs w:val="28"/>
        </w:rPr>
        <w:t>错误提示修改报文内容。</w:t>
      </w: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5" w:name="_Toc31412"/>
      <w:r>
        <w:rPr>
          <w:rFonts w:hint="eastAsia" w:ascii="仿宋GB2312" w:hAnsi="宋体" w:eastAsia="仿宋GB2312"/>
          <w:b w:val="0"/>
          <w:bCs/>
          <w:szCs w:val="24"/>
        </w:rPr>
        <w:t>空值率解析</w:t>
      </w:r>
      <w:bookmarkEnd w:id="125"/>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具有相应权限的用户单击“人行校验解析“→“空值率解析”菜单，进入“空值率解析”界面，如下图所示：</w:t>
      </w:r>
    </w:p>
    <w:p>
      <w:pPr>
        <w:spacing w:line="360" w:lineRule="auto"/>
        <w:ind w:left="426"/>
        <w:rPr>
          <w:rFonts w:ascii="仿宋GB2312" w:eastAsia="仿宋GB2312"/>
          <w:sz w:val="28"/>
          <w:szCs w:val="28"/>
        </w:rPr>
      </w:pPr>
      <w:r>
        <w:rPr>
          <w:rFonts w:ascii="仿宋GB2312" w:eastAsia="仿宋GB2312"/>
          <w:sz w:val="28"/>
          <w:szCs w:val="28"/>
        </w:rPr>
        <w:pict>
          <v:shape id="_x0000_i1098" o:spt="75" alt="空值率解析" type="#_x0000_t75" style="height:50.85pt;width:414.15pt;" filled="f" o:preferrelative="t" stroked="f" coordsize="21600,21600">
            <v:path/>
            <v:fill on="f" focussize="0,0"/>
            <v:stroke on="f" joinstyle="miter"/>
            <v:imagedata r:id="rId86" o:title="空值率解析"/>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用户输入任务ID，可查询该任务下所有空值率异常的报文信息。也可在查询条件处指定报文类型，查看该报文类型的空值率异常信息。如下图所示：</w:t>
      </w:r>
    </w:p>
    <w:p>
      <w:pPr>
        <w:spacing w:line="360" w:lineRule="auto"/>
        <w:ind w:left="426"/>
        <w:rPr>
          <w:rFonts w:ascii="仿宋GB2312" w:eastAsia="仿宋GB2312"/>
          <w:sz w:val="28"/>
          <w:szCs w:val="28"/>
        </w:rPr>
      </w:pPr>
      <w:r>
        <w:rPr>
          <w:rFonts w:ascii="仿宋GB2312" w:eastAsia="仿宋GB2312"/>
          <w:sz w:val="28"/>
          <w:szCs w:val="28"/>
        </w:rPr>
        <w:pict>
          <v:shape id="_x0000_i1099" o:spt="75" alt="空值率解析" type="#_x0000_t75" style="height:105.7pt;width:414.15pt;" filled="f" o:preferrelative="t" stroked="f" coordsize="21600,21600">
            <v:path/>
            <v:fill on="f" focussize="0,0"/>
            <v:stroke on="f" joinstyle="miter"/>
            <v:imagedata r:id="rId87" o:title="空值率解析"/>
            <o:lock v:ext="edit" aspectratio="t"/>
            <w10:wrap type="none"/>
            <w10:anchorlock/>
          </v:shape>
        </w:pict>
      </w:r>
    </w:p>
    <w:p>
      <w:pPr>
        <w:spacing w:line="360" w:lineRule="auto"/>
        <w:rPr>
          <w:rFonts w:ascii="仿宋GB2312" w:eastAsia="仿宋GB2312"/>
          <w:sz w:val="24"/>
          <w:szCs w:val="24"/>
        </w:rPr>
      </w:pPr>
      <w:r>
        <w:rPr>
          <w:rFonts w:hint="eastAsia" w:ascii="仿宋GB2312" w:eastAsia="仿宋GB2312"/>
          <w:sz w:val="28"/>
          <w:szCs w:val="28"/>
        </w:rPr>
        <w:t>用户可根据错误提示修改报文内容。</w:t>
      </w:r>
    </w:p>
    <w:p>
      <w:pPr>
        <w:pStyle w:val="2"/>
        <w:numPr>
          <w:ilvl w:val="0"/>
          <w:numId w:val="9"/>
        </w:numPr>
        <w:rPr>
          <w:rFonts w:ascii="仿宋GB2312" w:eastAsia="仿宋GB2312"/>
          <w:szCs w:val="22"/>
        </w:rPr>
      </w:pPr>
      <w:r>
        <w:rPr>
          <w:rFonts w:hint="eastAsia" w:ascii="仿宋GB2312" w:eastAsia="仿宋GB2312"/>
          <w:szCs w:val="22"/>
        </w:rPr>
        <w:t xml:space="preserve"> </w:t>
      </w:r>
      <w:bookmarkStart w:id="126" w:name="_Toc23168"/>
      <w:r>
        <w:rPr>
          <w:rFonts w:hint="eastAsia" w:ascii="仿宋GB2312" w:eastAsia="仿宋GB2312"/>
          <w:szCs w:val="22"/>
        </w:rPr>
        <w:t>合计管理</w:t>
      </w:r>
      <w:bookmarkEnd w:id="126"/>
    </w:p>
    <w:p>
      <w:pPr>
        <w:pStyle w:val="34"/>
        <w:spacing w:before="0" w:beforeAutospacing="0" w:after="0" w:afterAutospacing="0" w:line="360" w:lineRule="auto"/>
        <w:ind w:firstLine="560" w:firstLineChars="200"/>
        <w:rPr>
          <w:rFonts w:ascii="仿宋GB2312" w:hAnsi="Times New Roman" w:eastAsia="仿宋GB2312"/>
          <w:kern w:val="2"/>
          <w:sz w:val="28"/>
          <w:szCs w:val="28"/>
        </w:rPr>
      </w:pPr>
      <w:r>
        <w:rPr>
          <w:rFonts w:hint="eastAsia" w:ascii="仿宋GB2312" w:hAnsi="Times New Roman" w:eastAsia="仿宋GB2312"/>
          <w:kern w:val="2"/>
          <w:sz w:val="28"/>
          <w:szCs w:val="28"/>
        </w:rPr>
        <w:t>商业银行用户在“合计管理”菜单下的功能清单如下：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1"/>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shd w:val="clear" w:color="auto" w:fill="A4A4A4"/>
          </w:tcPr>
          <w:p>
            <w:pPr>
              <w:spacing w:before="156"/>
              <w:jc w:val="center"/>
              <w:rPr>
                <w:rFonts w:ascii="仿宋GB2312" w:hAnsi="宋体" w:eastAsia="仿宋GB2312"/>
                <w:szCs w:val="21"/>
              </w:rPr>
            </w:pPr>
            <w:r>
              <w:rPr>
                <w:rFonts w:hint="eastAsia" w:ascii="仿宋GB2312" w:hAnsi="宋体" w:eastAsia="仿宋GB2312"/>
                <w:szCs w:val="21"/>
              </w:rPr>
              <w:t>子系统</w:t>
            </w:r>
          </w:p>
        </w:tc>
        <w:tc>
          <w:tcPr>
            <w:tcW w:w="4500" w:type="dxa"/>
            <w:shd w:val="clear" w:color="auto" w:fill="A4A4A4"/>
            <w:vAlign w:val="center"/>
          </w:tcPr>
          <w:p>
            <w:pPr>
              <w:spacing w:before="156"/>
              <w:jc w:val="center"/>
              <w:rPr>
                <w:rFonts w:ascii="仿宋GB2312" w:hAnsi="宋体" w:eastAsia="仿宋GB2312"/>
                <w:szCs w:val="21"/>
              </w:rPr>
            </w:pPr>
            <w:r>
              <w:rPr>
                <w:rFonts w:hint="eastAsia" w:ascii="仿宋GB2312" w:hAnsi="宋体" w:eastAsia="仿宋GB2312"/>
                <w:szCs w:val="21"/>
              </w:rPr>
              <w:t>功能菜单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restart"/>
          </w:tcPr>
          <w:p>
            <w:pPr>
              <w:spacing w:before="156"/>
              <w:rPr>
                <w:rFonts w:ascii="仿宋GB2312" w:hAnsi="宋体" w:eastAsia="仿宋GB2312"/>
                <w:szCs w:val="21"/>
              </w:rPr>
            </w:pPr>
            <w:r>
              <w:rPr>
                <w:rFonts w:hint="eastAsia" w:ascii="仿宋GB2312" w:hAnsi="宋体" w:eastAsia="仿宋GB2312"/>
                <w:szCs w:val="21"/>
              </w:rPr>
              <w:t>合计管理子系统</w:t>
            </w: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合计设计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continue"/>
          </w:tcPr>
          <w:p>
            <w:pPr>
              <w:spacing w:before="156"/>
              <w:rPr>
                <w:rFonts w:ascii="仿宋GB2312" w:hAnsi="宋体" w:eastAsia="仿宋GB2312"/>
                <w:szCs w:val="21"/>
              </w:rPr>
            </w:pP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合计行查询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1" w:type="dxa"/>
            <w:vMerge w:val="continue"/>
          </w:tcPr>
          <w:p>
            <w:pPr>
              <w:spacing w:before="156"/>
              <w:rPr>
                <w:rFonts w:ascii="仿宋GB2312" w:hAnsi="宋体" w:eastAsia="仿宋GB2312"/>
                <w:szCs w:val="21"/>
              </w:rPr>
            </w:pPr>
          </w:p>
        </w:tc>
        <w:tc>
          <w:tcPr>
            <w:tcW w:w="4500" w:type="dxa"/>
            <w:vAlign w:val="center"/>
          </w:tcPr>
          <w:p>
            <w:pPr>
              <w:spacing w:before="156"/>
              <w:rPr>
                <w:rFonts w:ascii="仿宋GB2312" w:hAnsi="宋体" w:eastAsia="仿宋GB2312"/>
                <w:szCs w:val="21"/>
              </w:rPr>
            </w:pPr>
            <w:r>
              <w:rPr>
                <w:rFonts w:hint="eastAsia" w:ascii="仿宋GB2312" w:hAnsi="宋体" w:eastAsia="仿宋GB2312"/>
                <w:szCs w:val="21"/>
              </w:rPr>
              <w:t>数据比对</w:t>
            </w:r>
          </w:p>
        </w:tc>
      </w:tr>
    </w:tbl>
    <w:p>
      <w:pPr>
        <w:rPr>
          <w:rFonts w:ascii="仿宋GB2312" w:hAnsi="宋体" w:eastAsia="仿宋GB2312"/>
          <w:b/>
          <w:szCs w:val="24"/>
        </w:rPr>
      </w:pP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7" w:name="_Toc1976"/>
      <w:r>
        <w:rPr>
          <w:rFonts w:hint="eastAsia" w:ascii="仿宋GB2312" w:hAnsi="宋体" w:eastAsia="仿宋GB2312"/>
          <w:b w:val="0"/>
          <w:bCs/>
          <w:szCs w:val="24"/>
        </w:rPr>
        <w:t>合计设计</w:t>
      </w:r>
      <w:bookmarkEnd w:id="127"/>
    </w:p>
    <w:p>
      <w:pPr>
        <w:numPr>
          <w:ilvl w:val="0"/>
          <w:numId w:val="7"/>
        </w:numPr>
        <w:spacing w:line="360" w:lineRule="auto"/>
        <w:rPr>
          <w:rFonts w:ascii="仿宋GB2312" w:eastAsia="仿宋GB2312"/>
          <w:sz w:val="28"/>
          <w:szCs w:val="28"/>
        </w:rPr>
      </w:pPr>
      <w:r>
        <w:rPr>
          <w:rFonts w:hint="eastAsia" w:ascii="仿宋GB2312" w:hAnsi="宋体" w:eastAsia="仿宋GB2312" w:cs="宋体"/>
          <w:sz w:val="28"/>
          <w:szCs w:val="28"/>
        </w:rPr>
        <w:t>具有相应权限的用户单击“合计管理“→“合计设计”菜单，进入“合计设计”界面，如下图所示：</w:t>
      </w:r>
    </w:p>
    <w:p>
      <w:pPr>
        <w:spacing w:line="360" w:lineRule="auto"/>
        <w:ind w:left="426"/>
        <w:rPr>
          <w:rFonts w:ascii="仿宋GB2312" w:eastAsia="仿宋GB2312"/>
          <w:sz w:val="28"/>
          <w:szCs w:val="28"/>
        </w:rPr>
      </w:pPr>
      <w:r>
        <w:rPr>
          <w:rFonts w:ascii="仿宋GB2312" w:eastAsia="仿宋GB2312"/>
          <w:sz w:val="28"/>
          <w:szCs w:val="28"/>
        </w:rPr>
        <w:pict>
          <v:shape id="_x0000_i1100" o:spt="75" alt="合计设计" type="#_x0000_t75" style="height:50.2pt;width:414.85pt;" filled="f" o:preferrelative="t" stroked="f" coordsize="21600,21600">
            <v:path/>
            <v:fill on="f" focussize="0,0"/>
            <v:stroke on="f" joinstyle="miter"/>
            <v:imagedata r:id="rId88" o:title="合计设计"/>
            <o:lock v:ext="edit" aspectratio="t"/>
            <w10:wrap type="none"/>
            <w10:anchorlock/>
          </v:shape>
        </w:pict>
      </w:r>
    </w:p>
    <w:p>
      <w:pPr>
        <w:spacing w:line="360" w:lineRule="auto"/>
        <w:ind w:left="426"/>
        <w:rPr>
          <w:rFonts w:ascii="仿宋GB2312" w:eastAsia="仿宋GB2312"/>
          <w:sz w:val="28"/>
          <w:szCs w:val="28"/>
        </w:rPr>
      </w:pPr>
      <w:r>
        <w:rPr>
          <w:rFonts w:hint="eastAsia" w:ascii="仿宋GB2312" w:eastAsia="仿宋GB2312"/>
          <w:sz w:val="28"/>
          <w:szCs w:val="28"/>
        </w:rPr>
        <w:t>如果需要存款保险前置系统统计合计行、账户统计表合计，则在相应位置选择“是”，默认为“否”。</w:t>
      </w: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8" w:name="_Toc9320"/>
      <w:r>
        <w:rPr>
          <w:rFonts w:hint="eastAsia" w:ascii="仿宋GB2312" w:hAnsi="宋体" w:eastAsia="仿宋GB2312"/>
          <w:b w:val="0"/>
          <w:bCs/>
          <w:szCs w:val="24"/>
        </w:rPr>
        <w:t>合计行查询</w:t>
      </w:r>
      <w:bookmarkEnd w:id="128"/>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具有相应权限的用户单击“合计管理“→“合计行查询”菜单，进入“合计行查询”界面，如下图所示：</w:t>
      </w:r>
    </w:p>
    <w:p>
      <w:pPr>
        <w:spacing w:line="360" w:lineRule="auto"/>
        <w:ind w:left="426"/>
        <w:rPr>
          <w:rFonts w:ascii="仿宋GB2312" w:eastAsia="仿宋GB2312"/>
          <w:sz w:val="28"/>
          <w:szCs w:val="28"/>
        </w:rPr>
      </w:pPr>
      <w:r>
        <w:rPr>
          <w:rFonts w:ascii="仿宋GB2312" w:eastAsia="仿宋GB2312"/>
          <w:sz w:val="28"/>
          <w:szCs w:val="28"/>
        </w:rPr>
        <w:pict>
          <v:shape id="_x0000_i1101" o:spt="75" alt="合计行查询" type="#_x0000_t75" style="height:75.3pt;width:414.85pt;" filled="f" o:preferrelative="t" stroked="f" coordsize="21600,21600">
            <v:path/>
            <v:fill on="f" focussize="0,0"/>
            <v:stroke on="f" joinstyle="miter"/>
            <v:imagedata r:id="rId89" o:title="合计行查询"/>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用户输入查询条件，选择要查询的合计行的报文类型可查询到相关合计行信息。如下图所示：</w:t>
      </w:r>
    </w:p>
    <w:p>
      <w:pPr>
        <w:spacing w:line="360" w:lineRule="auto"/>
        <w:ind w:left="426"/>
        <w:rPr>
          <w:rFonts w:ascii="仿宋GB2312" w:eastAsia="仿宋GB2312"/>
          <w:sz w:val="24"/>
          <w:szCs w:val="24"/>
        </w:rPr>
      </w:pPr>
      <w:r>
        <w:rPr>
          <w:rFonts w:ascii="仿宋GB2312" w:eastAsia="仿宋GB2312"/>
          <w:sz w:val="24"/>
          <w:szCs w:val="24"/>
        </w:rPr>
        <w:pict>
          <v:shape id="_x0000_i1102" o:spt="75" alt="合计行查询" type="#_x0000_t75" style="height:323.65pt;width:414.85pt;" filled="f" o:preferrelative="t" stroked="f" coordsize="21600,21600">
            <v:path/>
            <v:fill on="f" focussize="0,0"/>
            <v:stroke on="f" joinstyle="miter"/>
            <v:imagedata r:id="rId90" o:title="合计行查询"/>
            <o:lock v:ext="edit" aspectratio="t"/>
            <w10:wrap type="none"/>
            <w10:anchorlock/>
          </v:shape>
        </w:pict>
      </w:r>
    </w:p>
    <w:p>
      <w:pPr>
        <w:pStyle w:val="3"/>
        <w:spacing w:before="100" w:after="100"/>
        <w:ind w:left="0" w:firstLine="0"/>
        <w:rPr>
          <w:rFonts w:ascii="仿宋GB2312" w:hAnsi="宋体" w:eastAsia="仿宋GB2312"/>
          <w:b w:val="0"/>
          <w:bCs/>
          <w:szCs w:val="24"/>
        </w:rPr>
      </w:pPr>
      <w:r>
        <w:rPr>
          <w:rFonts w:hint="eastAsia" w:ascii="仿宋GB2312" w:hAnsi="宋体" w:eastAsia="仿宋GB2312"/>
          <w:b w:val="0"/>
          <w:bCs/>
          <w:szCs w:val="24"/>
        </w:rPr>
        <w:t xml:space="preserve"> </w:t>
      </w:r>
      <w:bookmarkStart w:id="129" w:name="_Toc700"/>
      <w:r>
        <w:rPr>
          <w:rFonts w:hint="eastAsia" w:ascii="仿宋GB2312" w:hAnsi="宋体" w:eastAsia="仿宋GB2312"/>
          <w:b w:val="0"/>
          <w:bCs/>
          <w:szCs w:val="24"/>
        </w:rPr>
        <w:t>数据比对</w:t>
      </w:r>
      <w:bookmarkEnd w:id="129"/>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具有相应权限的用户单击“合计管理“→“数据比对”菜单，进入“数据比对”界面，如下图所示：</w:t>
      </w:r>
    </w:p>
    <w:p>
      <w:pPr>
        <w:spacing w:line="360" w:lineRule="auto"/>
        <w:ind w:left="426"/>
        <w:rPr>
          <w:rFonts w:ascii="仿宋GB2312" w:eastAsia="仿宋GB2312"/>
          <w:sz w:val="28"/>
          <w:szCs w:val="28"/>
        </w:rPr>
      </w:pPr>
      <w:r>
        <w:rPr>
          <w:rFonts w:ascii="仿宋GB2312" w:eastAsia="仿宋GB2312"/>
          <w:sz w:val="28"/>
          <w:szCs w:val="28"/>
        </w:rPr>
        <w:pict>
          <v:shape id="_x0000_i1103" o:spt="75" alt="数据比对" type="#_x0000_t75" style="height:50.2pt;width:414.15pt;" filled="f" o:preferrelative="t" stroked="f" coordsize="21600,21600">
            <v:path/>
            <v:fill on="f" focussize="0,0"/>
            <v:stroke on="f" joinstyle="miter"/>
            <v:imagedata r:id="rId91" o:title="数据比对"/>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用户输入查询条件，选择要进行数据比对的报文类型可查询到相关信息。如下图所示：</w:t>
      </w:r>
    </w:p>
    <w:p>
      <w:pPr>
        <w:spacing w:line="360" w:lineRule="auto"/>
        <w:ind w:left="426"/>
        <w:rPr>
          <w:rFonts w:ascii="仿宋GB2312" w:eastAsia="仿宋GB2312"/>
          <w:sz w:val="28"/>
          <w:szCs w:val="28"/>
        </w:rPr>
      </w:pPr>
      <w:r>
        <w:rPr>
          <w:rFonts w:ascii="仿宋GB2312" w:eastAsia="仿宋GB2312"/>
          <w:sz w:val="28"/>
          <w:szCs w:val="28"/>
        </w:rPr>
        <w:pict>
          <v:shape id="_x0000_i1104" o:spt="75" alt="数据比对" type="#_x0000_t75" style="height:121.55pt;width:414.15pt;" filled="f" o:preferrelative="t" stroked="f" coordsize="21600,21600">
            <v:path/>
            <v:fill on="f" focussize="0,0"/>
            <v:stroke on="f" joinstyle="miter"/>
            <v:imagedata r:id="rId92" o:title="数据比对"/>
            <o:lock v:ext="edit" aspectratio="t"/>
            <w10:wrap type="none"/>
            <w10:anchorlock/>
          </v:shape>
        </w:pict>
      </w:r>
    </w:p>
    <w:p>
      <w:pPr>
        <w:numPr>
          <w:ilvl w:val="0"/>
          <w:numId w:val="7"/>
        </w:numPr>
        <w:spacing w:line="360" w:lineRule="auto"/>
        <w:rPr>
          <w:rFonts w:ascii="仿宋GB2312" w:hAnsi="宋体" w:eastAsia="仿宋GB2312" w:cs="宋体"/>
          <w:sz w:val="28"/>
          <w:szCs w:val="28"/>
        </w:rPr>
      </w:pPr>
      <w:r>
        <w:rPr>
          <w:rFonts w:hint="eastAsia" w:ascii="仿宋GB2312" w:hAnsi="宋体" w:eastAsia="仿宋GB2312" w:cs="宋体"/>
          <w:sz w:val="28"/>
          <w:szCs w:val="28"/>
        </w:rPr>
        <w:t>在查询结果记录中点击“比对”按钮，可查看商行合计值和存保前置合计值的比对结果。如下图所示：</w:t>
      </w:r>
    </w:p>
    <w:p>
      <w:pPr>
        <w:spacing w:line="360" w:lineRule="auto"/>
        <w:ind w:left="426"/>
        <w:rPr>
          <w:rFonts w:ascii="仿宋GB2312" w:eastAsia="仿宋GB2312"/>
          <w:sz w:val="24"/>
          <w:szCs w:val="22"/>
        </w:rPr>
      </w:pPr>
      <w:r>
        <w:rPr>
          <w:rFonts w:ascii="仿宋GB2312" w:eastAsia="仿宋GB2312"/>
          <w:sz w:val="24"/>
          <w:szCs w:val="22"/>
        </w:rPr>
        <w:pict>
          <v:shape id="_x0000_i1105" o:spt="75" alt="比对结果" type="#_x0000_t75" style="height:54.85pt;width:414.15pt;" filled="f" o:preferrelative="t" stroked="f" coordsize="21600,21600">
            <v:path/>
            <v:fill on="f" focussize="0,0"/>
            <v:stroke on="f" joinstyle="miter"/>
            <v:imagedata r:id="rId93" o:title="比对结果"/>
            <o:lock v:ext="edit" aspectratio="t"/>
            <w10:wrap type="none"/>
            <w10:anchorlock/>
          </v:shape>
        </w:pict>
      </w:r>
    </w:p>
    <w:p>
      <w:pPr>
        <w:pStyle w:val="2"/>
        <w:numPr>
          <w:ilvl w:val="0"/>
          <w:numId w:val="9"/>
        </w:numPr>
        <w:rPr>
          <w:rFonts w:ascii="仿宋GB2312" w:eastAsia="仿宋GB2312"/>
          <w:szCs w:val="22"/>
        </w:rPr>
      </w:pPr>
      <w:r>
        <w:rPr>
          <w:rFonts w:hint="eastAsia" w:ascii="仿宋GB2312" w:eastAsia="仿宋GB2312"/>
          <w:szCs w:val="22"/>
        </w:rPr>
        <w:t xml:space="preserve"> </w:t>
      </w:r>
      <w:bookmarkStart w:id="130" w:name="_Toc9797"/>
      <w:r>
        <w:rPr>
          <w:rFonts w:hint="eastAsia" w:ascii="仿宋GB2312" w:eastAsia="仿宋GB2312"/>
          <w:szCs w:val="22"/>
        </w:rPr>
        <w:t>路径</w:t>
      </w:r>
      <w:bookmarkEnd w:id="130"/>
      <w:r>
        <w:rPr>
          <w:rFonts w:hint="eastAsia" w:ascii="仿宋GB2312" w:eastAsia="仿宋GB2312"/>
          <w:szCs w:val="22"/>
        </w:rPr>
        <w:t>说明</w:t>
      </w:r>
    </w:p>
    <w:p>
      <w:pPr>
        <w:rPr>
          <w:rFonts w:ascii="仿宋GB2312" w:hAnsi="宋体" w:eastAsia="仿宋GB2312" w:cs="宋体"/>
          <w:color w:val="FF0000"/>
          <w:sz w:val="28"/>
          <w:szCs w:val="28"/>
        </w:rPr>
      </w:pPr>
      <w:r>
        <w:rPr>
          <w:rFonts w:hint="eastAsia" w:ascii="仿宋GB2312" w:hAnsi="宋体" w:eastAsia="仿宋GB2312" w:cs="宋体"/>
          <w:color w:val="FF0000"/>
          <w:sz w:val="28"/>
          <w:szCs w:val="28"/>
        </w:rPr>
        <w:t>系统会在下述7个路径下自动创建金融机构编码文件夹！</w:t>
      </w:r>
    </w:p>
    <w:p>
      <w:pPr>
        <w:rPr>
          <w:rFonts w:ascii="仿宋GB2312" w:hAnsi="宋体" w:eastAsia="仿宋GB2312" w:cs="宋体"/>
          <w:sz w:val="28"/>
          <w:szCs w:val="28"/>
        </w:rPr>
      </w:pPr>
      <w:r>
        <w:rPr>
          <w:rFonts w:hint="eastAsia" w:ascii="仿宋GB2312" w:hAnsi="宋体" w:eastAsia="仿宋GB2312" w:cs="宋体"/>
          <w:sz w:val="28"/>
          <w:szCs w:val="28"/>
        </w:rPr>
        <w:t>1、/diis/software/FileEnter/金融机构编码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该路径为上送文件待处理路径，传输前的文件后缀为.tmp，等到全部上传完成后改成.txt。</w:t>
      </w:r>
    </w:p>
    <w:p>
      <w:pPr>
        <w:rPr>
          <w:rFonts w:ascii="仿宋GB2312" w:hAnsi="宋体" w:eastAsia="仿宋GB2312" w:cs="宋体"/>
          <w:sz w:val="28"/>
          <w:szCs w:val="28"/>
        </w:rPr>
      </w:pPr>
      <w:r>
        <w:rPr>
          <w:rFonts w:hint="eastAsia" w:ascii="仿宋GB2312" w:hAnsi="宋体" w:eastAsia="仿宋GB2312" w:cs="宋体"/>
          <w:sz w:val="28"/>
          <w:szCs w:val="28"/>
        </w:rPr>
        <w:t>2、/diis/software/FileError/金融机构编码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该路径为格式预校验失败路径，格式失败的上送文件都会移动到该路径下。</w:t>
      </w:r>
    </w:p>
    <w:p>
      <w:pPr>
        <w:rPr>
          <w:rFonts w:ascii="仿宋GB2312" w:hAnsi="宋体" w:eastAsia="仿宋GB2312" w:cs="宋体"/>
          <w:sz w:val="28"/>
          <w:szCs w:val="28"/>
        </w:rPr>
      </w:pPr>
      <w:r>
        <w:rPr>
          <w:rFonts w:hint="eastAsia" w:ascii="仿宋GB2312" w:hAnsi="宋体" w:eastAsia="仿宋GB2312" w:cs="宋体"/>
          <w:sz w:val="28"/>
          <w:szCs w:val="28"/>
        </w:rPr>
        <w:t>3、/diis/software/FileErrorBack/金融机构编码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该路径为异常文件备份路径，处理过程出现异常时，上送文件会移动到该路径下。</w:t>
      </w:r>
    </w:p>
    <w:p>
      <w:pPr>
        <w:rPr>
          <w:rFonts w:ascii="仿宋GB2312" w:hAnsi="宋体" w:eastAsia="仿宋GB2312" w:cs="宋体"/>
          <w:sz w:val="28"/>
          <w:szCs w:val="28"/>
        </w:rPr>
      </w:pPr>
      <w:r>
        <w:rPr>
          <w:rFonts w:hint="eastAsia" w:ascii="仿宋GB2312" w:hAnsi="宋体" w:eastAsia="仿宋GB2312" w:cs="宋体"/>
          <w:sz w:val="28"/>
          <w:szCs w:val="28"/>
        </w:rPr>
        <w:t>4、/diis/software/PDPDToSend/金融机构编码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该路径为PDPD业务待发送路径，PDPD业务上送的文件格式预校验成功后会移动到该路径下。</w:t>
      </w:r>
    </w:p>
    <w:p>
      <w:pPr>
        <w:rPr>
          <w:rFonts w:ascii="仿宋GB2312" w:hAnsi="宋体" w:eastAsia="仿宋GB2312" w:cs="宋体"/>
          <w:sz w:val="28"/>
          <w:szCs w:val="28"/>
        </w:rPr>
      </w:pPr>
      <w:r>
        <w:rPr>
          <w:rFonts w:hint="eastAsia" w:ascii="仿宋GB2312" w:hAnsi="宋体" w:eastAsia="仿宋GB2312" w:cs="宋体"/>
          <w:sz w:val="28"/>
          <w:szCs w:val="28"/>
        </w:rPr>
        <w:t>5、/diis/software/POADToSend/金融机构编码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该路径为PDPD业务待发送路径，POAD业务上送的文件格式预校验成功后会移动到该路径下</w:t>
      </w:r>
    </w:p>
    <w:p>
      <w:pPr>
        <w:rPr>
          <w:rFonts w:ascii="仿宋GB2312" w:hAnsi="宋体" w:eastAsia="仿宋GB2312" w:cs="宋体"/>
          <w:sz w:val="28"/>
          <w:szCs w:val="28"/>
        </w:rPr>
      </w:pPr>
      <w:r>
        <w:rPr>
          <w:rFonts w:hint="eastAsia" w:ascii="仿宋GB2312" w:hAnsi="宋体" w:eastAsia="仿宋GB2312" w:cs="宋体"/>
          <w:sz w:val="28"/>
          <w:szCs w:val="28"/>
        </w:rPr>
        <w:t>6、/diis/software/ PBCReceiveFiles/金融机构编码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该路径为人行回执文件路径</w:t>
      </w:r>
    </w:p>
    <w:p>
      <w:pPr>
        <w:rPr>
          <w:rFonts w:ascii="仿宋GB2312" w:hAnsi="宋体" w:eastAsia="仿宋GB2312" w:cs="宋体"/>
          <w:sz w:val="28"/>
          <w:szCs w:val="28"/>
        </w:rPr>
      </w:pPr>
      <w:r>
        <w:rPr>
          <w:rFonts w:hint="eastAsia" w:ascii="仿宋GB2312" w:hAnsi="宋体" w:eastAsia="仿宋GB2312" w:cs="宋体"/>
          <w:sz w:val="28"/>
          <w:szCs w:val="28"/>
        </w:rPr>
        <w:t>7、/diis/software/ FileBack/金融机构编码</w:t>
      </w:r>
    </w:p>
    <w:p>
      <w:pPr>
        <w:rPr>
          <w:rFonts w:ascii="仿宋GB2312" w:hAnsi="宋体" w:eastAsia="仿宋GB2312" w:cs="宋体"/>
          <w:sz w:val="28"/>
          <w:szCs w:val="28"/>
        </w:rPr>
      </w:pPr>
      <w:r>
        <w:rPr>
          <w:rFonts w:hint="eastAsia" w:ascii="仿宋GB2312" w:hAnsi="宋体" w:eastAsia="仿宋GB2312" w:cs="宋体"/>
          <w:sz w:val="28"/>
          <w:szCs w:val="28"/>
        </w:rPr>
        <w:t>该路径为发送人行时产生的dat文件备份路径</w:t>
      </w:r>
    </w:p>
    <w:sectPr>
      <w:footerReference r:id="rId11" w:type="default"/>
      <w:pgSz w:w="11906" w:h="16838"/>
      <w:pgMar w:top="1440" w:right="1803" w:bottom="1440" w:left="1803" w:header="850" w:footer="992" w:gutter="0"/>
      <w:pgNumType w:start="1"/>
      <w:cols w:space="720" w:num="1"/>
      <w:docGrid w:type="linesAndChar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omic Sans MS">
    <w:panose1 w:val="030F0702030302020204"/>
    <w:charset w:val="00"/>
    <w:family w:val="script"/>
    <w:pitch w:val="default"/>
    <w:sig w:usb0="00000287" w:usb1="00000013" w:usb2="00000000" w:usb3="00000000" w:csb0="2000009F" w:csb1="00000000"/>
  </w:font>
  <w:font w:name="仿宋GB2312">
    <w:altName w:val="宋体"/>
    <w:panose1 w:val="00000000000000000000"/>
    <w:charset w:val="86"/>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24" w:after="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framePr w:wrap="around" w:vAnchor="text" w:hAnchor="margin" w:xAlign="right" w:y="1"/>
      <w:spacing w:before="24" w:after="24"/>
      <w:rPr>
        <w:rStyle w:val="38"/>
      </w:rPr>
    </w:pPr>
    <w:r>
      <w:rPr>
        <w:rStyle w:val="38"/>
      </w:rPr>
      <w:fldChar w:fldCharType="begin"/>
    </w:r>
    <w:r>
      <w:rPr>
        <w:rStyle w:val="38"/>
      </w:rPr>
      <w:instrText xml:space="preserve">PAGE  </w:instrText>
    </w:r>
    <w:r>
      <w:rPr>
        <w:rStyle w:val="38"/>
      </w:rPr>
      <w:fldChar w:fldCharType="end"/>
    </w:r>
  </w:p>
  <w:p>
    <w:pPr>
      <w:pStyle w:val="25"/>
      <w:spacing w:before="24" w:after="2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24" w:after="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left" w:pos="3465"/>
        <w:tab w:val="left" w:pos="7575"/>
      </w:tabs>
      <w:spacing w:before="24" w:beforeLines="0" w:after="24" w:afterLines="0"/>
      <w:jc w:val="left"/>
    </w:pPr>
    <w:r>
      <w:pict>
        <v:shape id="_x0000_s1026" o:spid="_x0000_s1026" o:spt="202" type="#_x0000_t202" style="position:absolute;left:0pt;margin-top:0pt;height:14.05pt;width:399.3pt;mso-position-horizontal:right;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25"/>
                  <w:tabs>
                    <w:tab w:val="left" w:pos="3465"/>
                    <w:tab w:val="left" w:pos="7575"/>
                  </w:tabs>
                  <w:spacing w:before="24" w:beforeLines="0" w:after="24" w:afterLines="0"/>
                  <w:jc w:val="left"/>
                </w:pPr>
                <w:r>
                  <w:rPr>
                    <w:rFonts w:hint="eastAsia"/>
                  </w:rPr>
                  <w:tab/>
                </w:r>
                <w:r>
                  <w:rPr>
                    <w:rFonts w:hint="eastAsia"/>
                  </w:rPr>
                  <w:t>密级：内部机密</w:t>
                </w:r>
                <w:r>
                  <w:tab/>
                </w:r>
                <w:r>
                  <w:rPr>
                    <w:rStyle w:val="38"/>
                    <w:rFonts w:hint="eastAsia"/>
                  </w:rPr>
                  <w:t>第</w:t>
                </w:r>
                <w:r>
                  <w:fldChar w:fldCharType="begin"/>
                </w:r>
                <w:r>
                  <w:rPr>
                    <w:rStyle w:val="38"/>
                  </w:rPr>
                  <w:instrText xml:space="preserve"> PAGE </w:instrText>
                </w:r>
                <w:r>
                  <w:fldChar w:fldCharType="separate"/>
                </w:r>
                <w:r>
                  <w:rPr>
                    <w:rStyle w:val="38"/>
                  </w:rPr>
                  <w:t>IV</w:t>
                </w:r>
                <w:r>
                  <w:fldChar w:fldCharType="end"/>
                </w:r>
                <w:r>
                  <w:rPr>
                    <w:rStyle w:val="38"/>
                    <w:rFonts w:hint="eastAsia"/>
                  </w:rPr>
                  <w:t>页</w:t>
                </w:r>
              </w:p>
            </w:txbxContent>
          </v:textbox>
        </v:shape>
      </w:pict>
    </w:r>
  </w:p>
  <w:p>
    <w:pPr>
      <w:pStyle w:val="25"/>
      <w:spacing w:before="24" w:beforeLines="0" w:after="24" w:afterLine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left" w:pos="3465"/>
        <w:tab w:val="left" w:pos="7575"/>
      </w:tabs>
      <w:spacing w:before="24" w:beforeLines="0" w:after="24" w:afterLines="0"/>
      <w:jc w:val="left"/>
    </w:pPr>
    <w:r>
      <w:rPr>
        <w:rFonts w:hint="eastAsia"/>
      </w:rPr>
      <w:tab/>
    </w:r>
    <w:r>
      <w:rPr>
        <w:rFonts w:hint="eastAsia"/>
      </w:rPr>
      <w:t>密级：内部机密</w:t>
    </w:r>
    <w:r>
      <w:tab/>
    </w:r>
    <w:r>
      <w:rPr>
        <w:rStyle w:val="38"/>
        <w:rFonts w:hint="eastAsia"/>
      </w:rPr>
      <w:t>第</w:t>
    </w:r>
    <w:r>
      <w:fldChar w:fldCharType="begin"/>
    </w:r>
    <w:r>
      <w:rPr>
        <w:rStyle w:val="38"/>
      </w:rPr>
      <w:instrText xml:space="preserve"> PAGE </w:instrText>
    </w:r>
    <w:r>
      <w:fldChar w:fldCharType="separate"/>
    </w:r>
    <w:r>
      <w:rPr>
        <w:rStyle w:val="38"/>
      </w:rPr>
      <w:t>16</w:t>
    </w:r>
    <w:r>
      <w:fldChar w:fldCharType="end"/>
    </w:r>
    <w:r>
      <w:rPr>
        <w:rStyle w:val="38"/>
        <w:rFonts w:hint="eastAsia"/>
      </w:rPr>
      <w:t>页</w:t>
    </w:r>
  </w:p>
  <w:p>
    <w:pPr>
      <w:pStyle w:val="25"/>
      <w:spacing w:before="24" w:beforeLines="0" w:after="24" w:afterLines="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48" w:after="4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48" w:after="4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spacing w:before="48" w:after="4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bottom w:val="single" w:color="auto" w:sz="4" w:space="1"/>
      </w:pBdr>
      <w:spacing w:before="48" w:after="48"/>
    </w:pPr>
    <w:r>
      <w:pict>
        <v:shape id="_x0000_s1027" o:spid="_x0000_s1027" o:spt="75" type="#_x0000_t75" style="position:absolute;left:0pt;margin-left:0.15pt;margin-top:-1.75pt;height:12.7pt;width:16.35pt;z-index:251660288;mso-width-relative:page;mso-height-relative:page;" filled="f" o:preferrelative="t" stroked="f" coordsize="21600,21600">
          <v:path/>
          <v:fill on="f" focussize="0,0"/>
          <v:stroke on="f" joinstyle="miter"/>
          <v:imagedata r:id="rId1" o:title=""/>
          <o:lock v:ext="edit" aspectratio="t"/>
        </v:shape>
      </w:pict>
    </w:r>
    <w:r>
      <w:rPr>
        <w:rFonts w:hint="eastAsia"/>
      </w:rPr>
      <w:t xml:space="preserve">   中国金融电子化集团有限公司        </w:t>
    </w:r>
    <w:r>
      <w:t xml:space="preserve">                    </w:t>
    </w:r>
    <w:r>
      <w:rPr>
        <w:rFonts w:hint="eastAsia"/>
      </w:rPr>
      <w:t xml:space="preserve">         </w:t>
    </w:r>
    <w:r>
      <w:t xml:space="preserve">                          </w:t>
    </w:r>
    <w:r>
      <w:rPr>
        <w:rFonts w:hint="eastAsia"/>
      </w:rPr>
      <w:t>存保前置系统用户操作手册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303AC"/>
    <w:multiLevelType w:val="singleLevel"/>
    <w:tmpl w:val="834303AC"/>
    <w:lvl w:ilvl="0" w:tentative="0">
      <w:start w:val="7"/>
      <w:numFmt w:val="decimal"/>
      <w:lvlText w:val="%1."/>
      <w:lvlJc w:val="left"/>
      <w:pPr>
        <w:tabs>
          <w:tab w:val="left" w:pos="312"/>
        </w:tabs>
      </w:pPr>
    </w:lvl>
  </w:abstractNum>
  <w:abstractNum w:abstractNumId="1">
    <w:nsid w:val="00000002"/>
    <w:multiLevelType w:val="multilevel"/>
    <w:tmpl w:val="00000002"/>
    <w:lvl w:ilvl="0" w:tentative="0">
      <w:start w:val="1"/>
      <w:numFmt w:val="decimal"/>
      <w:pStyle w:val="53"/>
      <w:lvlText w:val="%1"/>
      <w:lvlJc w:val="left"/>
      <w:pPr>
        <w:tabs>
          <w:tab w:val="left" w:pos="405"/>
        </w:tabs>
        <w:ind w:left="405" w:hanging="405"/>
      </w:pPr>
      <w:rPr>
        <w:rFonts w:hint="eastAsia"/>
        <w:i w:val="0"/>
        <w:caps w:val="0"/>
        <w:smallCaps w:val="0"/>
        <w:strike w:val="0"/>
        <w:dstrike w:val="0"/>
        <w:outline w:val="0"/>
        <w:shadow w:val="0"/>
        <w:vanish w:val="0"/>
        <w:spacing w:val="0"/>
        <w:position w:val="0"/>
        <w:u w:val="none"/>
        <w:vertAlign w:val="baseline"/>
      </w:rPr>
    </w:lvl>
    <w:lvl w:ilvl="1" w:tentative="0">
      <w:start w:val="1"/>
      <w:numFmt w:val="decimal"/>
      <w:pStyle w:val="62"/>
      <w:lvlText w:val="%1.%2"/>
      <w:lvlJc w:val="left"/>
      <w:pPr>
        <w:tabs>
          <w:tab w:val="left" w:pos="720"/>
        </w:tabs>
        <w:ind w:left="720" w:hanging="720"/>
      </w:pPr>
      <w:rPr>
        <w:rFonts w:hint="default"/>
      </w:rPr>
    </w:lvl>
    <w:lvl w:ilvl="2" w:tentative="0">
      <w:start w:val="1"/>
      <w:numFmt w:val="decimal"/>
      <w:pStyle w:val="50"/>
      <w:lvlText w:val="%1.%2.%3"/>
      <w:lvlJc w:val="left"/>
      <w:pPr>
        <w:tabs>
          <w:tab w:val="left" w:pos="567"/>
        </w:tabs>
        <w:ind w:left="397" w:hanging="170"/>
      </w:pPr>
      <w:rPr>
        <w:rFonts w:hint="eastAsia"/>
        <w:i w:val="0"/>
        <w:caps w:val="0"/>
        <w:smallCaps w:val="0"/>
        <w:strike w:val="0"/>
        <w:dstrike w:val="0"/>
        <w:outline w:val="0"/>
        <w:shadow w:val="0"/>
        <w:vanish w:val="0"/>
        <w:spacing w:val="0"/>
        <w:position w:val="0"/>
        <w:u w:val="none"/>
        <w:vertAlign w:val="baseline"/>
      </w:rPr>
    </w:lvl>
    <w:lvl w:ilvl="3" w:tentative="0">
      <w:start w:val="1"/>
      <w:numFmt w:val="decimal"/>
      <w:pStyle w:val="51"/>
      <w:lvlText w:val="%1.%2.%3.%4"/>
      <w:lvlJc w:val="left"/>
      <w:pPr>
        <w:tabs>
          <w:tab w:val="left" w:pos="1283"/>
        </w:tabs>
        <w:ind w:left="1283" w:hanging="886"/>
      </w:pPr>
      <w:rPr>
        <w:rFonts w:hint="eastAsia" w:ascii="Arial" w:hAnsi="Arial" w:eastAsia="宋体"/>
        <w:sz w:val="28"/>
        <w:lang w:eastAsia="zh-CN"/>
      </w:rPr>
    </w:lvl>
    <w:lvl w:ilvl="4" w:tentative="0">
      <w:start w:val="1"/>
      <w:numFmt w:val="decimal"/>
      <w:pStyle w:val="52"/>
      <w:lvlText w:val="%1.%2.%3.%4.%5"/>
      <w:lvlJc w:val="left"/>
      <w:pPr>
        <w:tabs>
          <w:tab w:val="left" w:pos="1280"/>
        </w:tabs>
        <w:ind w:left="1280" w:hanging="1440"/>
      </w:pPr>
      <w:rPr>
        <w:rFonts w:hint="default"/>
      </w:rPr>
    </w:lvl>
    <w:lvl w:ilvl="5" w:tentative="0">
      <w:start w:val="1"/>
      <w:numFmt w:val="decimal"/>
      <w:lvlText w:val="%1.%2.%3.%4.%5.%6"/>
      <w:lvlJc w:val="left"/>
      <w:pPr>
        <w:tabs>
          <w:tab w:val="left" w:pos="1400"/>
        </w:tabs>
        <w:ind w:left="1400" w:hanging="1440"/>
      </w:pPr>
      <w:rPr>
        <w:rFonts w:hint="default"/>
      </w:rPr>
    </w:lvl>
    <w:lvl w:ilvl="6" w:tentative="0">
      <w:start w:val="1"/>
      <w:numFmt w:val="decimal"/>
      <w:lvlText w:val="%1.%2.%3.%4.%5.%6.%7"/>
      <w:lvlJc w:val="left"/>
      <w:pPr>
        <w:tabs>
          <w:tab w:val="left" w:pos="1880"/>
        </w:tabs>
        <w:ind w:left="1880" w:hanging="1800"/>
      </w:pPr>
      <w:rPr>
        <w:rFonts w:hint="default"/>
      </w:rPr>
    </w:lvl>
    <w:lvl w:ilvl="7" w:tentative="0">
      <w:start w:val="1"/>
      <w:numFmt w:val="decimal"/>
      <w:lvlText w:val="%1.%2.%3.%4.%5.%6.%7.%8"/>
      <w:lvlJc w:val="left"/>
      <w:pPr>
        <w:tabs>
          <w:tab w:val="left" w:pos="2360"/>
        </w:tabs>
        <w:ind w:left="2360" w:hanging="2160"/>
      </w:pPr>
      <w:rPr>
        <w:rFonts w:hint="default"/>
      </w:rPr>
    </w:lvl>
    <w:lvl w:ilvl="8" w:tentative="0">
      <w:start w:val="1"/>
      <w:numFmt w:val="decimal"/>
      <w:lvlText w:val="%1.%2.%3.%4.%5.%6.%7.%8.%9"/>
      <w:lvlJc w:val="left"/>
      <w:pPr>
        <w:tabs>
          <w:tab w:val="left" w:pos="2480"/>
        </w:tabs>
        <w:ind w:left="2480" w:hanging="2160"/>
      </w:pPr>
      <w:rPr>
        <w:rFonts w:hint="default"/>
      </w:rPr>
    </w:lvl>
  </w:abstractNum>
  <w:abstractNum w:abstractNumId="2">
    <w:nsid w:val="00000003"/>
    <w:multiLevelType w:val="multilevel"/>
    <w:tmpl w:val="00000003"/>
    <w:lvl w:ilvl="0" w:tentative="0">
      <w:start w:val="1"/>
      <w:numFmt w:val="bullet"/>
      <w:lvlText w:val=""/>
      <w:lvlJc w:val="left"/>
      <w:pPr>
        <w:tabs>
          <w:tab w:val="left" w:pos="980"/>
        </w:tabs>
        <w:ind w:left="980" w:hanging="420"/>
      </w:pPr>
      <w:rPr>
        <w:rFonts w:hint="default" w:ascii="Wingdings" w:hAnsi="Wingdings"/>
      </w:rPr>
    </w:lvl>
    <w:lvl w:ilvl="1" w:tentative="0">
      <w:start w:val="1"/>
      <w:numFmt w:val="bullet"/>
      <w:lvlText w:val=""/>
      <w:lvlJc w:val="left"/>
      <w:pPr>
        <w:tabs>
          <w:tab w:val="left" w:pos="1400"/>
        </w:tabs>
        <w:ind w:left="1400" w:hanging="420"/>
      </w:pPr>
      <w:rPr>
        <w:rFonts w:hint="default" w:ascii="Wingdings" w:hAnsi="Wingdings"/>
      </w:rPr>
    </w:lvl>
    <w:lvl w:ilvl="2" w:tentative="0">
      <w:start w:val="1"/>
      <w:numFmt w:val="bullet"/>
      <w:lvlText w:val=""/>
      <w:lvlJc w:val="left"/>
      <w:pPr>
        <w:tabs>
          <w:tab w:val="left" w:pos="1820"/>
        </w:tabs>
        <w:ind w:left="1820" w:hanging="420"/>
      </w:pPr>
      <w:rPr>
        <w:rFonts w:hint="default" w:ascii="Wingdings" w:hAnsi="Wingdings"/>
      </w:rPr>
    </w:lvl>
    <w:lvl w:ilvl="3" w:tentative="0">
      <w:start w:val="1"/>
      <w:numFmt w:val="bullet"/>
      <w:lvlText w:val=""/>
      <w:lvlJc w:val="left"/>
      <w:pPr>
        <w:tabs>
          <w:tab w:val="left" w:pos="2240"/>
        </w:tabs>
        <w:ind w:left="2240" w:hanging="420"/>
      </w:pPr>
      <w:rPr>
        <w:rFonts w:hint="default" w:ascii="Wingdings" w:hAnsi="Wingdings"/>
      </w:rPr>
    </w:lvl>
    <w:lvl w:ilvl="4" w:tentative="0">
      <w:start w:val="1"/>
      <w:numFmt w:val="bullet"/>
      <w:lvlText w:val=""/>
      <w:lvlJc w:val="left"/>
      <w:pPr>
        <w:tabs>
          <w:tab w:val="left" w:pos="2660"/>
        </w:tabs>
        <w:ind w:left="2660" w:hanging="420"/>
      </w:pPr>
      <w:rPr>
        <w:rFonts w:hint="default" w:ascii="Wingdings" w:hAnsi="Wingdings"/>
      </w:rPr>
    </w:lvl>
    <w:lvl w:ilvl="5" w:tentative="0">
      <w:start w:val="1"/>
      <w:numFmt w:val="bullet"/>
      <w:lvlText w:val=""/>
      <w:lvlJc w:val="left"/>
      <w:pPr>
        <w:tabs>
          <w:tab w:val="left" w:pos="3080"/>
        </w:tabs>
        <w:ind w:left="3080" w:hanging="420"/>
      </w:pPr>
      <w:rPr>
        <w:rFonts w:hint="default" w:ascii="Wingdings" w:hAnsi="Wingdings"/>
      </w:rPr>
    </w:lvl>
    <w:lvl w:ilvl="6" w:tentative="0">
      <w:start w:val="1"/>
      <w:numFmt w:val="bullet"/>
      <w:lvlText w:val=""/>
      <w:lvlJc w:val="left"/>
      <w:pPr>
        <w:tabs>
          <w:tab w:val="left" w:pos="3500"/>
        </w:tabs>
        <w:ind w:left="3500" w:hanging="420"/>
      </w:pPr>
      <w:rPr>
        <w:rFonts w:hint="default" w:ascii="Wingdings" w:hAnsi="Wingdings"/>
      </w:rPr>
    </w:lvl>
    <w:lvl w:ilvl="7" w:tentative="0">
      <w:start w:val="1"/>
      <w:numFmt w:val="bullet"/>
      <w:lvlText w:val=""/>
      <w:lvlJc w:val="left"/>
      <w:pPr>
        <w:tabs>
          <w:tab w:val="left" w:pos="3920"/>
        </w:tabs>
        <w:ind w:left="3920" w:hanging="420"/>
      </w:pPr>
      <w:rPr>
        <w:rFonts w:hint="default" w:ascii="Wingdings" w:hAnsi="Wingdings"/>
      </w:rPr>
    </w:lvl>
    <w:lvl w:ilvl="8" w:tentative="0">
      <w:start w:val="1"/>
      <w:numFmt w:val="bullet"/>
      <w:lvlText w:val=""/>
      <w:lvlJc w:val="left"/>
      <w:pPr>
        <w:tabs>
          <w:tab w:val="left" w:pos="4340"/>
        </w:tabs>
        <w:ind w:left="4340" w:hanging="420"/>
      </w:pPr>
      <w:rPr>
        <w:rFonts w:hint="default" w:ascii="Wingdings" w:hAnsi="Wingdings"/>
      </w:rPr>
    </w:lvl>
  </w:abstractNum>
  <w:abstractNum w:abstractNumId="3">
    <w:nsid w:val="00000004"/>
    <w:multiLevelType w:val="multilevel"/>
    <w:tmpl w:val="00000004"/>
    <w:lvl w:ilvl="0" w:tentative="0">
      <w:start w:val="1"/>
      <w:numFmt w:val="decimal"/>
      <w:pStyle w:val="60"/>
      <w:lvlText w:val="%1)"/>
      <w:lvlJc w:val="left"/>
      <w:pPr>
        <w:tabs>
          <w:tab w:val="left" w:pos="400"/>
        </w:tabs>
        <w:ind w:left="400" w:hanging="400"/>
      </w:pPr>
      <w:rPr>
        <w:rFonts w:hint="default" w:ascii="Arial" w:hAnsi="Arial"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8"/>
    <w:multiLevelType w:val="multilevel"/>
    <w:tmpl w:val="00000008"/>
    <w:lvl w:ilvl="0" w:tentative="0">
      <w:start w:val="1"/>
      <w:numFmt w:val="decimal"/>
      <w:pStyle w:val="2"/>
      <w:lvlText w:val="%1"/>
      <w:lvlJc w:val="left"/>
      <w:pPr>
        <w:tabs>
          <w:tab w:val="left" w:pos="432"/>
        </w:tabs>
        <w:ind w:left="432" w:hanging="432"/>
      </w:pPr>
      <w:rPr>
        <w:rFonts w:hint="default" w:ascii="Times New Roman" w:hAnsi="Times New Roman"/>
      </w:rPr>
    </w:lvl>
    <w:lvl w:ilvl="1" w:tentative="0">
      <w:start w:val="1"/>
      <w:numFmt w:val="decimal"/>
      <w:pStyle w:val="3"/>
      <w:lvlText w:val="%1.%2"/>
      <w:lvlJc w:val="left"/>
      <w:pPr>
        <w:tabs>
          <w:tab w:val="left" w:pos="576"/>
        </w:tabs>
        <w:ind w:left="576" w:hanging="576"/>
      </w:pPr>
      <w:rPr>
        <w:rFonts w:hint="default" w:ascii="Times New Roman" w:hAnsi="Times New Roman"/>
      </w:rPr>
    </w:lvl>
    <w:lvl w:ilvl="2" w:tentative="0">
      <w:start w:val="1"/>
      <w:numFmt w:val="decimal"/>
      <w:pStyle w:val="4"/>
      <w:lvlText w:val="%1.%2.%3"/>
      <w:lvlJc w:val="left"/>
      <w:pPr>
        <w:tabs>
          <w:tab w:val="left" w:pos="1080"/>
        </w:tabs>
        <w:ind w:left="720" w:hanging="720"/>
      </w:pPr>
      <w:rPr>
        <w:rFonts w:hint="default" w:ascii="Times New Roman" w:hAnsi="Times New Roman"/>
      </w:rPr>
    </w:lvl>
    <w:lvl w:ilvl="3" w:tentative="0">
      <w:start w:val="1"/>
      <w:numFmt w:val="decimal"/>
      <w:pStyle w:val="5"/>
      <w:lvlText w:val="%1.%2.%3.%4"/>
      <w:lvlJc w:val="left"/>
      <w:pPr>
        <w:tabs>
          <w:tab w:val="left" w:pos="1021"/>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ascii="宋体" w:hAnsi="宋体" w:eastAsia="宋体"/>
        <w:sz w:val="21"/>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5">
    <w:nsid w:val="00000009"/>
    <w:multiLevelType w:val="multilevel"/>
    <w:tmpl w:val="00000009"/>
    <w:lvl w:ilvl="0" w:tentative="0">
      <w:start w:val="1"/>
      <w:numFmt w:val="bullet"/>
      <w:lvlText w:val=""/>
      <w:lvlJc w:val="left"/>
      <w:pPr>
        <w:tabs>
          <w:tab w:val="left" w:pos="845"/>
        </w:tabs>
        <w:ind w:left="845" w:hanging="419"/>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0000000E"/>
    <w:multiLevelType w:val="multilevel"/>
    <w:tmpl w:val="0000000E"/>
    <w:lvl w:ilvl="0" w:tentative="0">
      <w:start w:val="1"/>
      <w:numFmt w:val="none"/>
      <w:pStyle w:val="64"/>
      <w:lvlText w:val="[提示]"/>
      <w:lvlJc w:val="left"/>
      <w:pPr>
        <w:tabs>
          <w:tab w:val="left" w:pos="907"/>
        </w:tabs>
        <w:ind w:left="907" w:hanging="907"/>
      </w:pPr>
      <w:rPr>
        <w:rFonts w:hint="eastAsia"/>
        <w:color w:val="3366FF"/>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D0769E3"/>
    <w:multiLevelType w:val="multilevel"/>
    <w:tmpl w:val="3D0769E3"/>
    <w:lvl w:ilvl="0" w:tentative="0">
      <w:start w:val="1"/>
      <w:numFmt w:val="bullet"/>
      <w:lvlText w:val=""/>
      <w:lvlJc w:val="left"/>
      <w:pPr>
        <w:tabs>
          <w:tab w:val="left" w:pos="845"/>
        </w:tabs>
        <w:ind w:left="845" w:hanging="419"/>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5ACDC13E"/>
    <w:multiLevelType w:val="singleLevel"/>
    <w:tmpl w:val="5ACDC13E"/>
    <w:lvl w:ilvl="0" w:tentative="0">
      <w:start w:val="1"/>
      <w:numFmt w:val="bullet"/>
      <w:lvlText w:val=""/>
      <w:lvlJc w:val="left"/>
      <w:pPr>
        <w:tabs>
          <w:tab w:val="left" w:pos="0"/>
        </w:tabs>
        <w:ind w:left="420" w:hanging="420"/>
      </w:pPr>
      <w:rPr>
        <w:rFonts w:hint="default" w:ascii="Wingdings" w:hAnsi="Wingdings"/>
      </w:rPr>
    </w:lvl>
  </w:abstractNum>
  <w:abstractNum w:abstractNumId="9">
    <w:nsid w:val="5ACDC16F"/>
    <w:multiLevelType w:val="singleLevel"/>
    <w:tmpl w:val="5ACDC16F"/>
    <w:lvl w:ilvl="0" w:tentative="0">
      <w:start w:val="1"/>
      <w:numFmt w:val="bullet"/>
      <w:lvlText w:val=""/>
      <w:lvlJc w:val="left"/>
      <w:pPr>
        <w:tabs>
          <w:tab w:val="left" w:pos="0"/>
        </w:tabs>
        <w:ind w:left="420" w:hanging="420"/>
      </w:pPr>
      <w:rPr>
        <w:rFonts w:hint="default" w:ascii="Wingdings" w:hAnsi="Wingdings"/>
      </w:rPr>
    </w:lvl>
  </w:abstractNum>
  <w:abstractNum w:abstractNumId="10">
    <w:nsid w:val="6A7E44A5"/>
    <w:multiLevelType w:val="multilevel"/>
    <w:tmpl w:val="6A7E44A5"/>
    <w:lvl w:ilvl="0" w:tentative="0">
      <w:start w:val="1"/>
      <w:numFmt w:val="bullet"/>
      <w:lvlText w:val=""/>
      <w:lvlJc w:val="left"/>
      <w:pPr>
        <w:tabs>
          <w:tab w:val="left" w:pos="852"/>
        </w:tabs>
        <w:ind w:left="852" w:hanging="432"/>
      </w:pPr>
      <w:rPr>
        <w:rFonts w:hint="default" w:ascii="Wingdings" w:hAnsi="Wingdings"/>
      </w:rPr>
    </w:lvl>
    <w:lvl w:ilvl="1" w:tentative="0">
      <w:start w:val="1"/>
      <w:numFmt w:val="bullet"/>
      <w:lvlText w:val=""/>
      <w:lvlJc w:val="left"/>
      <w:pPr>
        <w:tabs>
          <w:tab w:val="left" w:pos="996"/>
        </w:tabs>
        <w:ind w:left="996" w:hanging="576"/>
      </w:pPr>
      <w:rPr>
        <w:rFonts w:hint="default" w:ascii="Wingdings" w:hAnsi="Wingdings"/>
      </w:rPr>
    </w:lvl>
    <w:lvl w:ilvl="2" w:tentative="0">
      <w:start w:val="1"/>
      <w:numFmt w:val="decimal"/>
      <w:lvlText w:val="%1.%2.%3"/>
      <w:lvlJc w:val="left"/>
      <w:pPr>
        <w:tabs>
          <w:tab w:val="left" w:pos="1500"/>
        </w:tabs>
        <w:ind w:left="1140" w:hanging="720"/>
      </w:pPr>
      <w:rPr>
        <w:rFonts w:hint="default" w:ascii="Times New Roman" w:hAnsi="Times New Roman"/>
      </w:rPr>
    </w:lvl>
    <w:lvl w:ilvl="3" w:tentative="0">
      <w:start w:val="1"/>
      <w:numFmt w:val="decimal"/>
      <w:lvlText w:val="%1.%2.%3.%4"/>
      <w:lvlJc w:val="left"/>
      <w:pPr>
        <w:tabs>
          <w:tab w:val="left" w:pos="1441"/>
        </w:tabs>
        <w:ind w:left="1284" w:hanging="864"/>
      </w:pPr>
      <w:rPr>
        <w:rFonts w:hint="eastAsia"/>
      </w:rPr>
    </w:lvl>
    <w:lvl w:ilvl="4" w:tentative="0">
      <w:start w:val="1"/>
      <w:numFmt w:val="decimal"/>
      <w:lvlText w:val="%1.%2.%3.%4.%5"/>
      <w:lvlJc w:val="left"/>
      <w:pPr>
        <w:tabs>
          <w:tab w:val="left" w:pos="1428"/>
        </w:tabs>
        <w:ind w:left="1428" w:hanging="1008"/>
      </w:pPr>
      <w:rPr>
        <w:rFonts w:hint="eastAsia" w:ascii="宋体" w:hAnsi="宋体" w:eastAsia="宋体"/>
        <w:sz w:val="21"/>
      </w:rPr>
    </w:lvl>
    <w:lvl w:ilvl="5" w:tentative="0">
      <w:start w:val="1"/>
      <w:numFmt w:val="decimal"/>
      <w:lvlText w:val="%1.%2.%3.%4.%5.%6"/>
      <w:lvlJc w:val="left"/>
      <w:pPr>
        <w:tabs>
          <w:tab w:val="left" w:pos="1572"/>
        </w:tabs>
        <w:ind w:left="1572" w:hanging="1152"/>
      </w:pPr>
      <w:rPr>
        <w:rFonts w:hint="eastAsia"/>
      </w:rPr>
    </w:lvl>
    <w:lvl w:ilvl="6" w:tentative="0">
      <w:start w:val="1"/>
      <w:numFmt w:val="decimal"/>
      <w:lvlText w:val="%1.%2.%3.%4.%5.%6.%7"/>
      <w:lvlJc w:val="left"/>
      <w:pPr>
        <w:tabs>
          <w:tab w:val="left" w:pos="1716"/>
        </w:tabs>
        <w:ind w:left="1716" w:hanging="1296"/>
      </w:pPr>
      <w:rPr>
        <w:rFonts w:hint="eastAsia"/>
      </w:rPr>
    </w:lvl>
    <w:lvl w:ilvl="7" w:tentative="0">
      <w:start w:val="1"/>
      <w:numFmt w:val="decimal"/>
      <w:lvlText w:val="%1.%2.%3.%4.%5.%6.%7.%8"/>
      <w:lvlJc w:val="left"/>
      <w:pPr>
        <w:tabs>
          <w:tab w:val="left" w:pos="1860"/>
        </w:tabs>
        <w:ind w:left="1860" w:hanging="1440"/>
      </w:pPr>
      <w:rPr>
        <w:rFonts w:hint="eastAsia"/>
      </w:rPr>
    </w:lvl>
    <w:lvl w:ilvl="8" w:tentative="0">
      <w:start w:val="1"/>
      <w:numFmt w:val="decimal"/>
      <w:lvlText w:val="%1.%2.%3.%4.%5.%6.%7.%8.%9"/>
      <w:lvlJc w:val="left"/>
      <w:pPr>
        <w:tabs>
          <w:tab w:val="left" w:pos="2004"/>
        </w:tabs>
        <w:ind w:left="2004" w:hanging="1584"/>
      </w:pPr>
      <w:rPr>
        <w:rFonts w:hint="eastAsia"/>
      </w:rPr>
    </w:lvl>
  </w:abstractNum>
  <w:abstractNum w:abstractNumId="11">
    <w:nsid w:val="751E450F"/>
    <w:multiLevelType w:val="multilevel"/>
    <w:tmpl w:val="751E450F"/>
    <w:lvl w:ilvl="0" w:tentative="0">
      <w:start w:val="1"/>
      <w:numFmt w:val="bullet"/>
      <w:lvlText w:val=""/>
      <w:lvlJc w:val="left"/>
      <w:pPr>
        <w:tabs>
          <w:tab w:val="left" w:pos="852"/>
        </w:tabs>
        <w:ind w:left="852" w:hanging="432"/>
      </w:pPr>
      <w:rPr>
        <w:rFonts w:hint="default" w:ascii="Wingdings" w:hAnsi="Wingdings"/>
      </w:rPr>
    </w:lvl>
    <w:lvl w:ilvl="1" w:tentative="0">
      <w:start w:val="1"/>
      <w:numFmt w:val="bullet"/>
      <w:lvlText w:val=""/>
      <w:lvlJc w:val="left"/>
      <w:pPr>
        <w:tabs>
          <w:tab w:val="left" w:pos="996"/>
        </w:tabs>
        <w:ind w:left="996" w:hanging="576"/>
      </w:pPr>
      <w:rPr>
        <w:rFonts w:hint="default" w:ascii="Wingdings" w:hAnsi="Wingdings"/>
      </w:rPr>
    </w:lvl>
    <w:lvl w:ilvl="2" w:tentative="0">
      <w:start w:val="1"/>
      <w:numFmt w:val="decimal"/>
      <w:lvlText w:val="%1.%2.%3"/>
      <w:lvlJc w:val="left"/>
      <w:pPr>
        <w:tabs>
          <w:tab w:val="left" w:pos="1500"/>
        </w:tabs>
        <w:ind w:left="1140" w:hanging="720"/>
      </w:pPr>
      <w:rPr>
        <w:rFonts w:hint="default" w:ascii="Times New Roman" w:hAnsi="Times New Roman"/>
      </w:rPr>
    </w:lvl>
    <w:lvl w:ilvl="3" w:tentative="0">
      <w:start w:val="1"/>
      <w:numFmt w:val="decimal"/>
      <w:lvlText w:val="%1.%2.%3.%4"/>
      <w:lvlJc w:val="left"/>
      <w:pPr>
        <w:tabs>
          <w:tab w:val="left" w:pos="1441"/>
        </w:tabs>
        <w:ind w:left="1284" w:hanging="864"/>
      </w:pPr>
      <w:rPr>
        <w:rFonts w:hint="eastAsia"/>
      </w:rPr>
    </w:lvl>
    <w:lvl w:ilvl="4" w:tentative="0">
      <w:start w:val="1"/>
      <w:numFmt w:val="decimal"/>
      <w:lvlText w:val="%1.%2.%3.%4.%5"/>
      <w:lvlJc w:val="left"/>
      <w:pPr>
        <w:tabs>
          <w:tab w:val="left" w:pos="1428"/>
        </w:tabs>
        <w:ind w:left="1428" w:hanging="1008"/>
      </w:pPr>
      <w:rPr>
        <w:rFonts w:hint="eastAsia" w:ascii="宋体" w:hAnsi="宋体" w:eastAsia="宋体"/>
        <w:sz w:val="21"/>
      </w:rPr>
    </w:lvl>
    <w:lvl w:ilvl="5" w:tentative="0">
      <w:start w:val="1"/>
      <w:numFmt w:val="decimal"/>
      <w:lvlText w:val="%1.%2.%3.%4.%5.%6"/>
      <w:lvlJc w:val="left"/>
      <w:pPr>
        <w:tabs>
          <w:tab w:val="left" w:pos="1572"/>
        </w:tabs>
        <w:ind w:left="1572" w:hanging="1152"/>
      </w:pPr>
      <w:rPr>
        <w:rFonts w:hint="eastAsia"/>
      </w:rPr>
    </w:lvl>
    <w:lvl w:ilvl="6" w:tentative="0">
      <w:start w:val="1"/>
      <w:numFmt w:val="decimal"/>
      <w:lvlText w:val="%1.%2.%3.%4.%5.%6.%7"/>
      <w:lvlJc w:val="left"/>
      <w:pPr>
        <w:tabs>
          <w:tab w:val="left" w:pos="1716"/>
        </w:tabs>
        <w:ind w:left="1716" w:hanging="1296"/>
      </w:pPr>
      <w:rPr>
        <w:rFonts w:hint="eastAsia"/>
      </w:rPr>
    </w:lvl>
    <w:lvl w:ilvl="7" w:tentative="0">
      <w:start w:val="1"/>
      <w:numFmt w:val="decimal"/>
      <w:lvlText w:val="%1.%2.%3.%4.%5.%6.%7.%8"/>
      <w:lvlJc w:val="left"/>
      <w:pPr>
        <w:tabs>
          <w:tab w:val="left" w:pos="1860"/>
        </w:tabs>
        <w:ind w:left="1860" w:hanging="1440"/>
      </w:pPr>
      <w:rPr>
        <w:rFonts w:hint="eastAsia"/>
      </w:rPr>
    </w:lvl>
    <w:lvl w:ilvl="8" w:tentative="0">
      <w:start w:val="1"/>
      <w:numFmt w:val="decimal"/>
      <w:lvlText w:val="%1.%2.%3.%4.%5.%6.%7.%8.%9"/>
      <w:lvlJc w:val="left"/>
      <w:pPr>
        <w:tabs>
          <w:tab w:val="left" w:pos="2004"/>
        </w:tabs>
        <w:ind w:left="2004" w:hanging="1584"/>
      </w:pPr>
      <w:rPr>
        <w:rFonts w:hint="eastAsia"/>
      </w:rPr>
    </w:lvl>
  </w:abstractNum>
  <w:abstractNum w:abstractNumId="12">
    <w:nsid w:val="76EB5724"/>
    <w:multiLevelType w:val="multilevel"/>
    <w:tmpl w:val="76EB5724"/>
    <w:lvl w:ilvl="0" w:tentative="0">
      <w:start w:val="1"/>
      <w:numFmt w:val="bullet"/>
      <w:lvlText w:val=""/>
      <w:lvlJc w:val="left"/>
      <w:pPr>
        <w:tabs>
          <w:tab w:val="left" w:pos="845"/>
        </w:tabs>
        <w:ind w:left="845" w:hanging="419"/>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7DEC2685"/>
    <w:multiLevelType w:val="multilevel"/>
    <w:tmpl w:val="7DEC2685"/>
    <w:lvl w:ilvl="0" w:tentative="0">
      <w:start w:val="1"/>
      <w:numFmt w:val="decimal"/>
      <w:pStyle w:val="73"/>
      <w:lvlText w:val="%1"/>
      <w:lvlJc w:val="left"/>
      <w:pPr>
        <w:tabs>
          <w:tab w:val="left" w:pos="425"/>
        </w:tabs>
        <w:ind w:left="425" w:hanging="425"/>
      </w:pPr>
      <w:rPr>
        <w:rFonts w:hint="eastAsia"/>
        <w:sz w:val="30"/>
        <w:szCs w:val="30"/>
      </w:rPr>
    </w:lvl>
    <w:lvl w:ilvl="1" w:tentative="0">
      <w:start w:val="1"/>
      <w:numFmt w:val="decimal"/>
      <w:pStyle w:val="74"/>
      <w:lvlText w:val="%1.%2"/>
      <w:lvlJc w:val="left"/>
      <w:pPr>
        <w:tabs>
          <w:tab w:val="left" w:pos="567"/>
        </w:tabs>
        <w:ind w:left="567" w:hanging="567"/>
      </w:pPr>
      <w:rPr>
        <w:rFonts w:hint="eastAsia" w:eastAsia="仿宋_GB2312"/>
      </w:rPr>
    </w:lvl>
    <w:lvl w:ilvl="2" w:tentative="0">
      <w:start w:val="1"/>
      <w:numFmt w:val="decimal"/>
      <w:pStyle w:val="66"/>
      <w:lvlText w:val="%1.%2.%3"/>
      <w:lvlJc w:val="left"/>
      <w:pPr>
        <w:tabs>
          <w:tab w:val="left" w:pos="709"/>
        </w:tabs>
        <w:ind w:left="709" w:hanging="709"/>
      </w:pPr>
      <w:rPr>
        <w:rFonts w:hint="eastAsia"/>
      </w:rPr>
    </w:lvl>
    <w:lvl w:ilvl="3" w:tentative="0">
      <w:start w:val="1"/>
      <w:numFmt w:val="decimal"/>
      <w:pStyle w:val="57"/>
      <w:lvlText w:val="%1.%2.%3.%4."/>
      <w:lvlJc w:val="left"/>
      <w:pPr>
        <w:tabs>
          <w:tab w:val="left" w:pos="851"/>
        </w:tabs>
        <w:ind w:left="851" w:hanging="851"/>
      </w:pPr>
      <w:rPr>
        <w:b w:val="0"/>
        <w:bCs w:val="0"/>
        <w:i w:val="0"/>
        <w:iCs w:val="0"/>
        <w:caps w:val="0"/>
        <w:smallCaps w:val="0"/>
        <w:strike w:val="0"/>
        <w:dstrike w:val="0"/>
        <w:color w:val="000000"/>
        <w:spacing w:val="0"/>
        <w:position w:val="0"/>
        <w:u w:val="none"/>
      </w:rPr>
    </w:lvl>
    <w:lvl w:ilvl="4" w:tentative="0">
      <w:start w:val="1"/>
      <w:numFmt w:val="decimal"/>
      <w:pStyle w:val="71"/>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4">
    <w:nsid w:val="7EAD0977"/>
    <w:multiLevelType w:val="multilevel"/>
    <w:tmpl w:val="7EAD0977"/>
    <w:lvl w:ilvl="0" w:tentative="0">
      <w:start w:val="1"/>
      <w:numFmt w:val="bullet"/>
      <w:lvlText w:val=""/>
      <w:lvlJc w:val="left"/>
      <w:pPr>
        <w:tabs>
          <w:tab w:val="left" w:pos="845"/>
        </w:tabs>
        <w:ind w:left="845" w:hanging="419"/>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4"/>
  </w:num>
  <w:num w:numId="2">
    <w:abstractNumId w:val="1"/>
  </w:num>
  <w:num w:numId="3">
    <w:abstractNumId w:val="13"/>
  </w:num>
  <w:num w:numId="4">
    <w:abstractNumId w:val="3"/>
  </w:num>
  <w:num w:numId="5">
    <w:abstractNumId w:val="6"/>
  </w:num>
  <w:num w:numId="6">
    <w:abstractNumId w:val="0"/>
  </w:num>
  <w:num w:numId="7">
    <w:abstractNumId w:val="5"/>
  </w:num>
  <w:num w:numId="8">
    <w:abstractNumId w:val="2"/>
  </w:num>
  <w:num w:numId="9">
    <w:abstractNumId w:val="4"/>
    <w:lvlOverride w:ilvl="0">
      <w:startOverride w:val="1"/>
    </w:lvlOverride>
  </w:num>
  <w:num w:numId="10">
    <w:abstractNumId w:val="8"/>
  </w:num>
  <w:num w:numId="11">
    <w:abstractNumId w:val="9"/>
  </w:num>
  <w:num w:numId="12">
    <w:abstractNumId w:val="11"/>
  </w:num>
  <w:num w:numId="13">
    <w:abstractNumId w:val="10"/>
  </w:num>
  <w:num w:numId="14">
    <w:abstractNumId w:val="12"/>
  </w:num>
  <w:num w:numId="15">
    <w:abstractNumId w:val="7"/>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characterSpacingControl w:val="doNotCompress"/>
  <w:hdrShapeDefaults>
    <o:shapelayout v:ext="edit">
      <o:idmap v:ext="edit" data="1"/>
    </o:shapelayout>
  </w:hdrShapeDefaults>
  <w:compat>
    <w:useFELayout/>
    <w:allowSpaceOfSameStyleInTable/>
    <w:compatSetting w:name="compatibilityMode" w:uri="http://schemas.microsoft.com/office/word" w:val="12"/>
  </w:compat>
  <w:rsids>
    <w:rsidRoot w:val="00172A27"/>
    <w:rsid w:val="0000074C"/>
    <w:rsid w:val="000027A5"/>
    <w:rsid w:val="00012537"/>
    <w:rsid w:val="00013C0A"/>
    <w:rsid w:val="00013E79"/>
    <w:rsid w:val="0001488B"/>
    <w:rsid w:val="00017D0E"/>
    <w:rsid w:val="0002037E"/>
    <w:rsid w:val="00020F46"/>
    <w:rsid w:val="000242C3"/>
    <w:rsid w:val="000259ED"/>
    <w:rsid w:val="00030070"/>
    <w:rsid w:val="000321F9"/>
    <w:rsid w:val="00032F2E"/>
    <w:rsid w:val="00040513"/>
    <w:rsid w:val="00040E9E"/>
    <w:rsid w:val="00041CA4"/>
    <w:rsid w:val="00042F52"/>
    <w:rsid w:val="000436EF"/>
    <w:rsid w:val="000443C1"/>
    <w:rsid w:val="00045133"/>
    <w:rsid w:val="0004694E"/>
    <w:rsid w:val="00055829"/>
    <w:rsid w:val="000619B7"/>
    <w:rsid w:val="00066218"/>
    <w:rsid w:val="00074E4F"/>
    <w:rsid w:val="00077D70"/>
    <w:rsid w:val="000909C8"/>
    <w:rsid w:val="00091B90"/>
    <w:rsid w:val="00096E53"/>
    <w:rsid w:val="00097048"/>
    <w:rsid w:val="000979DC"/>
    <w:rsid w:val="000A5B74"/>
    <w:rsid w:val="000A7909"/>
    <w:rsid w:val="000C1593"/>
    <w:rsid w:val="000C6FE3"/>
    <w:rsid w:val="000D1662"/>
    <w:rsid w:val="000D3332"/>
    <w:rsid w:val="000D4A5F"/>
    <w:rsid w:val="000D73DA"/>
    <w:rsid w:val="000E3009"/>
    <w:rsid w:val="000F4015"/>
    <w:rsid w:val="00100A91"/>
    <w:rsid w:val="00102E48"/>
    <w:rsid w:val="0010701B"/>
    <w:rsid w:val="001078AE"/>
    <w:rsid w:val="001128DB"/>
    <w:rsid w:val="001172B5"/>
    <w:rsid w:val="00117F24"/>
    <w:rsid w:val="00122D23"/>
    <w:rsid w:val="00123148"/>
    <w:rsid w:val="00127735"/>
    <w:rsid w:val="00131972"/>
    <w:rsid w:val="0013483B"/>
    <w:rsid w:val="00141FA0"/>
    <w:rsid w:val="00142C8F"/>
    <w:rsid w:val="00151C63"/>
    <w:rsid w:val="001566E2"/>
    <w:rsid w:val="0016280A"/>
    <w:rsid w:val="001655B1"/>
    <w:rsid w:val="0016788D"/>
    <w:rsid w:val="0017036C"/>
    <w:rsid w:val="001726FF"/>
    <w:rsid w:val="00172A27"/>
    <w:rsid w:val="00173885"/>
    <w:rsid w:val="00174D3B"/>
    <w:rsid w:val="001753DE"/>
    <w:rsid w:val="0017652E"/>
    <w:rsid w:val="00176B43"/>
    <w:rsid w:val="00183FA0"/>
    <w:rsid w:val="00185510"/>
    <w:rsid w:val="00187046"/>
    <w:rsid w:val="00191C0B"/>
    <w:rsid w:val="00192CEB"/>
    <w:rsid w:val="001934A3"/>
    <w:rsid w:val="001955ED"/>
    <w:rsid w:val="00195C7F"/>
    <w:rsid w:val="001A244E"/>
    <w:rsid w:val="001A3646"/>
    <w:rsid w:val="001A3D23"/>
    <w:rsid w:val="001A6289"/>
    <w:rsid w:val="001B2501"/>
    <w:rsid w:val="001B392D"/>
    <w:rsid w:val="001C3EDC"/>
    <w:rsid w:val="001C43FF"/>
    <w:rsid w:val="001C785C"/>
    <w:rsid w:val="001D52FC"/>
    <w:rsid w:val="001D5B00"/>
    <w:rsid w:val="001D5CCF"/>
    <w:rsid w:val="001E3776"/>
    <w:rsid w:val="001F45A6"/>
    <w:rsid w:val="001F47CF"/>
    <w:rsid w:val="001F5D4A"/>
    <w:rsid w:val="001F6E5E"/>
    <w:rsid w:val="0020023F"/>
    <w:rsid w:val="0020061C"/>
    <w:rsid w:val="0020090D"/>
    <w:rsid w:val="00203156"/>
    <w:rsid w:val="00211240"/>
    <w:rsid w:val="002122F5"/>
    <w:rsid w:val="002132F7"/>
    <w:rsid w:val="00214975"/>
    <w:rsid w:val="002153BC"/>
    <w:rsid w:val="00215A79"/>
    <w:rsid w:val="00216908"/>
    <w:rsid w:val="00217B37"/>
    <w:rsid w:val="00220E4C"/>
    <w:rsid w:val="00221200"/>
    <w:rsid w:val="00223D03"/>
    <w:rsid w:val="00225993"/>
    <w:rsid w:val="00226B6C"/>
    <w:rsid w:val="00230BD6"/>
    <w:rsid w:val="00235850"/>
    <w:rsid w:val="00237282"/>
    <w:rsid w:val="00240539"/>
    <w:rsid w:val="00240C12"/>
    <w:rsid w:val="002441B3"/>
    <w:rsid w:val="0025263D"/>
    <w:rsid w:val="002559F1"/>
    <w:rsid w:val="00264623"/>
    <w:rsid w:val="002649AC"/>
    <w:rsid w:val="00264DA0"/>
    <w:rsid w:val="002656C3"/>
    <w:rsid w:val="00277DEA"/>
    <w:rsid w:val="00282EBD"/>
    <w:rsid w:val="00284E62"/>
    <w:rsid w:val="00286E23"/>
    <w:rsid w:val="00293E16"/>
    <w:rsid w:val="002A27CD"/>
    <w:rsid w:val="002C2BEB"/>
    <w:rsid w:val="002C334F"/>
    <w:rsid w:val="002C5E62"/>
    <w:rsid w:val="002C6F63"/>
    <w:rsid w:val="002D0BC6"/>
    <w:rsid w:val="002D36D5"/>
    <w:rsid w:val="002D3E9E"/>
    <w:rsid w:val="002D75B5"/>
    <w:rsid w:val="002E43F2"/>
    <w:rsid w:val="002E4F66"/>
    <w:rsid w:val="002F15B2"/>
    <w:rsid w:val="002F6C98"/>
    <w:rsid w:val="0030192A"/>
    <w:rsid w:val="003021E5"/>
    <w:rsid w:val="003063DA"/>
    <w:rsid w:val="00306FCD"/>
    <w:rsid w:val="00310998"/>
    <w:rsid w:val="00311546"/>
    <w:rsid w:val="003124D6"/>
    <w:rsid w:val="003219CD"/>
    <w:rsid w:val="00323795"/>
    <w:rsid w:val="003261A6"/>
    <w:rsid w:val="003315E9"/>
    <w:rsid w:val="00333E93"/>
    <w:rsid w:val="00335C5C"/>
    <w:rsid w:val="003360E2"/>
    <w:rsid w:val="00337C76"/>
    <w:rsid w:val="00337CEC"/>
    <w:rsid w:val="003407EB"/>
    <w:rsid w:val="00341F3C"/>
    <w:rsid w:val="003421BE"/>
    <w:rsid w:val="0034279A"/>
    <w:rsid w:val="00344624"/>
    <w:rsid w:val="00347AF8"/>
    <w:rsid w:val="00350967"/>
    <w:rsid w:val="00361465"/>
    <w:rsid w:val="00362B7A"/>
    <w:rsid w:val="00365CC8"/>
    <w:rsid w:val="003752C6"/>
    <w:rsid w:val="003802E7"/>
    <w:rsid w:val="00385291"/>
    <w:rsid w:val="0039433D"/>
    <w:rsid w:val="00395AFB"/>
    <w:rsid w:val="00395FC4"/>
    <w:rsid w:val="00397036"/>
    <w:rsid w:val="003A4914"/>
    <w:rsid w:val="003A506B"/>
    <w:rsid w:val="003A5F68"/>
    <w:rsid w:val="003B4BB0"/>
    <w:rsid w:val="003B72DF"/>
    <w:rsid w:val="003C6351"/>
    <w:rsid w:val="003C6621"/>
    <w:rsid w:val="003C6740"/>
    <w:rsid w:val="003D1994"/>
    <w:rsid w:val="003D2630"/>
    <w:rsid w:val="003D5412"/>
    <w:rsid w:val="003D61A8"/>
    <w:rsid w:val="003E3DD0"/>
    <w:rsid w:val="003F0FB5"/>
    <w:rsid w:val="003F2B2E"/>
    <w:rsid w:val="003F45DE"/>
    <w:rsid w:val="00400200"/>
    <w:rsid w:val="004016D9"/>
    <w:rsid w:val="004026C6"/>
    <w:rsid w:val="00402D71"/>
    <w:rsid w:val="00402F3A"/>
    <w:rsid w:val="00404C37"/>
    <w:rsid w:val="004058A5"/>
    <w:rsid w:val="00405F8F"/>
    <w:rsid w:val="004074A1"/>
    <w:rsid w:val="004102B7"/>
    <w:rsid w:val="00410CF2"/>
    <w:rsid w:val="004159F6"/>
    <w:rsid w:val="004211FF"/>
    <w:rsid w:val="004233E6"/>
    <w:rsid w:val="004328E2"/>
    <w:rsid w:val="00441ABC"/>
    <w:rsid w:val="00443BD2"/>
    <w:rsid w:val="0044486B"/>
    <w:rsid w:val="004450BE"/>
    <w:rsid w:val="004455CB"/>
    <w:rsid w:val="00447264"/>
    <w:rsid w:val="0045514C"/>
    <w:rsid w:val="00455A64"/>
    <w:rsid w:val="004607C6"/>
    <w:rsid w:val="00465333"/>
    <w:rsid w:val="0046700C"/>
    <w:rsid w:val="0046759A"/>
    <w:rsid w:val="004707D9"/>
    <w:rsid w:val="00471A98"/>
    <w:rsid w:val="00471F3D"/>
    <w:rsid w:val="004735E3"/>
    <w:rsid w:val="00477F74"/>
    <w:rsid w:val="00482BA2"/>
    <w:rsid w:val="00483DDC"/>
    <w:rsid w:val="004858BB"/>
    <w:rsid w:val="00490E6D"/>
    <w:rsid w:val="00493F32"/>
    <w:rsid w:val="00493F8B"/>
    <w:rsid w:val="004B3C09"/>
    <w:rsid w:val="004B4680"/>
    <w:rsid w:val="004B4D12"/>
    <w:rsid w:val="004B696C"/>
    <w:rsid w:val="004C02D8"/>
    <w:rsid w:val="004C36CE"/>
    <w:rsid w:val="004C3C5D"/>
    <w:rsid w:val="004C7720"/>
    <w:rsid w:val="004D1EA5"/>
    <w:rsid w:val="004D4924"/>
    <w:rsid w:val="004E4991"/>
    <w:rsid w:val="004F1653"/>
    <w:rsid w:val="004F1A09"/>
    <w:rsid w:val="004F1FCC"/>
    <w:rsid w:val="004F3340"/>
    <w:rsid w:val="004F5E2D"/>
    <w:rsid w:val="004F6B85"/>
    <w:rsid w:val="004F6F03"/>
    <w:rsid w:val="00503693"/>
    <w:rsid w:val="005100F8"/>
    <w:rsid w:val="00510E35"/>
    <w:rsid w:val="005179A7"/>
    <w:rsid w:val="005204F4"/>
    <w:rsid w:val="00525C38"/>
    <w:rsid w:val="00526B4B"/>
    <w:rsid w:val="00530597"/>
    <w:rsid w:val="00530F40"/>
    <w:rsid w:val="00532FEC"/>
    <w:rsid w:val="005343E3"/>
    <w:rsid w:val="00535D85"/>
    <w:rsid w:val="005376C0"/>
    <w:rsid w:val="005439A5"/>
    <w:rsid w:val="0054601D"/>
    <w:rsid w:val="0055069D"/>
    <w:rsid w:val="00552AF5"/>
    <w:rsid w:val="005610DF"/>
    <w:rsid w:val="00564184"/>
    <w:rsid w:val="005644B3"/>
    <w:rsid w:val="00564A9F"/>
    <w:rsid w:val="00570FC1"/>
    <w:rsid w:val="00572417"/>
    <w:rsid w:val="005737BF"/>
    <w:rsid w:val="00580AFD"/>
    <w:rsid w:val="005810FE"/>
    <w:rsid w:val="005830E2"/>
    <w:rsid w:val="00587FE4"/>
    <w:rsid w:val="0059486A"/>
    <w:rsid w:val="005A008B"/>
    <w:rsid w:val="005A74F9"/>
    <w:rsid w:val="005C44B1"/>
    <w:rsid w:val="005C4D72"/>
    <w:rsid w:val="005D3B24"/>
    <w:rsid w:val="005D3E71"/>
    <w:rsid w:val="005D6963"/>
    <w:rsid w:val="005D7AF6"/>
    <w:rsid w:val="005E27C8"/>
    <w:rsid w:val="005F029E"/>
    <w:rsid w:val="005F0DB5"/>
    <w:rsid w:val="005F1206"/>
    <w:rsid w:val="005F1E06"/>
    <w:rsid w:val="005F4A68"/>
    <w:rsid w:val="005F6724"/>
    <w:rsid w:val="005F6D0A"/>
    <w:rsid w:val="00613955"/>
    <w:rsid w:val="00614DF3"/>
    <w:rsid w:val="00616D7A"/>
    <w:rsid w:val="0061731D"/>
    <w:rsid w:val="006210D4"/>
    <w:rsid w:val="006257E0"/>
    <w:rsid w:val="006277E8"/>
    <w:rsid w:val="00630AED"/>
    <w:rsid w:val="00631DFD"/>
    <w:rsid w:val="006368E0"/>
    <w:rsid w:val="00637C76"/>
    <w:rsid w:val="006411B8"/>
    <w:rsid w:val="006530DA"/>
    <w:rsid w:val="00655BE2"/>
    <w:rsid w:val="00662230"/>
    <w:rsid w:val="006624B4"/>
    <w:rsid w:val="006626FD"/>
    <w:rsid w:val="00662712"/>
    <w:rsid w:val="00667528"/>
    <w:rsid w:val="00670B24"/>
    <w:rsid w:val="00672E91"/>
    <w:rsid w:val="00680B6E"/>
    <w:rsid w:val="00680C75"/>
    <w:rsid w:val="00682527"/>
    <w:rsid w:val="006865C9"/>
    <w:rsid w:val="00687FE2"/>
    <w:rsid w:val="00697032"/>
    <w:rsid w:val="00697CD8"/>
    <w:rsid w:val="006A28F4"/>
    <w:rsid w:val="006B22A1"/>
    <w:rsid w:val="006B3F7A"/>
    <w:rsid w:val="006C0744"/>
    <w:rsid w:val="006C0E59"/>
    <w:rsid w:val="006C3D15"/>
    <w:rsid w:val="006C6E8B"/>
    <w:rsid w:val="006D17E7"/>
    <w:rsid w:val="006D1DE0"/>
    <w:rsid w:val="006D384B"/>
    <w:rsid w:val="006D70CA"/>
    <w:rsid w:val="006E1656"/>
    <w:rsid w:val="006E25BE"/>
    <w:rsid w:val="006E2FF8"/>
    <w:rsid w:val="006E4973"/>
    <w:rsid w:val="006E5BA0"/>
    <w:rsid w:val="006E7049"/>
    <w:rsid w:val="006F54E9"/>
    <w:rsid w:val="006F5C65"/>
    <w:rsid w:val="006F6B2A"/>
    <w:rsid w:val="00701F86"/>
    <w:rsid w:val="007027DF"/>
    <w:rsid w:val="00702A76"/>
    <w:rsid w:val="00705753"/>
    <w:rsid w:val="00707F3D"/>
    <w:rsid w:val="00710B92"/>
    <w:rsid w:val="00710B9D"/>
    <w:rsid w:val="00713A3C"/>
    <w:rsid w:val="00714C88"/>
    <w:rsid w:val="00714FF0"/>
    <w:rsid w:val="00716B39"/>
    <w:rsid w:val="00717C21"/>
    <w:rsid w:val="00722847"/>
    <w:rsid w:val="00723A7B"/>
    <w:rsid w:val="00725A81"/>
    <w:rsid w:val="007309B5"/>
    <w:rsid w:val="00730C90"/>
    <w:rsid w:val="00731F00"/>
    <w:rsid w:val="0073219B"/>
    <w:rsid w:val="00732D3A"/>
    <w:rsid w:val="00732EC2"/>
    <w:rsid w:val="007340C2"/>
    <w:rsid w:val="00744291"/>
    <w:rsid w:val="007455DA"/>
    <w:rsid w:val="0075094C"/>
    <w:rsid w:val="00752A9A"/>
    <w:rsid w:val="00752C17"/>
    <w:rsid w:val="00753158"/>
    <w:rsid w:val="0075656D"/>
    <w:rsid w:val="00760F5A"/>
    <w:rsid w:val="00761942"/>
    <w:rsid w:val="00762DBB"/>
    <w:rsid w:val="00762ECD"/>
    <w:rsid w:val="007667DB"/>
    <w:rsid w:val="007677DE"/>
    <w:rsid w:val="00772280"/>
    <w:rsid w:val="00772E64"/>
    <w:rsid w:val="007736A7"/>
    <w:rsid w:val="00776366"/>
    <w:rsid w:val="007841BB"/>
    <w:rsid w:val="0078697F"/>
    <w:rsid w:val="00787BB4"/>
    <w:rsid w:val="00791B47"/>
    <w:rsid w:val="0079274D"/>
    <w:rsid w:val="007A2E45"/>
    <w:rsid w:val="007A50E1"/>
    <w:rsid w:val="007B1BB5"/>
    <w:rsid w:val="007B76EB"/>
    <w:rsid w:val="007C6B3B"/>
    <w:rsid w:val="007D2E9E"/>
    <w:rsid w:val="007D3AF7"/>
    <w:rsid w:val="007D502B"/>
    <w:rsid w:val="007D73ED"/>
    <w:rsid w:val="007E10C0"/>
    <w:rsid w:val="007E25E9"/>
    <w:rsid w:val="007E4D38"/>
    <w:rsid w:val="007E593F"/>
    <w:rsid w:val="007E63A7"/>
    <w:rsid w:val="007F2A22"/>
    <w:rsid w:val="00803807"/>
    <w:rsid w:val="008056F3"/>
    <w:rsid w:val="00813A43"/>
    <w:rsid w:val="00813AD9"/>
    <w:rsid w:val="00820109"/>
    <w:rsid w:val="00821506"/>
    <w:rsid w:val="008262D0"/>
    <w:rsid w:val="0083082D"/>
    <w:rsid w:val="00830E81"/>
    <w:rsid w:val="0083306D"/>
    <w:rsid w:val="00833B6C"/>
    <w:rsid w:val="00834346"/>
    <w:rsid w:val="00834622"/>
    <w:rsid w:val="00840361"/>
    <w:rsid w:val="0085220D"/>
    <w:rsid w:val="008525CF"/>
    <w:rsid w:val="00856553"/>
    <w:rsid w:val="00863B37"/>
    <w:rsid w:val="0087233A"/>
    <w:rsid w:val="00872C87"/>
    <w:rsid w:val="008734E3"/>
    <w:rsid w:val="0087442C"/>
    <w:rsid w:val="00877038"/>
    <w:rsid w:val="00877075"/>
    <w:rsid w:val="00881156"/>
    <w:rsid w:val="00882096"/>
    <w:rsid w:val="008826E8"/>
    <w:rsid w:val="00884930"/>
    <w:rsid w:val="00886EE2"/>
    <w:rsid w:val="00887DA4"/>
    <w:rsid w:val="00892A12"/>
    <w:rsid w:val="008A0D82"/>
    <w:rsid w:val="008A25D8"/>
    <w:rsid w:val="008A60DF"/>
    <w:rsid w:val="008A6AF3"/>
    <w:rsid w:val="008A6D0A"/>
    <w:rsid w:val="008B6073"/>
    <w:rsid w:val="008B6CBD"/>
    <w:rsid w:val="008C2627"/>
    <w:rsid w:val="008C29AC"/>
    <w:rsid w:val="008C3753"/>
    <w:rsid w:val="008C5AA4"/>
    <w:rsid w:val="008D1C9C"/>
    <w:rsid w:val="008D4FED"/>
    <w:rsid w:val="008D7D7C"/>
    <w:rsid w:val="008E3E05"/>
    <w:rsid w:val="008E4538"/>
    <w:rsid w:val="008F2F98"/>
    <w:rsid w:val="008F61F1"/>
    <w:rsid w:val="008F6A7D"/>
    <w:rsid w:val="009065EC"/>
    <w:rsid w:val="00907D19"/>
    <w:rsid w:val="00907F5B"/>
    <w:rsid w:val="009136B5"/>
    <w:rsid w:val="0091762A"/>
    <w:rsid w:val="00921648"/>
    <w:rsid w:val="009220F0"/>
    <w:rsid w:val="009277DD"/>
    <w:rsid w:val="00932259"/>
    <w:rsid w:val="009324F5"/>
    <w:rsid w:val="0093590D"/>
    <w:rsid w:val="00935C9F"/>
    <w:rsid w:val="0093615F"/>
    <w:rsid w:val="00945EA3"/>
    <w:rsid w:val="009473B3"/>
    <w:rsid w:val="00950844"/>
    <w:rsid w:val="00950DBA"/>
    <w:rsid w:val="0095164B"/>
    <w:rsid w:val="00953FC7"/>
    <w:rsid w:val="00955654"/>
    <w:rsid w:val="009559FF"/>
    <w:rsid w:val="0095678D"/>
    <w:rsid w:val="0095737A"/>
    <w:rsid w:val="0096009C"/>
    <w:rsid w:val="00960AC4"/>
    <w:rsid w:val="00960DD3"/>
    <w:rsid w:val="00961F16"/>
    <w:rsid w:val="00964221"/>
    <w:rsid w:val="00966655"/>
    <w:rsid w:val="00967504"/>
    <w:rsid w:val="0097052F"/>
    <w:rsid w:val="00970DB4"/>
    <w:rsid w:val="009719A6"/>
    <w:rsid w:val="00971D7A"/>
    <w:rsid w:val="00975007"/>
    <w:rsid w:val="00975F2F"/>
    <w:rsid w:val="00977949"/>
    <w:rsid w:val="00982C8B"/>
    <w:rsid w:val="009837A7"/>
    <w:rsid w:val="00984406"/>
    <w:rsid w:val="009845FA"/>
    <w:rsid w:val="009872E1"/>
    <w:rsid w:val="009874C0"/>
    <w:rsid w:val="00997DF3"/>
    <w:rsid w:val="009A0F59"/>
    <w:rsid w:val="009A1C5E"/>
    <w:rsid w:val="009A2808"/>
    <w:rsid w:val="009A4747"/>
    <w:rsid w:val="009A7E17"/>
    <w:rsid w:val="009B05EE"/>
    <w:rsid w:val="009B1C22"/>
    <w:rsid w:val="009B2571"/>
    <w:rsid w:val="009B3AE2"/>
    <w:rsid w:val="009C3C8B"/>
    <w:rsid w:val="009C646D"/>
    <w:rsid w:val="009C66FC"/>
    <w:rsid w:val="009D00E4"/>
    <w:rsid w:val="009D0474"/>
    <w:rsid w:val="009D0DA5"/>
    <w:rsid w:val="009D293B"/>
    <w:rsid w:val="009D360B"/>
    <w:rsid w:val="009D3AE1"/>
    <w:rsid w:val="009E2DF9"/>
    <w:rsid w:val="009E341F"/>
    <w:rsid w:val="009E44EF"/>
    <w:rsid w:val="009E487B"/>
    <w:rsid w:val="009E7E01"/>
    <w:rsid w:val="009F1510"/>
    <w:rsid w:val="009F1EE9"/>
    <w:rsid w:val="009F2172"/>
    <w:rsid w:val="009F6CC2"/>
    <w:rsid w:val="00A000A1"/>
    <w:rsid w:val="00A0042A"/>
    <w:rsid w:val="00A01E40"/>
    <w:rsid w:val="00A0662F"/>
    <w:rsid w:val="00A133E4"/>
    <w:rsid w:val="00A14EA2"/>
    <w:rsid w:val="00A23A8F"/>
    <w:rsid w:val="00A31162"/>
    <w:rsid w:val="00A35AC9"/>
    <w:rsid w:val="00A35D09"/>
    <w:rsid w:val="00A36183"/>
    <w:rsid w:val="00A3742F"/>
    <w:rsid w:val="00A37C45"/>
    <w:rsid w:val="00A416B8"/>
    <w:rsid w:val="00A433A9"/>
    <w:rsid w:val="00A43975"/>
    <w:rsid w:val="00A46018"/>
    <w:rsid w:val="00A46CA9"/>
    <w:rsid w:val="00A471EF"/>
    <w:rsid w:val="00A510C5"/>
    <w:rsid w:val="00A54145"/>
    <w:rsid w:val="00A549C1"/>
    <w:rsid w:val="00A554C4"/>
    <w:rsid w:val="00A5574A"/>
    <w:rsid w:val="00A62B3D"/>
    <w:rsid w:val="00A65AEB"/>
    <w:rsid w:val="00A67FB3"/>
    <w:rsid w:val="00A7252B"/>
    <w:rsid w:val="00A73355"/>
    <w:rsid w:val="00A73535"/>
    <w:rsid w:val="00A74D1A"/>
    <w:rsid w:val="00A8497F"/>
    <w:rsid w:val="00A8579A"/>
    <w:rsid w:val="00A90F57"/>
    <w:rsid w:val="00A9590C"/>
    <w:rsid w:val="00A96882"/>
    <w:rsid w:val="00AA1ED6"/>
    <w:rsid w:val="00AA47D4"/>
    <w:rsid w:val="00AA4DB7"/>
    <w:rsid w:val="00AB1C96"/>
    <w:rsid w:val="00AB5F97"/>
    <w:rsid w:val="00AC2BE8"/>
    <w:rsid w:val="00AC2D3C"/>
    <w:rsid w:val="00AC54EE"/>
    <w:rsid w:val="00AC7FE2"/>
    <w:rsid w:val="00AD6BF5"/>
    <w:rsid w:val="00AD6EBA"/>
    <w:rsid w:val="00AD7099"/>
    <w:rsid w:val="00AE0D5B"/>
    <w:rsid w:val="00AE1DB8"/>
    <w:rsid w:val="00AE2E4E"/>
    <w:rsid w:val="00AE3354"/>
    <w:rsid w:val="00AE392E"/>
    <w:rsid w:val="00AE6606"/>
    <w:rsid w:val="00AF1CE5"/>
    <w:rsid w:val="00AF436E"/>
    <w:rsid w:val="00AF4E98"/>
    <w:rsid w:val="00AF753C"/>
    <w:rsid w:val="00B01154"/>
    <w:rsid w:val="00B02082"/>
    <w:rsid w:val="00B041CB"/>
    <w:rsid w:val="00B10E40"/>
    <w:rsid w:val="00B1180F"/>
    <w:rsid w:val="00B158BD"/>
    <w:rsid w:val="00B15F02"/>
    <w:rsid w:val="00B20BD5"/>
    <w:rsid w:val="00B21FCA"/>
    <w:rsid w:val="00B2349C"/>
    <w:rsid w:val="00B26284"/>
    <w:rsid w:val="00B31E15"/>
    <w:rsid w:val="00B3689A"/>
    <w:rsid w:val="00B42514"/>
    <w:rsid w:val="00B61B43"/>
    <w:rsid w:val="00B61FA3"/>
    <w:rsid w:val="00B62C0F"/>
    <w:rsid w:val="00B76BBC"/>
    <w:rsid w:val="00B80ADA"/>
    <w:rsid w:val="00B84865"/>
    <w:rsid w:val="00B84DCF"/>
    <w:rsid w:val="00B85062"/>
    <w:rsid w:val="00B864CB"/>
    <w:rsid w:val="00B870FB"/>
    <w:rsid w:val="00B96A0C"/>
    <w:rsid w:val="00B974B6"/>
    <w:rsid w:val="00BA03D4"/>
    <w:rsid w:val="00BA1230"/>
    <w:rsid w:val="00BB0225"/>
    <w:rsid w:val="00BB3398"/>
    <w:rsid w:val="00BB506A"/>
    <w:rsid w:val="00BB660E"/>
    <w:rsid w:val="00BC3B40"/>
    <w:rsid w:val="00BE6D50"/>
    <w:rsid w:val="00BF2A13"/>
    <w:rsid w:val="00BF56A7"/>
    <w:rsid w:val="00BF7B48"/>
    <w:rsid w:val="00C017FE"/>
    <w:rsid w:val="00C04A0D"/>
    <w:rsid w:val="00C058D0"/>
    <w:rsid w:val="00C13242"/>
    <w:rsid w:val="00C1504E"/>
    <w:rsid w:val="00C25043"/>
    <w:rsid w:val="00C334BC"/>
    <w:rsid w:val="00C3551A"/>
    <w:rsid w:val="00C52DBC"/>
    <w:rsid w:val="00C53871"/>
    <w:rsid w:val="00C54AFC"/>
    <w:rsid w:val="00C71463"/>
    <w:rsid w:val="00C72B5B"/>
    <w:rsid w:val="00C750DE"/>
    <w:rsid w:val="00C75360"/>
    <w:rsid w:val="00C76670"/>
    <w:rsid w:val="00C76798"/>
    <w:rsid w:val="00C76941"/>
    <w:rsid w:val="00C76E08"/>
    <w:rsid w:val="00C84DAB"/>
    <w:rsid w:val="00C9256D"/>
    <w:rsid w:val="00C92744"/>
    <w:rsid w:val="00C941F8"/>
    <w:rsid w:val="00CA52A1"/>
    <w:rsid w:val="00CB0D0F"/>
    <w:rsid w:val="00CB1E4E"/>
    <w:rsid w:val="00CB2CE1"/>
    <w:rsid w:val="00CB488F"/>
    <w:rsid w:val="00CB5828"/>
    <w:rsid w:val="00CB7BA1"/>
    <w:rsid w:val="00CC5458"/>
    <w:rsid w:val="00CE1BF7"/>
    <w:rsid w:val="00CE2EAD"/>
    <w:rsid w:val="00CE3FB5"/>
    <w:rsid w:val="00CE51D5"/>
    <w:rsid w:val="00CE6663"/>
    <w:rsid w:val="00CE68FD"/>
    <w:rsid w:val="00CE6BD0"/>
    <w:rsid w:val="00CE72A1"/>
    <w:rsid w:val="00CF2A6D"/>
    <w:rsid w:val="00CF5C37"/>
    <w:rsid w:val="00D03C0B"/>
    <w:rsid w:val="00D05991"/>
    <w:rsid w:val="00D06236"/>
    <w:rsid w:val="00D06BFB"/>
    <w:rsid w:val="00D06C0A"/>
    <w:rsid w:val="00D100CB"/>
    <w:rsid w:val="00D10B55"/>
    <w:rsid w:val="00D10F75"/>
    <w:rsid w:val="00D23F74"/>
    <w:rsid w:val="00D2468B"/>
    <w:rsid w:val="00D351D4"/>
    <w:rsid w:val="00D371C6"/>
    <w:rsid w:val="00D37268"/>
    <w:rsid w:val="00D37506"/>
    <w:rsid w:val="00D3768F"/>
    <w:rsid w:val="00D37A43"/>
    <w:rsid w:val="00D41D55"/>
    <w:rsid w:val="00D5193E"/>
    <w:rsid w:val="00D55395"/>
    <w:rsid w:val="00D56FE0"/>
    <w:rsid w:val="00D63B2E"/>
    <w:rsid w:val="00D64019"/>
    <w:rsid w:val="00D644AD"/>
    <w:rsid w:val="00D66E20"/>
    <w:rsid w:val="00D671F7"/>
    <w:rsid w:val="00D67A58"/>
    <w:rsid w:val="00D704ED"/>
    <w:rsid w:val="00D74E92"/>
    <w:rsid w:val="00D767CE"/>
    <w:rsid w:val="00D8083A"/>
    <w:rsid w:val="00D816D8"/>
    <w:rsid w:val="00D81BB4"/>
    <w:rsid w:val="00D8485D"/>
    <w:rsid w:val="00D86D0E"/>
    <w:rsid w:val="00D9081E"/>
    <w:rsid w:val="00D933A3"/>
    <w:rsid w:val="00D96E3E"/>
    <w:rsid w:val="00D97A6E"/>
    <w:rsid w:val="00DA04F4"/>
    <w:rsid w:val="00DB21B1"/>
    <w:rsid w:val="00DB4BD7"/>
    <w:rsid w:val="00DC4776"/>
    <w:rsid w:val="00DC4B48"/>
    <w:rsid w:val="00DC729F"/>
    <w:rsid w:val="00DD06AC"/>
    <w:rsid w:val="00DD25DC"/>
    <w:rsid w:val="00DD3796"/>
    <w:rsid w:val="00DD5ED6"/>
    <w:rsid w:val="00DD64F0"/>
    <w:rsid w:val="00DE0186"/>
    <w:rsid w:val="00DE0E15"/>
    <w:rsid w:val="00DE1FA9"/>
    <w:rsid w:val="00DE7306"/>
    <w:rsid w:val="00DF3A00"/>
    <w:rsid w:val="00DF6A98"/>
    <w:rsid w:val="00E00035"/>
    <w:rsid w:val="00E007D7"/>
    <w:rsid w:val="00E00B0A"/>
    <w:rsid w:val="00E01263"/>
    <w:rsid w:val="00E01FA5"/>
    <w:rsid w:val="00E02008"/>
    <w:rsid w:val="00E06D48"/>
    <w:rsid w:val="00E06D49"/>
    <w:rsid w:val="00E129B9"/>
    <w:rsid w:val="00E14F55"/>
    <w:rsid w:val="00E21C87"/>
    <w:rsid w:val="00E25292"/>
    <w:rsid w:val="00E27AE6"/>
    <w:rsid w:val="00E31426"/>
    <w:rsid w:val="00E33697"/>
    <w:rsid w:val="00E34175"/>
    <w:rsid w:val="00E36CF8"/>
    <w:rsid w:val="00E43380"/>
    <w:rsid w:val="00E43BD9"/>
    <w:rsid w:val="00E46AFA"/>
    <w:rsid w:val="00E47275"/>
    <w:rsid w:val="00E50CEA"/>
    <w:rsid w:val="00E52A5C"/>
    <w:rsid w:val="00E552A0"/>
    <w:rsid w:val="00E55BA0"/>
    <w:rsid w:val="00E648BF"/>
    <w:rsid w:val="00E649DE"/>
    <w:rsid w:val="00E65667"/>
    <w:rsid w:val="00E6637C"/>
    <w:rsid w:val="00E700A4"/>
    <w:rsid w:val="00E70B46"/>
    <w:rsid w:val="00E7308B"/>
    <w:rsid w:val="00E73683"/>
    <w:rsid w:val="00E77471"/>
    <w:rsid w:val="00E8102B"/>
    <w:rsid w:val="00E87CDC"/>
    <w:rsid w:val="00E91F31"/>
    <w:rsid w:val="00E923AC"/>
    <w:rsid w:val="00E94332"/>
    <w:rsid w:val="00EA404D"/>
    <w:rsid w:val="00EA498C"/>
    <w:rsid w:val="00EA6F63"/>
    <w:rsid w:val="00EA7BC3"/>
    <w:rsid w:val="00EB3557"/>
    <w:rsid w:val="00EB5688"/>
    <w:rsid w:val="00EB5C18"/>
    <w:rsid w:val="00EB7AD9"/>
    <w:rsid w:val="00EC546D"/>
    <w:rsid w:val="00ED2434"/>
    <w:rsid w:val="00ED2B26"/>
    <w:rsid w:val="00ED53AB"/>
    <w:rsid w:val="00ED62C0"/>
    <w:rsid w:val="00EE15A6"/>
    <w:rsid w:val="00EE7ABF"/>
    <w:rsid w:val="00EF0A2E"/>
    <w:rsid w:val="00EF2BAD"/>
    <w:rsid w:val="00EF443E"/>
    <w:rsid w:val="00EF6EA2"/>
    <w:rsid w:val="00F0329B"/>
    <w:rsid w:val="00F0463F"/>
    <w:rsid w:val="00F066FE"/>
    <w:rsid w:val="00F118D8"/>
    <w:rsid w:val="00F21E7E"/>
    <w:rsid w:val="00F250FE"/>
    <w:rsid w:val="00F27264"/>
    <w:rsid w:val="00F27EB8"/>
    <w:rsid w:val="00F30DB4"/>
    <w:rsid w:val="00F32D36"/>
    <w:rsid w:val="00F34AC4"/>
    <w:rsid w:val="00F36A1D"/>
    <w:rsid w:val="00F451A6"/>
    <w:rsid w:val="00F4678B"/>
    <w:rsid w:val="00F4712D"/>
    <w:rsid w:val="00F51FB2"/>
    <w:rsid w:val="00F52F61"/>
    <w:rsid w:val="00F542F1"/>
    <w:rsid w:val="00F546BD"/>
    <w:rsid w:val="00F54DD7"/>
    <w:rsid w:val="00F65D52"/>
    <w:rsid w:val="00F70393"/>
    <w:rsid w:val="00F74625"/>
    <w:rsid w:val="00F760E4"/>
    <w:rsid w:val="00F76CD7"/>
    <w:rsid w:val="00F8001C"/>
    <w:rsid w:val="00F822F7"/>
    <w:rsid w:val="00F84E91"/>
    <w:rsid w:val="00F8543F"/>
    <w:rsid w:val="00F87BC8"/>
    <w:rsid w:val="00F91236"/>
    <w:rsid w:val="00F919C8"/>
    <w:rsid w:val="00F91DC2"/>
    <w:rsid w:val="00F944A3"/>
    <w:rsid w:val="00F944DA"/>
    <w:rsid w:val="00F972B7"/>
    <w:rsid w:val="00F9760F"/>
    <w:rsid w:val="00FA036A"/>
    <w:rsid w:val="00FA21CD"/>
    <w:rsid w:val="00FB1A54"/>
    <w:rsid w:val="00FC3490"/>
    <w:rsid w:val="00FC60E0"/>
    <w:rsid w:val="00FD3A3E"/>
    <w:rsid w:val="00FD4BA0"/>
    <w:rsid w:val="00FD6809"/>
    <w:rsid w:val="00FD6C1F"/>
    <w:rsid w:val="00FF3C77"/>
    <w:rsid w:val="00FF4681"/>
    <w:rsid w:val="01196F13"/>
    <w:rsid w:val="0120294E"/>
    <w:rsid w:val="014A02EF"/>
    <w:rsid w:val="01A45D97"/>
    <w:rsid w:val="01C073B7"/>
    <w:rsid w:val="01F65999"/>
    <w:rsid w:val="01F954EB"/>
    <w:rsid w:val="02020ABC"/>
    <w:rsid w:val="02231302"/>
    <w:rsid w:val="02424893"/>
    <w:rsid w:val="02427A31"/>
    <w:rsid w:val="02571F17"/>
    <w:rsid w:val="0261336A"/>
    <w:rsid w:val="02664BB5"/>
    <w:rsid w:val="026B7B54"/>
    <w:rsid w:val="027048BA"/>
    <w:rsid w:val="027D7CAB"/>
    <w:rsid w:val="02AD002D"/>
    <w:rsid w:val="032C4872"/>
    <w:rsid w:val="03457B0E"/>
    <w:rsid w:val="03823658"/>
    <w:rsid w:val="0392158B"/>
    <w:rsid w:val="03A16E66"/>
    <w:rsid w:val="03B01F0C"/>
    <w:rsid w:val="03B6712E"/>
    <w:rsid w:val="03D22C0A"/>
    <w:rsid w:val="03E2115E"/>
    <w:rsid w:val="03E52DCF"/>
    <w:rsid w:val="04096A1C"/>
    <w:rsid w:val="041A2E2D"/>
    <w:rsid w:val="041A4358"/>
    <w:rsid w:val="04411B51"/>
    <w:rsid w:val="04546CC8"/>
    <w:rsid w:val="045E506F"/>
    <w:rsid w:val="048803A7"/>
    <w:rsid w:val="048C5765"/>
    <w:rsid w:val="04A3366A"/>
    <w:rsid w:val="04AB2EDB"/>
    <w:rsid w:val="04C81FC3"/>
    <w:rsid w:val="05195E18"/>
    <w:rsid w:val="051E34A0"/>
    <w:rsid w:val="05386BAF"/>
    <w:rsid w:val="05394E27"/>
    <w:rsid w:val="053C78E2"/>
    <w:rsid w:val="05502882"/>
    <w:rsid w:val="056F7A33"/>
    <w:rsid w:val="0599364F"/>
    <w:rsid w:val="05AB6C5B"/>
    <w:rsid w:val="05AD2C5C"/>
    <w:rsid w:val="05B7678C"/>
    <w:rsid w:val="05B803C8"/>
    <w:rsid w:val="05D61046"/>
    <w:rsid w:val="05DC0FB9"/>
    <w:rsid w:val="05E72FEC"/>
    <w:rsid w:val="05FE24C1"/>
    <w:rsid w:val="06262747"/>
    <w:rsid w:val="062A2265"/>
    <w:rsid w:val="064D5F96"/>
    <w:rsid w:val="066C3560"/>
    <w:rsid w:val="067229BF"/>
    <w:rsid w:val="06783B2C"/>
    <w:rsid w:val="068448DA"/>
    <w:rsid w:val="06BA5B8B"/>
    <w:rsid w:val="06C66D7F"/>
    <w:rsid w:val="06D029C9"/>
    <w:rsid w:val="06E26E56"/>
    <w:rsid w:val="07393219"/>
    <w:rsid w:val="07427F24"/>
    <w:rsid w:val="07513E44"/>
    <w:rsid w:val="07AE569C"/>
    <w:rsid w:val="07DB4D7F"/>
    <w:rsid w:val="07DB730B"/>
    <w:rsid w:val="07F027B8"/>
    <w:rsid w:val="07F31756"/>
    <w:rsid w:val="08183726"/>
    <w:rsid w:val="08193EE8"/>
    <w:rsid w:val="081E7DA0"/>
    <w:rsid w:val="082B65A7"/>
    <w:rsid w:val="08333CF0"/>
    <w:rsid w:val="0851695E"/>
    <w:rsid w:val="08600345"/>
    <w:rsid w:val="088E3A8F"/>
    <w:rsid w:val="089B066F"/>
    <w:rsid w:val="08CF76E1"/>
    <w:rsid w:val="08DA1A21"/>
    <w:rsid w:val="0902379D"/>
    <w:rsid w:val="09045D46"/>
    <w:rsid w:val="09106567"/>
    <w:rsid w:val="09482C1C"/>
    <w:rsid w:val="095A383E"/>
    <w:rsid w:val="096C5B97"/>
    <w:rsid w:val="099F2BC0"/>
    <w:rsid w:val="09AA32F8"/>
    <w:rsid w:val="09B63D89"/>
    <w:rsid w:val="09CF1679"/>
    <w:rsid w:val="09D76DE9"/>
    <w:rsid w:val="09FC110D"/>
    <w:rsid w:val="0A02595C"/>
    <w:rsid w:val="0A09065C"/>
    <w:rsid w:val="0A1E1AD7"/>
    <w:rsid w:val="0A2B1923"/>
    <w:rsid w:val="0A601A72"/>
    <w:rsid w:val="0A7124B5"/>
    <w:rsid w:val="0A8131B6"/>
    <w:rsid w:val="0A8C112A"/>
    <w:rsid w:val="0A8C6AFC"/>
    <w:rsid w:val="0A8F6D2D"/>
    <w:rsid w:val="0A927458"/>
    <w:rsid w:val="0AC15229"/>
    <w:rsid w:val="0AF14F52"/>
    <w:rsid w:val="0B056C5B"/>
    <w:rsid w:val="0B2149DA"/>
    <w:rsid w:val="0B466822"/>
    <w:rsid w:val="0B71581F"/>
    <w:rsid w:val="0B9975A1"/>
    <w:rsid w:val="0BA75D3D"/>
    <w:rsid w:val="0BBB7CFD"/>
    <w:rsid w:val="0BE6008A"/>
    <w:rsid w:val="0BE80BDE"/>
    <w:rsid w:val="0BEB1521"/>
    <w:rsid w:val="0BF179D0"/>
    <w:rsid w:val="0BF2613F"/>
    <w:rsid w:val="0C0811A8"/>
    <w:rsid w:val="0C40220E"/>
    <w:rsid w:val="0C422B14"/>
    <w:rsid w:val="0CB02596"/>
    <w:rsid w:val="0CDF01E5"/>
    <w:rsid w:val="0CE25E8C"/>
    <w:rsid w:val="0D020FA1"/>
    <w:rsid w:val="0D2C7E44"/>
    <w:rsid w:val="0D320EC6"/>
    <w:rsid w:val="0D354E66"/>
    <w:rsid w:val="0D671183"/>
    <w:rsid w:val="0DCF5B24"/>
    <w:rsid w:val="0DFC787A"/>
    <w:rsid w:val="0E076D43"/>
    <w:rsid w:val="0E3D765F"/>
    <w:rsid w:val="0E4676D7"/>
    <w:rsid w:val="0E6247F3"/>
    <w:rsid w:val="0E925AAD"/>
    <w:rsid w:val="0ECE4E1C"/>
    <w:rsid w:val="0EE42583"/>
    <w:rsid w:val="0F0E58D3"/>
    <w:rsid w:val="0FC25517"/>
    <w:rsid w:val="0FE70130"/>
    <w:rsid w:val="0FEB68D2"/>
    <w:rsid w:val="0FF8087E"/>
    <w:rsid w:val="100019D0"/>
    <w:rsid w:val="101E6348"/>
    <w:rsid w:val="104706B3"/>
    <w:rsid w:val="104A2426"/>
    <w:rsid w:val="10622C8A"/>
    <w:rsid w:val="106A3402"/>
    <w:rsid w:val="10897AE4"/>
    <w:rsid w:val="109806C9"/>
    <w:rsid w:val="10A341B9"/>
    <w:rsid w:val="10AB14AF"/>
    <w:rsid w:val="10E04408"/>
    <w:rsid w:val="10FA3728"/>
    <w:rsid w:val="11185D13"/>
    <w:rsid w:val="116F34EC"/>
    <w:rsid w:val="118467DC"/>
    <w:rsid w:val="118A2A6F"/>
    <w:rsid w:val="11A80D38"/>
    <w:rsid w:val="11B633A9"/>
    <w:rsid w:val="11BE4772"/>
    <w:rsid w:val="11C43735"/>
    <w:rsid w:val="11CE2DFD"/>
    <w:rsid w:val="121C2B7C"/>
    <w:rsid w:val="124A1FB6"/>
    <w:rsid w:val="124C442A"/>
    <w:rsid w:val="12B24C66"/>
    <w:rsid w:val="12CC384E"/>
    <w:rsid w:val="12D252F5"/>
    <w:rsid w:val="12E67E43"/>
    <w:rsid w:val="130545FF"/>
    <w:rsid w:val="13082389"/>
    <w:rsid w:val="13086B63"/>
    <w:rsid w:val="13134647"/>
    <w:rsid w:val="131C7B31"/>
    <w:rsid w:val="13416858"/>
    <w:rsid w:val="1362593D"/>
    <w:rsid w:val="13D653C5"/>
    <w:rsid w:val="13ED401A"/>
    <w:rsid w:val="13F54ABF"/>
    <w:rsid w:val="13F81876"/>
    <w:rsid w:val="140F5F2B"/>
    <w:rsid w:val="14145B6C"/>
    <w:rsid w:val="14310AD4"/>
    <w:rsid w:val="1431434A"/>
    <w:rsid w:val="14587BDD"/>
    <w:rsid w:val="147A7904"/>
    <w:rsid w:val="148041E3"/>
    <w:rsid w:val="14AE763C"/>
    <w:rsid w:val="14B355CB"/>
    <w:rsid w:val="14D703CB"/>
    <w:rsid w:val="14E40A41"/>
    <w:rsid w:val="14F77AC2"/>
    <w:rsid w:val="14FF242D"/>
    <w:rsid w:val="15047134"/>
    <w:rsid w:val="151A7859"/>
    <w:rsid w:val="1536678E"/>
    <w:rsid w:val="15395203"/>
    <w:rsid w:val="154D2F3E"/>
    <w:rsid w:val="15661CC0"/>
    <w:rsid w:val="156D3449"/>
    <w:rsid w:val="156D5B46"/>
    <w:rsid w:val="15795AEB"/>
    <w:rsid w:val="15817B6C"/>
    <w:rsid w:val="158605A0"/>
    <w:rsid w:val="159D2AF2"/>
    <w:rsid w:val="15A5718D"/>
    <w:rsid w:val="15EC568E"/>
    <w:rsid w:val="16204505"/>
    <w:rsid w:val="16293DD8"/>
    <w:rsid w:val="163344B1"/>
    <w:rsid w:val="163C2F66"/>
    <w:rsid w:val="16614A9D"/>
    <w:rsid w:val="16743459"/>
    <w:rsid w:val="168107B1"/>
    <w:rsid w:val="168D1C83"/>
    <w:rsid w:val="169D6D8F"/>
    <w:rsid w:val="16C01509"/>
    <w:rsid w:val="16D75F86"/>
    <w:rsid w:val="16E77DEF"/>
    <w:rsid w:val="16E97125"/>
    <w:rsid w:val="16F13F65"/>
    <w:rsid w:val="171062AB"/>
    <w:rsid w:val="17146AF4"/>
    <w:rsid w:val="172B2851"/>
    <w:rsid w:val="1733680C"/>
    <w:rsid w:val="173F0CC0"/>
    <w:rsid w:val="17552A28"/>
    <w:rsid w:val="175F300D"/>
    <w:rsid w:val="1774721B"/>
    <w:rsid w:val="17752649"/>
    <w:rsid w:val="17DD0D19"/>
    <w:rsid w:val="17F8380C"/>
    <w:rsid w:val="180823F2"/>
    <w:rsid w:val="18566866"/>
    <w:rsid w:val="185A403D"/>
    <w:rsid w:val="18842193"/>
    <w:rsid w:val="188739F0"/>
    <w:rsid w:val="18DE7AD0"/>
    <w:rsid w:val="18EA2CCF"/>
    <w:rsid w:val="19233075"/>
    <w:rsid w:val="19536BE8"/>
    <w:rsid w:val="1959745D"/>
    <w:rsid w:val="197227FB"/>
    <w:rsid w:val="19722D1A"/>
    <w:rsid w:val="197E389C"/>
    <w:rsid w:val="198F06C2"/>
    <w:rsid w:val="19BB571D"/>
    <w:rsid w:val="1A3214D0"/>
    <w:rsid w:val="1A3B2825"/>
    <w:rsid w:val="1A5672ED"/>
    <w:rsid w:val="1A5A2A13"/>
    <w:rsid w:val="1A5B49B6"/>
    <w:rsid w:val="1A6C2C13"/>
    <w:rsid w:val="1ABA112A"/>
    <w:rsid w:val="1B0F1220"/>
    <w:rsid w:val="1B1743B7"/>
    <w:rsid w:val="1B424772"/>
    <w:rsid w:val="1B72039C"/>
    <w:rsid w:val="1B832C86"/>
    <w:rsid w:val="1B9A20BE"/>
    <w:rsid w:val="1BBA5140"/>
    <w:rsid w:val="1BC5272A"/>
    <w:rsid w:val="1BE04B1A"/>
    <w:rsid w:val="1BE15D8C"/>
    <w:rsid w:val="1C21115B"/>
    <w:rsid w:val="1C253431"/>
    <w:rsid w:val="1C2A1233"/>
    <w:rsid w:val="1C305986"/>
    <w:rsid w:val="1C4733D6"/>
    <w:rsid w:val="1C4E3617"/>
    <w:rsid w:val="1C637DE0"/>
    <w:rsid w:val="1C873CD5"/>
    <w:rsid w:val="1CDA206D"/>
    <w:rsid w:val="1D2177EC"/>
    <w:rsid w:val="1D3940B6"/>
    <w:rsid w:val="1D4A452A"/>
    <w:rsid w:val="1D6C6CF9"/>
    <w:rsid w:val="1D790DA1"/>
    <w:rsid w:val="1D7C2A87"/>
    <w:rsid w:val="1DA861E7"/>
    <w:rsid w:val="1E012A80"/>
    <w:rsid w:val="1E181591"/>
    <w:rsid w:val="1E24517E"/>
    <w:rsid w:val="1E4B6D32"/>
    <w:rsid w:val="1E6D124C"/>
    <w:rsid w:val="1E7A1406"/>
    <w:rsid w:val="1E8C6695"/>
    <w:rsid w:val="1EAF682F"/>
    <w:rsid w:val="1EBD11D2"/>
    <w:rsid w:val="1EC77C43"/>
    <w:rsid w:val="1EC90F5F"/>
    <w:rsid w:val="1ECD3409"/>
    <w:rsid w:val="1ECE4AAC"/>
    <w:rsid w:val="1EE90968"/>
    <w:rsid w:val="1EFB5534"/>
    <w:rsid w:val="1F173CBA"/>
    <w:rsid w:val="1F330F34"/>
    <w:rsid w:val="1F355EA1"/>
    <w:rsid w:val="1F4651D3"/>
    <w:rsid w:val="1F5858A5"/>
    <w:rsid w:val="1F5E6454"/>
    <w:rsid w:val="1FA2018F"/>
    <w:rsid w:val="1FA51070"/>
    <w:rsid w:val="1FB06CAF"/>
    <w:rsid w:val="1FB577F3"/>
    <w:rsid w:val="1FD123ED"/>
    <w:rsid w:val="1FD80A99"/>
    <w:rsid w:val="1FFE2106"/>
    <w:rsid w:val="207E38F8"/>
    <w:rsid w:val="209162C4"/>
    <w:rsid w:val="20A911C4"/>
    <w:rsid w:val="20E15B11"/>
    <w:rsid w:val="20EB6AC0"/>
    <w:rsid w:val="21381305"/>
    <w:rsid w:val="217B0A54"/>
    <w:rsid w:val="218A037A"/>
    <w:rsid w:val="219540FB"/>
    <w:rsid w:val="2198394B"/>
    <w:rsid w:val="21A25BFE"/>
    <w:rsid w:val="21F52FB4"/>
    <w:rsid w:val="2239784C"/>
    <w:rsid w:val="223E5446"/>
    <w:rsid w:val="227F01B6"/>
    <w:rsid w:val="227F636A"/>
    <w:rsid w:val="22892E06"/>
    <w:rsid w:val="22D757C1"/>
    <w:rsid w:val="22EF08DB"/>
    <w:rsid w:val="22EF0F4D"/>
    <w:rsid w:val="23201A82"/>
    <w:rsid w:val="23331196"/>
    <w:rsid w:val="23337A15"/>
    <w:rsid w:val="234B4AF9"/>
    <w:rsid w:val="235B41D7"/>
    <w:rsid w:val="23715742"/>
    <w:rsid w:val="239D4D55"/>
    <w:rsid w:val="23B228DA"/>
    <w:rsid w:val="23B42C35"/>
    <w:rsid w:val="23B65513"/>
    <w:rsid w:val="23D64378"/>
    <w:rsid w:val="23F3321E"/>
    <w:rsid w:val="243D6DBD"/>
    <w:rsid w:val="24472287"/>
    <w:rsid w:val="244B4676"/>
    <w:rsid w:val="244E5F78"/>
    <w:rsid w:val="247D3BC5"/>
    <w:rsid w:val="24C3439D"/>
    <w:rsid w:val="24DD2E11"/>
    <w:rsid w:val="251B0EF9"/>
    <w:rsid w:val="252F2FF0"/>
    <w:rsid w:val="253D3673"/>
    <w:rsid w:val="253F1407"/>
    <w:rsid w:val="254068D9"/>
    <w:rsid w:val="255F78FB"/>
    <w:rsid w:val="2573604D"/>
    <w:rsid w:val="25787D08"/>
    <w:rsid w:val="25855358"/>
    <w:rsid w:val="25855B39"/>
    <w:rsid w:val="25860A05"/>
    <w:rsid w:val="25BC60C7"/>
    <w:rsid w:val="25E87733"/>
    <w:rsid w:val="25E97E2A"/>
    <w:rsid w:val="261F5D34"/>
    <w:rsid w:val="262A41E8"/>
    <w:rsid w:val="26407EA6"/>
    <w:rsid w:val="269C51A9"/>
    <w:rsid w:val="26A41A35"/>
    <w:rsid w:val="26C6202D"/>
    <w:rsid w:val="27353394"/>
    <w:rsid w:val="27441F30"/>
    <w:rsid w:val="27461AC4"/>
    <w:rsid w:val="276E43B2"/>
    <w:rsid w:val="27755FAF"/>
    <w:rsid w:val="27C07E58"/>
    <w:rsid w:val="27DA2927"/>
    <w:rsid w:val="27FC3D67"/>
    <w:rsid w:val="28197CA7"/>
    <w:rsid w:val="281B5B4F"/>
    <w:rsid w:val="28231AB8"/>
    <w:rsid w:val="28621EE1"/>
    <w:rsid w:val="28775D08"/>
    <w:rsid w:val="28843186"/>
    <w:rsid w:val="289C05FD"/>
    <w:rsid w:val="28CC206A"/>
    <w:rsid w:val="28D71149"/>
    <w:rsid w:val="28DB1A20"/>
    <w:rsid w:val="292C4476"/>
    <w:rsid w:val="29441FF5"/>
    <w:rsid w:val="295B02DB"/>
    <w:rsid w:val="297F1F37"/>
    <w:rsid w:val="297F59D9"/>
    <w:rsid w:val="2991598F"/>
    <w:rsid w:val="299A6659"/>
    <w:rsid w:val="299C2668"/>
    <w:rsid w:val="29A71823"/>
    <w:rsid w:val="29AC4707"/>
    <w:rsid w:val="29BA14AB"/>
    <w:rsid w:val="2A150D7F"/>
    <w:rsid w:val="2A5A11EE"/>
    <w:rsid w:val="2A6E05AB"/>
    <w:rsid w:val="2A73517D"/>
    <w:rsid w:val="2A8450C7"/>
    <w:rsid w:val="2AB61B12"/>
    <w:rsid w:val="2ABB6D0B"/>
    <w:rsid w:val="2B3104AE"/>
    <w:rsid w:val="2B344E50"/>
    <w:rsid w:val="2B357D4E"/>
    <w:rsid w:val="2B485EC6"/>
    <w:rsid w:val="2B633F8E"/>
    <w:rsid w:val="2B7A06A6"/>
    <w:rsid w:val="2B887A14"/>
    <w:rsid w:val="2B9C1144"/>
    <w:rsid w:val="2BCE0A64"/>
    <w:rsid w:val="2BDA1C1A"/>
    <w:rsid w:val="2C015B2E"/>
    <w:rsid w:val="2C2C21A3"/>
    <w:rsid w:val="2C32318E"/>
    <w:rsid w:val="2C38458D"/>
    <w:rsid w:val="2C3C56C7"/>
    <w:rsid w:val="2C487E3C"/>
    <w:rsid w:val="2C671942"/>
    <w:rsid w:val="2C826A9E"/>
    <w:rsid w:val="2D0D0536"/>
    <w:rsid w:val="2D464B13"/>
    <w:rsid w:val="2D5D78BD"/>
    <w:rsid w:val="2D876275"/>
    <w:rsid w:val="2DA70193"/>
    <w:rsid w:val="2DC3516D"/>
    <w:rsid w:val="2DCB6F09"/>
    <w:rsid w:val="2DD8774A"/>
    <w:rsid w:val="2DDE2D49"/>
    <w:rsid w:val="2E0A1140"/>
    <w:rsid w:val="2E3253C7"/>
    <w:rsid w:val="2E412A0D"/>
    <w:rsid w:val="2E4F0AAD"/>
    <w:rsid w:val="2E576584"/>
    <w:rsid w:val="2E6834A9"/>
    <w:rsid w:val="2E7D74BA"/>
    <w:rsid w:val="2E8567E7"/>
    <w:rsid w:val="2EA82731"/>
    <w:rsid w:val="2F0D33C1"/>
    <w:rsid w:val="2F4A3ACD"/>
    <w:rsid w:val="2F5F1C4D"/>
    <w:rsid w:val="2F632761"/>
    <w:rsid w:val="2F6B652D"/>
    <w:rsid w:val="2F7F2BF4"/>
    <w:rsid w:val="2FB13204"/>
    <w:rsid w:val="2FC85AE4"/>
    <w:rsid w:val="2FDB38D5"/>
    <w:rsid w:val="2FE97ADA"/>
    <w:rsid w:val="30162144"/>
    <w:rsid w:val="301D3C5E"/>
    <w:rsid w:val="30AA245A"/>
    <w:rsid w:val="30B25E45"/>
    <w:rsid w:val="31007663"/>
    <w:rsid w:val="31113790"/>
    <w:rsid w:val="31241672"/>
    <w:rsid w:val="31432147"/>
    <w:rsid w:val="315B4670"/>
    <w:rsid w:val="31706653"/>
    <w:rsid w:val="31A965B7"/>
    <w:rsid w:val="31E76EAD"/>
    <w:rsid w:val="31FA298D"/>
    <w:rsid w:val="321C2FC6"/>
    <w:rsid w:val="32624D82"/>
    <w:rsid w:val="32660A6E"/>
    <w:rsid w:val="328F1A15"/>
    <w:rsid w:val="32B85D3A"/>
    <w:rsid w:val="32C1554A"/>
    <w:rsid w:val="32C3208E"/>
    <w:rsid w:val="32E7171A"/>
    <w:rsid w:val="33393F34"/>
    <w:rsid w:val="335F61D0"/>
    <w:rsid w:val="3366471A"/>
    <w:rsid w:val="33770643"/>
    <w:rsid w:val="338C3F89"/>
    <w:rsid w:val="33A627F5"/>
    <w:rsid w:val="33AD4DB0"/>
    <w:rsid w:val="33CE575F"/>
    <w:rsid w:val="33FB5749"/>
    <w:rsid w:val="33FE0B3C"/>
    <w:rsid w:val="340755CE"/>
    <w:rsid w:val="34357105"/>
    <w:rsid w:val="345C0390"/>
    <w:rsid w:val="346E547B"/>
    <w:rsid w:val="347836B5"/>
    <w:rsid w:val="34902A1E"/>
    <w:rsid w:val="34977EF3"/>
    <w:rsid w:val="34B43F89"/>
    <w:rsid w:val="34BD2F50"/>
    <w:rsid w:val="34CE6F14"/>
    <w:rsid w:val="34DF6555"/>
    <w:rsid w:val="34ED14C4"/>
    <w:rsid w:val="34EE5F4A"/>
    <w:rsid w:val="35145279"/>
    <w:rsid w:val="352F34B5"/>
    <w:rsid w:val="353E0FFE"/>
    <w:rsid w:val="35813F2E"/>
    <w:rsid w:val="358A1A21"/>
    <w:rsid w:val="35B2415F"/>
    <w:rsid w:val="35CF20AD"/>
    <w:rsid w:val="35D5234C"/>
    <w:rsid w:val="35EE375A"/>
    <w:rsid w:val="362A6BEF"/>
    <w:rsid w:val="362A72B5"/>
    <w:rsid w:val="3631547D"/>
    <w:rsid w:val="36341502"/>
    <w:rsid w:val="364B0F87"/>
    <w:rsid w:val="365340DE"/>
    <w:rsid w:val="36722629"/>
    <w:rsid w:val="36823FC9"/>
    <w:rsid w:val="36A333D6"/>
    <w:rsid w:val="36C55001"/>
    <w:rsid w:val="36FC78C0"/>
    <w:rsid w:val="3719157F"/>
    <w:rsid w:val="3724318C"/>
    <w:rsid w:val="37244F7B"/>
    <w:rsid w:val="372E26DF"/>
    <w:rsid w:val="37453B9E"/>
    <w:rsid w:val="376B1F32"/>
    <w:rsid w:val="376B6F14"/>
    <w:rsid w:val="37950C0C"/>
    <w:rsid w:val="37B45F28"/>
    <w:rsid w:val="37E605C5"/>
    <w:rsid w:val="37E60D2D"/>
    <w:rsid w:val="37F1128B"/>
    <w:rsid w:val="37FC2796"/>
    <w:rsid w:val="37FF11D9"/>
    <w:rsid w:val="38202549"/>
    <w:rsid w:val="383E0B24"/>
    <w:rsid w:val="386965F5"/>
    <w:rsid w:val="38710E67"/>
    <w:rsid w:val="38765B98"/>
    <w:rsid w:val="38822FD7"/>
    <w:rsid w:val="38890508"/>
    <w:rsid w:val="389037E6"/>
    <w:rsid w:val="3899437C"/>
    <w:rsid w:val="38EE0FEB"/>
    <w:rsid w:val="38FC528C"/>
    <w:rsid w:val="391274EF"/>
    <w:rsid w:val="39182FC2"/>
    <w:rsid w:val="398A6137"/>
    <w:rsid w:val="39B10F45"/>
    <w:rsid w:val="39B45F7B"/>
    <w:rsid w:val="39C35B26"/>
    <w:rsid w:val="39C71921"/>
    <w:rsid w:val="39CA16F2"/>
    <w:rsid w:val="39CD7ADB"/>
    <w:rsid w:val="39DD4004"/>
    <w:rsid w:val="39E674E2"/>
    <w:rsid w:val="39F97329"/>
    <w:rsid w:val="3A1F2C1C"/>
    <w:rsid w:val="3A317C83"/>
    <w:rsid w:val="3A4807A5"/>
    <w:rsid w:val="3A4E2CCB"/>
    <w:rsid w:val="3A7B79A8"/>
    <w:rsid w:val="3A9D7803"/>
    <w:rsid w:val="3AD33994"/>
    <w:rsid w:val="3AEE2F9C"/>
    <w:rsid w:val="3AFC0D8A"/>
    <w:rsid w:val="3B4F55F5"/>
    <w:rsid w:val="3B6F32BD"/>
    <w:rsid w:val="3B7A5E44"/>
    <w:rsid w:val="3BB33DCB"/>
    <w:rsid w:val="3BBF73B2"/>
    <w:rsid w:val="3BD376C1"/>
    <w:rsid w:val="3BF81729"/>
    <w:rsid w:val="3C0E68D2"/>
    <w:rsid w:val="3C16746F"/>
    <w:rsid w:val="3C3003F7"/>
    <w:rsid w:val="3C303500"/>
    <w:rsid w:val="3C3556D9"/>
    <w:rsid w:val="3C4C564A"/>
    <w:rsid w:val="3C5729E8"/>
    <w:rsid w:val="3C651E84"/>
    <w:rsid w:val="3C9F5476"/>
    <w:rsid w:val="3CC27131"/>
    <w:rsid w:val="3CE22C15"/>
    <w:rsid w:val="3D040A1A"/>
    <w:rsid w:val="3D2C5A34"/>
    <w:rsid w:val="3D665247"/>
    <w:rsid w:val="3D9255A1"/>
    <w:rsid w:val="3DCA3702"/>
    <w:rsid w:val="3DD77944"/>
    <w:rsid w:val="3E126915"/>
    <w:rsid w:val="3E27249A"/>
    <w:rsid w:val="3E5E1802"/>
    <w:rsid w:val="3E7A058B"/>
    <w:rsid w:val="3E896B41"/>
    <w:rsid w:val="3E973AE9"/>
    <w:rsid w:val="3E98651D"/>
    <w:rsid w:val="3EA754F4"/>
    <w:rsid w:val="3ED42F75"/>
    <w:rsid w:val="3F1072D5"/>
    <w:rsid w:val="3F1473F7"/>
    <w:rsid w:val="3F422BD2"/>
    <w:rsid w:val="3F927245"/>
    <w:rsid w:val="3FE63469"/>
    <w:rsid w:val="3FF67246"/>
    <w:rsid w:val="3FFB593F"/>
    <w:rsid w:val="405122A3"/>
    <w:rsid w:val="40877C2F"/>
    <w:rsid w:val="408D4605"/>
    <w:rsid w:val="40A11E00"/>
    <w:rsid w:val="40A312F7"/>
    <w:rsid w:val="40E91971"/>
    <w:rsid w:val="40EB5866"/>
    <w:rsid w:val="413543A4"/>
    <w:rsid w:val="4152447E"/>
    <w:rsid w:val="4168672B"/>
    <w:rsid w:val="41885488"/>
    <w:rsid w:val="418A4BC7"/>
    <w:rsid w:val="41AD7552"/>
    <w:rsid w:val="41B914AA"/>
    <w:rsid w:val="41BB5835"/>
    <w:rsid w:val="41DC7D43"/>
    <w:rsid w:val="41EA76EB"/>
    <w:rsid w:val="41EE498E"/>
    <w:rsid w:val="41F22C0D"/>
    <w:rsid w:val="422F0219"/>
    <w:rsid w:val="423640AC"/>
    <w:rsid w:val="428A5B3D"/>
    <w:rsid w:val="429419A0"/>
    <w:rsid w:val="42AA4BFC"/>
    <w:rsid w:val="42C62A45"/>
    <w:rsid w:val="42D12574"/>
    <w:rsid w:val="42E5410F"/>
    <w:rsid w:val="4315455A"/>
    <w:rsid w:val="431A0C2F"/>
    <w:rsid w:val="43254C6D"/>
    <w:rsid w:val="4330073F"/>
    <w:rsid w:val="433467EE"/>
    <w:rsid w:val="4345364F"/>
    <w:rsid w:val="435057AF"/>
    <w:rsid w:val="4378192C"/>
    <w:rsid w:val="439776FB"/>
    <w:rsid w:val="43C16DDD"/>
    <w:rsid w:val="43D965D7"/>
    <w:rsid w:val="43F23AD0"/>
    <w:rsid w:val="44381D1B"/>
    <w:rsid w:val="443D5EAE"/>
    <w:rsid w:val="44595540"/>
    <w:rsid w:val="44686073"/>
    <w:rsid w:val="44A856C6"/>
    <w:rsid w:val="44E91058"/>
    <w:rsid w:val="44F60526"/>
    <w:rsid w:val="44FF0830"/>
    <w:rsid w:val="45006F13"/>
    <w:rsid w:val="45203D50"/>
    <w:rsid w:val="45332564"/>
    <w:rsid w:val="458477B1"/>
    <w:rsid w:val="458C45DE"/>
    <w:rsid w:val="459E600A"/>
    <w:rsid w:val="45B12ACC"/>
    <w:rsid w:val="45C6262C"/>
    <w:rsid w:val="45CF5019"/>
    <w:rsid w:val="46130848"/>
    <w:rsid w:val="46316B0E"/>
    <w:rsid w:val="466B56C4"/>
    <w:rsid w:val="4672299F"/>
    <w:rsid w:val="46833F50"/>
    <w:rsid w:val="468D3986"/>
    <w:rsid w:val="46AC3970"/>
    <w:rsid w:val="46AD2476"/>
    <w:rsid w:val="46B045BD"/>
    <w:rsid w:val="46C26E4C"/>
    <w:rsid w:val="46F509A6"/>
    <w:rsid w:val="47291434"/>
    <w:rsid w:val="47373258"/>
    <w:rsid w:val="473E1EB6"/>
    <w:rsid w:val="47657FF9"/>
    <w:rsid w:val="47C460CB"/>
    <w:rsid w:val="47EE0CA7"/>
    <w:rsid w:val="480F7A66"/>
    <w:rsid w:val="482841E5"/>
    <w:rsid w:val="4829405E"/>
    <w:rsid w:val="483B5103"/>
    <w:rsid w:val="48514807"/>
    <w:rsid w:val="48546B5D"/>
    <w:rsid w:val="48661D1C"/>
    <w:rsid w:val="48662506"/>
    <w:rsid w:val="48693D97"/>
    <w:rsid w:val="488B134D"/>
    <w:rsid w:val="48981CA3"/>
    <w:rsid w:val="48984E66"/>
    <w:rsid w:val="489D74D7"/>
    <w:rsid w:val="48B02113"/>
    <w:rsid w:val="48BA2285"/>
    <w:rsid w:val="48BF5CEB"/>
    <w:rsid w:val="48E3087A"/>
    <w:rsid w:val="49026D82"/>
    <w:rsid w:val="490A1BA6"/>
    <w:rsid w:val="49245581"/>
    <w:rsid w:val="49420B77"/>
    <w:rsid w:val="496935FD"/>
    <w:rsid w:val="49900C99"/>
    <w:rsid w:val="499748D7"/>
    <w:rsid w:val="49B576D6"/>
    <w:rsid w:val="49D07B46"/>
    <w:rsid w:val="49DC4D9F"/>
    <w:rsid w:val="49EF5639"/>
    <w:rsid w:val="49FB73FD"/>
    <w:rsid w:val="49FD0D55"/>
    <w:rsid w:val="4A003D5D"/>
    <w:rsid w:val="4A12209A"/>
    <w:rsid w:val="4A5E0623"/>
    <w:rsid w:val="4A8F3A82"/>
    <w:rsid w:val="4A9466BF"/>
    <w:rsid w:val="4A96010E"/>
    <w:rsid w:val="4A9B337F"/>
    <w:rsid w:val="4A9C640C"/>
    <w:rsid w:val="4AB52A9D"/>
    <w:rsid w:val="4AE77517"/>
    <w:rsid w:val="4AF97DBC"/>
    <w:rsid w:val="4B053AB1"/>
    <w:rsid w:val="4B534C9A"/>
    <w:rsid w:val="4B6F351E"/>
    <w:rsid w:val="4B7A055D"/>
    <w:rsid w:val="4B7A19BB"/>
    <w:rsid w:val="4BA23E1C"/>
    <w:rsid w:val="4BCC2B0E"/>
    <w:rsid w:val="4BE36D5B"/>
    <w:rsid w:val="4C0F4B83"/>
    <w:rsid w:val="4C4165BB"/>
    <w:rsid w:val="4C72738A"/>
    <w:rsid w:val="4C88034A"/>
    <w:rsid w:val="4C90033D"/>
    <w:rsid w:val="4CA77DEC"/>
    <w:rsid w:val="4CE56BE7"/>
    <w:rsid w:val="4CF14351"/>
    <w:rsid w:val="4CFF0E1C"/>
    <w:rsid w:val="4D1F2974"/>
    <w:rsid w:val="4D3B155F"/>
    <w:rsid w:val="4D4F4717"/>
    <w:rsid w:val="4D6D51E3"/>
    <w:rsid w:val="4DAC2125"/>
    <w:rsid w:val="4DD63078"/>
    <w:rsid w:val="4DDE6CE4"/>
    <w:rsid w:val="4DE1544E"/>
    <w:rsid w:val="4DED0BC2"/>
    <w:rsid w:val="4E107E4F"/>
    <w:rsid w:val="4E156D58"/>
    <w:rsid w:val="4E1933DA"/>
    <w:rsid w:val="4E29432A"/>
    <w:rsid w:val="4E735967"/>
    <w:rsid w:val="4E96191F"/>
    <w:rsid w:val="4EDD403A"/>
    <w:rsid w:val="4EDE7F87"/>
    <w:rsid w:val="4EF52408"/>
    <w:rsid w:val="4EF966DD"/>
    <w:rsid w:val="4F0C4E54"/>
    <w:rsid w:val="4F474899"/>
    <w:rsid w:val="4F5D2860"/>
    <w:rsid w:val="4F6A53CD"/>
    <w:rsid w:val="4F857F71"/>
    <w:rsid w:val="4FA311BD"/>
    <w:rsid w:val="4FAE5745"/>
    <w:rsid w:val="4FBA10C6"/>
    <w:rsid w:val="4FCB3517"/>
    <w:rsid w:val="4FD359A0"/>
    <w:rsid w:val="4FD56EFF"/>
    <w:rsid w:val="4FF50960"/>
    <w:rsid w:val="5014457C"/>
    <w:rsid w:val="503A2174"/>
    <w:rsid w:val="50427820"/>
    <w:rsid w:val="50643C3F"/>
    <w:rsid w:val="507D5C8A"/>
    <w:rsid w:val="50925850"/>
    <w:rsid w:val="509B7DF1"/>
    <w:rsid w:val="50A954B1"/>
    <w:rsid w:val="50A9705F"/>
    <w:rsid w:val="51072884"/>
    <w:rsid w:val="51446CFE"/>
    <w:rsid w:val="514B7C57"/>
    <w:rsid w:val="5152359B"/>
    <w:rsid w:val="51532DCD"/>
    <w:rsid w:val="516D7926"/>
    <w:rsid w:val="51762087"/>
    <w:rsid w:val="517842B2"/>
    <w:rsid w:val="51C026F2"/>
    <w:rsid w:val="51E022D3"/>
    <w:rsid w:val="51E94059"/>
    <w:rsid w:val="520216C0"/>
    <w:rsid w:val="52293B31"/>
    <w:rsid w:val="524D453B"/>
    <w:rsid w:val="526639F7"/>
    <w:rsid w:val="52766FFD"/>
    <w:rsid w:val="527E0FA6"/>
    <w:rsid w:val="52DB70F2"/>
    <w:rsid w:val="52FE2B28"/>
    <w:rsid w:val="533927B9"/>
    <w:rsid w:val="53411CF0"/>
    <w:rsid w:val="53842D69"/>
    <w:rsid w:val="53860106"/>
    <w:rsid w:val="5394461F"/>
    <w:rsid w:val="53977102"/>
    <w:rsid w:val="53C4275D"/>
    <w:rsid w:val="53DF134C"/>
    <w:rsid w:val="540834D6"/>
    <w:rsid w:val="54091AFC"/>
    <w:rsid w:val="5411656D"/>
    <w:rsid w:val="54252F2F"/>
    <w:rsid w:val="542D61D4"/>
    <w:rsid w:val="542F59AF"/>
    <w:rsid w:val="54981CA4"/>
    <w:rsid w:val="54D42601"/>
    <w:rsid w:val="54D75A3E"/>
    <w:rsid w:val="54DD47D5"/>
    <w:rsid w:val="54DE153B"/>
    <w:rsid w:val="54E10271"/>
    <w:rsid w:val="54F667D6"/>
    <w:rsid w:val="54FA5767"/>
    <w:rsid w:val="54FF08C4"/>
    <w:rsid w:val="55186DE4"/>
    <w:rsid w:val="554D6164"/>
    <w:rsid w:val="5564369A"/>
    <w:rsid w:val="556A4F3A"/>
    <w:rsid w:val="55936E3D"/>
    <w:rsid w:val="55A15FC4"/>
    <w:rsid w:val="55E153DE"/>
    <w:rsid w:val="55E81A7A"/>
    <w:rsid w:val="55F71E7E"/>
    <w:rsid w:val="5605100B"/>
    <w:rsid w:val="56173BB0"/>
    <w:rsid w:val="561A67AD"/>
    <w:rsid w:val="56251834"/>
    <w:rsid w:val="562D214C"/>
    <w:rsid w:val="562D653C"/>
    <w:rsid w:val="562D77DD"/>
    <w:rsid w:val="563002C5"/>
    <w:rsid w:val="563A4429"/>
    <w:rsid w:val="56850171"/>
    <w:rsid w:val="56936982"/>
    <w:rsid w:val="569500F8"/>
    <w:rsid w:val="56C34267"/>
    <w:rsid w:val="56CD2011"/>
    <w:rsid w:val="57287C11"/>
    <w:rsid w:val="57396EF4"/>
    <w:rsid w:val="5749684A"/>
    <w:rsid w:val="576A6150"/>
    <w:rsid w:val="576C2EBC"/>
    <w:rsid w:val="57830331"/>
    <w:rsid w:val="579B5843"/>
    <w:rsid w:val="57C646CA"/>
    <w:rsid w:val="58195AE9"/>
    <w:rsid w:val="5827752E"/>
    <w:rsid w:val="583145BE"/>
    <w:rsid w:val="58661F9E"/>
    <w:rsid w:val="586B050D"/>
    <w:rsid w:val="58802C8D"/>
    <w:rsid w:val="588303F4"/>
    <w:rsid w:val="58EB24C1"/>
    <w:rsid w:val="58F14A1C"/>
    <w:rsid w:val="594544F3"/>
    <w:rsid w:val="59734F63"/>
    <w:rsid w:val="5997135A"/>
    <w:rsid w:val="59A9511D"/>
    <w:rsid w:val="59AD3053"/>
    <w:rsid w:val="59B447E2"/>
    <w:rsid w:val="59F132F9"/>
    <w:rsid w:val="5A2022C7"/>
    <w:rsid w:val="5A230E4A"/>
    <w:rsid w:val="5A4444A6"/>
    <w:rsid w:val="5A4F24AB"/>
    <w:rsid w:val="5A57066A"/>
    <w:rsid w:val="5A5B789D"/>
    <w:rsid w:val="5A631FCC"/>
    <w:rsid w:val="5A6F1CA8"/>
    <w:rsid w:val="5A763F5E"/>
    <w:rsid w:val="5A797440"/>
    <w:rsid w:val="5A935394"/>
    <w:rsid w:val="5AD66830"/>
    <w:rsid w:val="5AE5191A"/>
    <w:rsid w:val="5AF47D4C"/>
    <w:rsid w:val="5B0820E9"/>
    <w:rsid w:val="5B1D5895"/>
    <w:rsid w:val="5B2E2886"/>
    <w:rsid w:val="5B466224"/>
    <w:rsid w:val="5B5E72E4"/>
    <w:rsid w:val="5B705030"/>
    <w:rsid w:val="5B742A5D"/>
    <w:rsid w:val="5B84424A"/>
    <w:rsid w:val="5B975627"/>
    <w:rsid w:val="5B995A38"/>
    <w:rsid w:val="5BB66B5F"/>
    <w:rsid w:val="5BCD0705"/>
    <w:rsid w:val="5BD23BAA"/>
    <w:rsid w:val="5BD730FF"/>
    <w:rsid w:val="5C414AC1"/>
    <w:rsid w:val="5C44685E"/>
    <w:rsid w:val="5C753034"/>
    <w:rsid w:val="5C8034C7"/>
    <w:rsid w:val="5C815631"/>
    <w:rsid w:val="5C8C1757"/>
    <w:rsid w:val="5C935412"/>
    <w:rsid w:val="5CA51B44"/>
    <w:rsid w:val="5CBB6A17"/>
    <w:rsid w:val="5CBE0057"/>
    <w:rsid w:val="5CD20B9C"/>
    <w:rsid w:val="5CD61198"/>
    <w:rsid w:val="5CDD3AB6"/>
    <w:rsid w:val="5CE033C5"/>
    <w:rsid w:val="5CF33256"/>
    <w:rsid w:val="5D0A37D5"/>
    <w:rsid w:val="5D195E5D"/>
    <w:rsid w:val="5D1D275D"/>
    <w:rsid w:val="5D202D4C"/>
    <w:rsid w:val="5D595650"/>
    <w:rsid w:val="5D5A3A23"/>
    <w:rsid w:val="5D6B4FCC"/>
    <w:rsid w:val="5D737A71"/>
    <w:rsid w:val="5D7D3798"/>
    <w:rsid w:val="5D985101"/>
    <w:rsid w:val="5DA8411E"/>
    <w:rsid w:val="5DEB4979"/>
    <w:rsid w:val="5DEB4B5F"/>
    <w:rsid w:val="5E1C5246"/>
    <w:rsid w:val="5E21159D"/>
    <w:rsid w:val="5E4777DA"/>
    <w:rsid w:val="5E7A6710"/>
    <w:rsid w:val="5E9E30BF"/>
    <w:rsid w:val="5E9F11EF"/>
    <w:rsid w:val="5ECE43B7"/>
    <w:rsid w:val="5EEC5A3B"/>
    <w:rsid w:val="5F116A10"/>
    <w:rsid w:val="5F15086D"/>
    <w:rsid w:val="5F4216F0"/>
    <w:rsid w:val="5F4835FD"/>
    <w:rsid w:val="5F6D1C56"/>
    <w:rsid w:val="5F7450B6"/>
    <w:rsid w:val="5F940C92"/>
    <w:rsid w:val="5FA71CD6"/>
    <w:rsid w:val="5FA82B34"/>
    <w:rsid w:val="5FAB0FDF"/>
    <w:rsid w:val="5FAC73F9"/>
    <w:rsid w:val="5FC72561"/>
    <w:rsid w:val="5FD12DEA"/>
    <w:rsid w:val="60124AC4"/>
    <w:rsid w:val="6018599E"/>
    <w:rsid w:val="602844BC"/>
    <w:rsid w:val="602D166F"/>
    <w:rsid w:val="604854A0"/>
    <w:rsid w:val="6057334B"/>
    <w:rsid w:val="606C3238"/>
    <w:rsid w:val="606E5B8D"/>
    <w:rsid w:val="60AE3946"/>
    <w:rsid w:val="60BB387E"/>
    <w:rsid w:val="60C54F12"/>
    <w:rsid w:val="60D64A48"/>
    <w:rsid w:val="60F72692"/>
    <w:rsid w:val="60FF6A96"/>
    <w:rsid w:val="61187BAC"/>
    <w:rsid w:val="612A32C3"/>
    <w:rsid w:val="613658C4"/>
    <w:rsid w:val="61710807"/>
    <w:rsid w:val="617A5AEA"/>
    <w:rsid w:val="61AE7F4C"/>
    <w:rsid w:val="61D60CA3"/>
    <w:rsid w:val="61EA5778"/>
    <w:rsid w:val="61EF74A0"/>
    <w:rsid w:val="620435CE"/>
    <w:rsid w:val="6239590F"/>
    <w:rsid w:val="624D17A2"/>
    <w:rsid w:val="62663568"/>
    <w:rsid w:val="626C549F"/>
    <w:rsid w:val="626F1219"/>
    <w:rsid w:val="629E0D7E"/>
    <w:rsid w:val="62D35954"/>
    <w:rsid w:val="62EF0D35"/>
    <w:rsid w:val="63215A9C"/>
    <w:rsid w:val="63331A78"/>
    <w:rsid w:val="633D2BF1"/>
    <w:rsid w:val="635D66F4"/>
    <w:rsid w:val="636049A1"/>
    <w:rsid w:val="63635C68"/>
    <w:rsid w:val="63C44DB3"/>
    <w:rsid w:val="63D10B78"/>
    <w:rsid w:val="63F41CCA"/>
    <w:rsid w:val="64171382"/>
    <w:rsid w:val="641D4992"/>
    <w:rsid w:val="643669E6"/>
    <w:rsid w:val="643B2AD4"/>
    <w:rsid w:val="643C56A7"/>
    <w:rsid w:val="643F00BB"/>
    <w:rsid w:val="64607A4F"/>
    <w:rsid w:val="648044E7"/>
    <w:rsid w:val="64810B6B"/>
    <w:rsid w:val="64A75CC6"/>
    <w:rsid w:val="64C31DE3"/>
    <w:rsid w:val="64DA2A38"/>
    <w:rsid w:val="64EE5DFF"/>
    <w:rsid w:val="64EF4D8A"/>
    <w:rsid w:val="64F5197B"/>
    <w:rsid w:val="64F82123"/>
    <w:rsid w:val="65124126"/>
    <w:rsid w:val="655F3EEA"/>
    <w:rsid w:val="65605AAE"/>
    <w:rsid w:val="6564616A"/>
    <w:rsid w:val="656B2E23"/>
    <w:rsid w:val="657F3B9C"/>
    <w:rsid w:val="65C11526"/>
    <w:rsid w:val="65D52034"/>
    <w:rsid w:val="65EA3186"/>
    <w:rsid w:val="66203CDB"/>
    <w:rsid w:val="66213D9F"/>
    <w:rsid w:val="663E7D85"/>
    <w:rsid w:val="6648200A"/>
    <w:rsid w:val="66763C36"/>
    <w:rsid w:val="669A706F"/>
    <w:rsid w:val="66AC456E"/>
    <w:rsid w:val="67184CCF"/>
    <w:rsid w:val="67283194"/>
    <w:rsid w:val="672B4490"/>
    <w:rsid w:val="67545980"/>
    <w:rsid w:val="67943CAF"/>
    <w:rsid w:val="67973AF9"/>
    <w:rsid w:val="67DC40D4"/>
    <w:rsid w:val="67DE5A47"/>
    <w:rsid w:val="680A05E9"/>
    <w:rsid w:val="6818665E"/>
    <w:rsid w:val="682B6E75"/>
    <w:rsid w:val="68515C7D"/>
    <w:rsid w:val="68731633"/>
    <w:rsid w:val="68900519"/>
    <w:rsid w:val="6895744C"/>
    <w:rsid w:val="689B3C4D"/>
    <w:rsid w:val="68B02C52"/>
    <w:rsid w:val="68DE1B96"/>
    <w:rsid w:val="68EE3B2A"/>
    <w:rsid w:val="68FD38DF"/>
    <w:rsid w:val="690B1A25"/>
    <w:rsid w:val="69201899"/>
    <w:rsid w:val="69216547"/>
    <w:rsid w:val="69346F04"/>
    <w:rsid w:val="69465410"/>
    <w:rsid w:val="698F4EC8"/>
    <w:rsid w:val="69AD12E2"/>
    <w:rsid w:val="69D87880"/>
    <w:rsid w:val="6A084F8F"/>
    <w:rsid w:val="6A11454C"/>
    <w:rsid w:val="6A2B775E"/>
    <w:rsid w:val="6A34436A"/>
    <w:rsid w:val="6A3F2651"/>
    <w:rsid w:val="6A4D2F6E"/>
    <w:rsid w:val="6A520743"/>
    <w:rsid w:val="6A69382D"/>
    <w:rsid w:val="6A934451"/>
    <w:rsid w:val="6AA27A92"/>
    <w:rsid w:val="6AB402CA"/>
    <w:rsid w:val="6AB47BB0"/>
    <w:rsid w:val="6AC76F94"/>
    <w:rsid w:val="6ACD12CE"/>
    <w:rsid w:val="6ADD0227"/>
    <w:rsid w:val="6AE751F6"/>
    <w:rsid w:val="6B4E1CE3"/>
    <w:rsid w:val="6B77324E"/>
    <w:rsid w:val="6B79281E"/>
    <w:rsid w:val="6BEE0755"/>
    <w:rsid w:val="6C18332B"/>
    <w:rsid w:val="6C4E61D7"/>
    <w:rsid w:val="6C4F5C81"/>
    <w:rsid w:val="6C531111"/>
    <w:rsid w:val="6C6C5107"/>
    <w:rsid w:val="6C6D742C"/>
    <w:rsid w:val="6C8A0060"/>
    <w:rsid w:val="6C9106E6"/>
    <w:rsid w:val="6C9830E1"/>
    <w:rsid w:val="6CBA29AA"/>
    <w:rsid w:val="6D0B3DB5"/>
    <w:rsid w:val="6D233E2C"/>
    <w:rsid w:val="6D45087A"/>
    <w:rsid w:val="6D4E2D6C"/>
    <w:rsid w:val="6D512642"/>
    <w:rsid w:val="6D5D0500"/>
    <w:rsid w:val="6D8C7685"/>
    <w:rsid w:val="6D8C779F"/>
    <w:rsid w:val="6DA01DF9"/>
    <w:rsid w:val="6DB85E9F"/>
    <w:rsid w:val="6DD35620"/>
    <w:rsid w:val="6DE2199C"/>
    <w:rsid w:val="6DE52117"/>
    <w:rsid w:val="6DFC6A55"/>
    <w:rsid w:val="6E072BDE"/>
    <w:rsid w:val="6E427DE5"/>
    <w:rsid w:val="6E504C9C"/>
    <w:rsid w:val="6E6B16D1"/>
    <w:rsid w:val="6E863B80"/>
    <w:rsid w:val="6EAE5FC2"/>
    <w:rsid w:val="6EB03712"/>
    <w:rsid w:val="6EC021FD"/>
    <w:rsid w:val="6EC83479"/>
    <w:rsid w:val="6ED24893"/>
    <w:rsid w:val="6EFB20EB"/>
    <w:rsid w:val="6F006997"/>
    <w:rsid w:val="6F6762E2"/>
    <w:rsid w:val="6F8353FE"/>
    <w:rsid w:val="6F8668BC"/>
    <w:rsid w:val="6F8A6518"/>
    <w:rsid w:val="6FDB0BD8"/>
    <w:rsid w:val="6FDE362D"/>
    <w:rsid w:val="6FEB0609"/>
    <w:rsid w:val="6FFE58E7"/>
    <w:rsid w:val="706A693F"/>
    <w:rsid w:val="70911BB6"/>
    <w:rsid w:val="70A9197C"/>
    <w:rsid w:val="70DB7C01"/>
    <w:rsid w:val="70E17407"/>
    <w:rsid w:val="70F031E0"/>
    <w:rsid w:val="70FB2C4A"/>
    <w:rsid w:val="710B48C0"/>
    <w:rsid w:val="7164712C"/>
    <w:rsid w:val="71845C14"/>
    <w:rsid w:val="71DB33AB"/>
    <w:rsid w:val="71E059DC"/>
    <w:rsid w:val="71E8034D"/>
    <w:rsid w:val="72173949"/>
    <w:rsid w:val="721E0709"/>
    <w:rsid w:val="723475C9"/>
    <w:rsid w:val="72481EE8"/>
    <w:rsid w:val="7267679C"/>
    <w:rsid w:val="72757AEC"/>
    <w:rsid w:val="727C51DC"/>
    <w:rsid w:val="728F2E23"/>
    <w:rsid w:val="72A06409"/>
    <w:rsid w:val="72B002DF"/>
    <w:rsid w:val="72C72052"/>
    <w:rsid w:val="72FC2850"/>
    <w:rsid w:val="73080E3D"/>
    <w:rsid w:val="73136F85"/>
    <w:rsid w:val="73173299"/>
    <w:rsid w:val="731C52D5"/>
    <w:rsid w:val="73501641"/>
    <w:rsid w:val="73925E36"/>
    <w:rsid w:val="73C96CFE"/>
    <w:rsid w:val="73F67C3B"/>
    <w:rsid w:val="7420536B"/>
    <w:rsid w:val="74420DEF"/>
    <w:rsid w:val="7459127A"/>
    <w:rsid w:val="745C5EAB"/>
    <w:rsid w:val="7466143C"/>
    <w:rsid w:val="746A4CCB"/>
    <w:rsid w:val="748E0FE5"/>
    <w:rsid w:val="749D673A"/>
    <w:rsid w:val="74BB7790"/>
    <w:rsid w:val="74F26CA9"/>
    <w:rsid w:val="74F64E3C"/>
    <w:rsid w:val="74F93DF8"/>
    <w:rsid w:val="754D5365"/>
    <w:rsid w:val="755739FB"/>
    <w:rsid w:val="758966B0"/>
    <w:rsid w:val="758A3D3F"/>
    <w:rsid w:val="75E27495"/>
    <w:rsid w:val="76086B91"/>
    <w:rsid w:val="760C2439"/>
    <w:rsid w:val="760C430C"/>
    <w:rsid w:val="76437AEC"/>
    <w:rsid w:val="764A1446"/>
    <w:rsid w:val="764D26CC"/>
    <w:rsid w:val="76500875"/>
    <w:rsid w:val="765D20F0"/>
    <w:rsid w:val="76861FC2"/>
    <w:rsid w:val="76916BFA"/>
    <w:rsid w:val="76A61C1F"/>
    <w:rsid w:val="76B239FF"/>
    <w:rsid w:val="76B344DB"/>
    <w:rsid w:val="76C151C8"/>
    <w:rsid w:val="76F353EB"/>
    <w:rsid w:val="77541123"/>
    <w:rsid w:val="77640961"/>
    <w:rsid w:val="777B60FD"/>
    <w:rsid w:val="77875BB6"/>
    <w:rsid w:val="77DD117F"/>
    <w:rsid w:val="77E26D44"/>
    <w:rsid w:val="77FA4E13"/>
    <w:rsid w:val="78095A2E"/>
    <w:rsid w:val="785C440E"/>
    <w:rsid w:val="787F0B8F"/>
    <w:rsid w:val="78844A2E"/>
    <w:rsid w:val="78CB0876"/>
    <w:rsid w:val="78D640A2"/>
    <w:rsid w:val="78D72611"/>
    <w:rsid w:val="78E47320"/>
    <w:rsid w:val="78EE624C"/>
    <w:rsid w:val="78F66E61"/>
    <w:rsid w:val="78F7057C"/>
    <w:rsid w:val="79050DC6"/>
    <w:rsid w:val="79224B50"/>
    <w:rsid w:val="79893ACF"/>
    <w:rsid w:val="79951BA4"/>
    <w:rsid w:val="799A64B0"/>
    <w:rsid w:val="799F6EE8"/>
    <w:rsid w:val="79BB0A57"/>
    <w:rsid w:val="79D01E3E"/>
    <w:rsid w:val="79DE158A"/>
    <w:rsid w:val="7A0E7764"/>
    <w:rsid w:val="7A2A551F"/>
    <w:rsid w:val="7A39667A"/>
    <w:rsid w:val="7A474294"/>
    <w:rsid w:val="7A581362"/>
    <w:rsid w:val="7A8707CE"/>
    <w:rsid w:val="7AB052A7"/>
    <w:rsid w:val="7AD14226"/>
    <w:rsid w:val="7ADF2EBB"/>
    <w:rsid w:val="7AF94408"/>
    <w:rsid w:val="7B150614"/>
    <w:rsid w:val="7B1D5490"/>
    <w:rsid w:val="7B31167E"/>
    <w:rsid w:val="7B3C49C6"/>
    <w:rsid w:val="7B3F4150"/>
    <w:rsid w:val="7B522C0F"/>
    <w:rsid w:val="7B8016A7"/>
    <w:rsid w:val="7B943F73"/>
    <w:rsid w:val="7BB22416"/>
    <w:rsid w:val="7BB4792F"/>
    <w:rsid w:val="7BE25BC2"/>
    <w:rsid w:val="7BF22C16"/>
    <w:rsid w:val="7C28274C"/>
    <w:rsid w:val="7C4E3210"/>
    <w:rsid w:val="7C7B696A"/>
    <w:rsid w:val="7C7E1142"/>
    <w:rsid w:val="7C7E50E1"/>
    <w:rsid w:val="7C986566"/>
    <w:rsid w:val="7CB51669"/>
    <w:rsid w:val="7CB575D7"/>
    <w:rsid w:val="7CD50482"/>
    <w:rsid w:val="7CD505F7"/>
    <w:rsid w:val="7D0824F9"/>
    <w:rsid w:val="7D232F57"/>
    <w:rsid w:val="7D2869F2"/>
    <w:rsid w:val="7D324CEF"/>
    <w:rsid w:val="7D4C205E"/>
    <w:rsid w:val="7D5B12A4"/>
    <w:rsid w:val="7D7461AA"/>
    <w:rsid w:val="7D7C6EE1"/>
    <w:rsid w:val="7D812DC6"/>
    <w:rsid w:val="7D893FC8"/>
    <w:rsid w:val="7DA05018"/>
    <w:rsid w:val="7DA36754"/>
    <w:rsid w:val="7DE309F6"/>
    <w:rsid w:val="7DF6178A"/>
    <w:rsid w:val="7E204093"/>
    <w:rsid w:val="7E7401BC"/>
    <w:rsid w:val="7E7D2973"/>
    <w:rsid w:val="7E7F5DDB"/>
    <w:rsid w:val="7EB953A5"/>
    <w:rsid w:val="7ED207DC"/>
    <w:rsid w:val="7EE53CC6"/>
    <w:rsid w:val="7F3E16E7"/>
    <w:rsid w:val="7F54672D"/>
    <w:rsid w:val="7F861CAB"/>
    <w:rsid w:val="7F8F0130"/>
    <w:rsid w:val="7F8F777B"/>
    <w:rsid w:val="7F9B203C"/>
    <w:rsid w:val="7FC1429F"/>
    <w:rsid w:val="7FDC6532"/>
    <w:rsid w:val="7FFC0506"/>
    <w:rsid w:val="7FFE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2" w:semiHidden="0" w:name="heading 3"/>
    <w:lsdException w:qFormat="1" w:unhideWhenUsed="0" w:uiPriority="2"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spacing w:before="120" w:after="120" w:line="360" w:lineRule="auto"/>
      <w:jc w:val="left"/>
      <w:outlineLvl w:val="0"/>
    </w:pPr>
    <w:rPr>
      <w:b/>
      <w:kern w:val="44"/>
      <w:sz w:val="52"/>
    </w:rPr>
  </w:style>
  <w:style w:type="paragraph" w:styleId="3">
    <w:name w:val="heading 2"/>
    <w:basedOn w:val="1"/>
    <w:next w:val="1"/>
    <w:qFormat/>
    <w:uiPriority w:val="0"/>
    <w:pPr>
      <w:numPr>
        <w:ilvl w:val="1"/>
        <w:numId w:val="1"/>
      </w:numPr>
      <w:spacing w:before="120" w:after="120" w:line="360" w:lineRule="auto"/>
      <w:jc w:val="left"/>
      <w:outlineLvl w:val="1"/>
    </w:pPr>
    <w:rPr>
      <w:rFonts w:ascii="黑体" w:hAnsi="黑体" w:eastAsia="黑体"/>
      <w:b/>
      <w:sz w:val="44"/>
    </w:rPr>
  </w:style>
  <w:style w:type="paragraph" w:styleId="4">
    <w:name w:val="heading 3"/>
    <w:basedOn w:val="1"/>
    <w:next w:val="1"/>
    <w:qFormat/>
    <w:uiPriority w:val="2"/>
    <w:pPr>
      <w:numPr>
        <w:ilvl w:val="2"/>
        <w:numId w:val="1"/>
      </w:numPr>
      <w:spacing w:before="120" w:after="120" w:line="360" w:lineRule="auto"/>
      <w:jc w:val="left"/>
      <w:outlineLvl w:val="2"/>
    </w:pPr>
    <w:rPr>
      <w:rFonts w:ascii="黑体" w:hAnsi="黑体"/>
      <w:b/>
      <w:kern w:val="44"/>
      <w:sz w:val="32"/>
    </w:rPr>
  </w:style>
  <w:style w:type="paragraph" w:styleId="5">
    <w:name w:val="heading 4"/>
    <w:basedOn w:val="1"/>
    <w:next w:val="1"/>
    <w:qFormat/>
    <w:uiPriority w:val="2"/>
    <w:pPr>
      <w:numPr>
        <w:ilvl w:val="3"/>
        <w:numId w:val="1"/>
      </w:numPr>
      <w:spacing w:before="60" w:after="60" w:line="300" w:lineRule="auto"/>
      <w:outlineLvl w:val="3"/>
    </w:pPr>
    <w:rPr>
      <w:rFonts w:ascii="黑体" w:hAnsi="宋体" w:eastAsia="黑体"/>
      <w:b/>
      <w:kern w:val="44"/>
    </w:rPr>
  </w:style>
  <w:style w:type="paragraph" w:styleId="6">
    <w:name w:val="heading 5"/>
    <w:basedOn w:val="1"/>
    <w:next w:val="1"/>
    <w:qFormat/>
    <w:uiPriority w:val="0"/>
    <w:pPr>
      <w:numPr>
        <w:ilvl w:val="4"/>
        <w:numId w:val="1"/>
      </w:numPr>
      <w:spacing w:before="60" w:after="60" w:line="240" w:lineRule="atLeast"/>
      <w:outlineLvl w:val="4"/>
    </w:pPr>
    <w:rPr>
      <w:rFonts w:ascii="Arial" w:hAnsi="Arial" w:eastAsia="黑体"/>
      <w:b/>
      <w:sz w:val="24"/>
    </w:rPr>
  </w:style>
  <w:style w:type="paragraph" w:styleId="7">
    <w:name w:val="heading 6"/>
    <w:basedOn w:val="1"/>
    <w:next w:val="1"/>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qFormat/>
    <w:uiPriority w:val="0"/>
    <w:pPr>
      <w:keepNext/>
      <w:keepLines/>
      <w:numPr>
        <w:ilvl w:val="6"/>
        <w:numId w:val="1"/>
      </w:numPr>
      <w:spacing w:before="240" w:after="64" w:line="317" w:lineRule="auto"/>
      <w:outlineLvl w:val="6"/>
    </w:pPr>
    <w:rPr>
      <w:b/>
      <w:sz w:val="24"/>
    </w:rPr>
  </w:style>
  <w:style w:type="paragraph" w:styleId="9">
    <w:name w:val="heading 8"/>
    <w:basedOn w:val="1"/>
    <w:next w:val="1"/>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17" w:lineRule="auto"/>
      <w:outlineLvl w:val="8"/>
    </w:pPr>
    <w:rPr>
      <w:rFonts w:ascii="Arial" w:hAnsi="Arial" w:eastAsia="黑体"/>
    </w:rPr>
  </w:style>
  <w:style w:type="character" w:default="1" w:styleId="37">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iPriority w:val="39"/>
    <w:pPr>
      <w:ind w:left="2520" w:leftChars="1200"/>
    </w:pPr>
  </w:style>
  <w:style w:type="paragraph" w:styleId="12">
    <w:name w:val="Normal Indent"/>
    <w:basedOn w:val="1"/>
    <w:uiPriority w:val="0"/>
    <w:pPr>
      <w:snapToGrid w:val="0"/>
      <w:spacing w:before="156" w:beforeLines="50"/>
      <w:ind w:firstLine="200" w:firstLineChars="200"/>
    </w:pPr>
    <w:rPr>
      <w:rFonts w:ascii="Arial" w:hAnsi="Arial"/>
      <w:spacing w:val="6"/>
    </w:rPr>
  </w:style>
  <w:style w:type="paragraph" w:styleId="13">
    <w:name w:val="List Bullet"/>
    <w:basedOn w:val="1"/>
    <w:qFormat/>
    <w:uiPriority w:val="0"/>
    <w:pPr>
      <w:tabs>
        <w:tab w:val="left" w:pos="360"/>
      </w:tabs>
      <w:ind w:left="360" w:hanging="360" w:hangingChars="200"/>
    </w:pPr>
    <w:rPr>
      <w:sz w:val="24"/>
    </w:rPr>
  </w:style>
  <w:style w:type="paragraph" w:styleId="14">
    <w:name w:val="Document Map"/>
    <w:basedOn w:val="1"/>
    <w:qFormat/>
    <w:uiPriority w:val="0"/>
    <w:pPr>
      <w:shd w:val="clear" w:color="auto" w:fill="000080"/>
    </w:pPr>
  </w:style>
  <w:style w:type="paragraph" w:styleId="15">
    <w:name w:val="annotation text"/>
    <w:basedOn w:val="1"/>
    <w:qFormat/>
    <w:uiPriority w:val="0"/>
    <w:pPr>
      <w:spacing w:line="360" w:lineRule="auto"/>
      <w:jc w:val="left"/>
    </w:pPr>
    <w:rPr>
      <w:rFonts w:ascii="Arial" w:hAnsi="Arial"/>
      <w:sz w:val="24"/>
    </w:rPr>
  </w:style>
  <w:style w:type="paragraph" w:styleId="16">
    <w:name w:val="List Bullet 3"/>
    <w:basedOn w:val="1"/>
    <w:qFormat/>
    <w:uiPriority w:val="0"/>
    <w:pPr>
      <w:tabs>
        <w:tab w:val="left" w:pos="1200"/>
      </w:tabs>
      <w:ind w:left="1200" w:leftChars="400" w:hanging="360" w:hangingChars="200"/>
    </w:pPr>
    <w:rPr>
      <w:sz w:val="24"/>
    </w:rPr>
  </w:style>
  <w:style w:type="paragraph" w:styleId="17">
    <w:name w:val="Body Text"/>
    <w:basedOn w:val="1"/>
    <w:link w:val="45"/>
    <w:qFormat/>
    <w:uiPriority w:val="0"/>
    <w:pPr>
      <w:spacing w:line="360" w:lineRule="auto"/>
      <w:jc w:val="left"/>
    </w:pPr>
    <w:rPr>
      <w:rFonts w:ascii="宋体" w:hAnsi="宋体"/>
      <w:sz w:val="24"/>
    </w:rPr>
  </w:style>
  <w:style w:type="paragraph" w:styleId="18">
    <w:name w:val="Body Text Indent"/>
    <w:basedOn w:val="1"/>
    <w:uiPriority w:val="0"/>
    <w:pPr>
      <w:adjustRightInd w:val="0"/>
      <w:spacing w:line="360" w:lineRule="auto"/>
      <w:ind w:firstLine="420"/>
    </w:pPr>
  </w:style>
  <w:style w:type="paragraph" w:styleId="19">
    <w:name w:val="List Bullet 2"/>
    <w:basedOn w:val="1"/>
    <w:uiPriority w:val="0"/>
    <w:pPr>
      <w:tabs>
        <w:tab w:val="left" w:pos="780"/>
      </w:tabs>
      <w:ind w:left="780" w:leftChars="200" w:hanging="360" w:hangingChars="200"/>
    </w:pPr>
    <w:rPr>
      <w:sz w:val="24"/>
    </w:rPr>
  </w:style>
  <w:style w:type="paragraph" w:styleId="20">
    <w:name w:val="toc 5"/>
    <w:basedOn w:val="1"/>
    <w:next w:val="1"/>
    <w:qFormat/>
    <w:uiPriority w:val="39"/>
    <w:pPr>
      <w:ind w:left="1680" w:leftChars="800"/>
    </w:pPr>
  </w:style>
  <w:style w:type="paragraph" w:styleId="21">
    <w:name w:val="toc 3"/>
    <w:basedOn w:val="1"/>
    <w:next w:val="1"/>
    <w:uiPriority w:val="39"/>
    <w:pPr>
      <w:ind w:left="840" w:leftChars="400"/>
    </w:pPr>
  </w:style>
  <w:style w:type="paragraph" w:styleId="22">
    <w:name w:val="toc 8"/>
    <w:basedOn w:val="1"/>
    <w:next w:val="1"/>
    <w:uiPriority w:val="39"/>
    <w:pPr>
      <w:ind w:left="2940" w:leftChars="1400"/>
    </w:pPr>
  </w:style>
  <w:style w:type="paragraph" w:styleId="23">
    <w:name w:val="Body Text Indent 2"/>
    <w:basedOn w:val="1"/>
    <w:uiPriority w:val="0"/>
    <w:pPr>
      <w:ind w:firstLine="424" w:firstLineChars="202"/>
    </w:pPr>
    <w:rPr>
      <w:rFonts w:ascii="宋体"/>
      <w:color w:val="0000FF"/>
      <w:kern w:val="0"/>
      <w:lang w:val="zh-CN"/>
    </w:rPr>
  </w:style>
  <w:style w:type="paragraph" w:styleId="24">
    <w:name w:val="Balloon Text"/>
    <w:basedOn w:val="1"/>
    <w:uiPriority w:val="0"/>
    <w:rPr>
      <w:sz w:val="18"/>
    </w:rPr>
  </w:style>
  <w:style w:type="paragraph" w:styleId="25">
    <w:name w:val="footer"/>
    <w:basedOn w:val="1"/>
    <w:link w:val="78"/>
    <w:qFormat/>
    <w:uiPriority w:val="0"/>
    <w:pPr>
      <w:snapToGrid w:val="0"/>
      <w:spacing w:before="31" w:beforeLines="10" w:after="31" w:afterLines="10"/>
      <w:jc w:val="center"/>
    </w:pPr>
    <w:rPr>
      <w:rFonts w:ascii="Arial" w:hAnsi="Arial"/>
      <w:sz w:val="18"/>
    </w:rPr>
  </w:style>
  <w:style w:type="paragraph" w:styleId="26">
    <w:name w:val="header"/>
    <w:basedOn w:val="1"/>
    <w:link w:val="77"/>
    <w:qFormat/>
    <w:uiPriority w:val="0"/>
    <w:pPr>
      <w:tabs>
        <w:tab w:val="center" w:pos="4153"/>
        <w:tab w:val="right" w:pos="8306"/>
      </w:tabs>
      <w:snapToGrid w:val="0"/>
      <w:spacing w:before="62" w:beforeLines="20" w:after="62" w:afterLines="20"/>
      <w:jc w:val="center"/>
    </w:pPr>
    <w:rPr>
      <w:rFonts w:ascii="Arial" w:hAnsi="Arial"/>
      <w:sz w:val="18"/>
    </w:rPr>
  </w:style>
  <w:style w:type="paragraph" w:styleId="27">
    <w:name w:val="toc 1"/>
    <w:basedOn w:val="1"/>
    <w:next w:val="1"/>
    <w:uiPriority w:val="39"/>
    <w:pPr>
      <w:tabs>
        <w:tab w:val="right" w:leader="dot" w:pos="9628"/>
      </w:tabs>
      <w:spacing w:before="120" w:after="120"/>
      <w:jc w:val="left"/>
    </w:pPr>
    <w:rPr>
      <w:b/>
      <w:caps/>
    </w:rPr>
  </w:style>
  <w:style w:type="paragraph" w:styleId="28">
    <w:name w:val="toc 4"/>
    <w:basedOn w:val="1"/>
    <w:next w:val="1"/>
    <w:uiPriority w:val="39"/>
    <w:pPr>
      <w:ind w:left="1260" w:leftChars="600"/>
    </w:pPr>
  </w:style>
  <w:style w:type="paragraph" w:styleId="29">
    <w:name w:val="toc 6"/>
    <w:basedOn w:val="1"/>
    <w:next w:val="1"/>
    <w:qFormat/>
    <w:uiPriority w:val="39"/>
    <w:pPr>
      <w:ind w:left="2100" w:leftChars="1000"/>
    </w:pPr>
  </w:style>
  <w:style w:type="paragraph" w:styleId="30">
    <w:name w:val="Body Text Indent 3"/>
    <w:basedOn w:val="1"/>
    <w:uiPriority w:val="0"/>
    <w:pPr>
      <w:adjustRightInd w:val="0"/>
      <w:spacing w:line="360" w:lineRule="auto"/>
      <w:ind w:left="840"/>
    </w:pPr>
  </w:style>
  <w:style w:type="paragraph" w:styleId="31">
    <w:name w:val="toc 2"/>
    <w:basedOn w:val="1"/>
    <w:next w:val="1"/>
    <w:qFormat/>
    <w:uiPriority w:val="39"/>
    <w:pPr>
      <w:ind w:left="210"/>
      <w:jc w:val="left"/>
    </w:pPr>
    <w:rPr>
      <w:smallCaps/>
    </w:rPr>
  </w:style>
  <w:style w:type="paragraph" w:styleId="32">
    <w:name w:val="toc 9"/>
    <w:basedOn w:val="1"/>
    <w:next w:val="1"/>
    <w:uiPriority w:val="39"/>
    <w:pPr>
      <w:ind w:left="3360" w:leftChars="1600"/>
    </w:pPr>
  </w:style>
  <w:style w:type="paragraph" w:styleId="33">
    <w:name w:val="Body Text 2"/>
    <w:basedOn w:val="1"/>
    <w:uiPriority w:val="0"/>
    <w:rPr>
      <w:color w:val="FF0000"/>
    </w:rPr>
  </w:style>
  <w:style w:type="paragraph" w:styleId="34">
    <w:name w:val="Normal (Web)"/>
    <w:basedOn w:val="1"/>
    <w:uiPriority w:val="0"/>
    <w:pPr>
      <w:widowControl/>
      <w:spacing w:before="100" w:beforeAutospacing="1" w:after="100" w:afterAutospacing="1"/>
      <w:jc w:val="left"/>
    </w:pPr>
    <w:rPr>
      <w:rFonts w:ascii="宋体" w:hAnsi="宋体"/>
      <w:kern w:val="0"/>
      <w:sz w:val="24"/>
    </w:rPr>
  </w:style>
  <w:style w:type="paragraph" w:styleId="35">
    <w:name w:val="annotation subject"/>
    <w:basedOn w:val="15"/>
    <w:next w:val="15"/>
    <w:uiPriority w:val="0"/>
    <w:pPr>
      <w:spacing w:line="240" w:lineRule="auto"/>
    </w:pPr>
    <w:rPr>
      <w:rFonts w:ascii="Times New Roman" w:hAnsi="Times New Roman"/>
      <w:b/>
      <w:sz w:val="21"/>
    </w:rPr>
  </w:style>
  <w:style w:type="character" w:styleId="38">
    <w:name w:val="page number"/>
    <w:basedOn w:val="37"/>
    <w:qFormat/>
    <w:uiPriority w:val="0"/>
  </w:style>
  <w:style w:type="character" w:styleId="39">
    <w:name w:val="Hyperlink"/>
    <w:qFormat/>
    <w:uiPriority w:val="99"/>
    <w:rPr>
      <w:color w:val="0000FF"/>
      <w:u w:val="single"/>
    </w:rPr>
  </w:style>
  <w:style w:type="character" w:styleId="40">
    <w:name w:val="annotation reference"/>
    <w:qFormat/>
    <w:uiPriority w:val="0"/>
    <w:rPr>
      <w:sz w:val="21"/>
    </w:rPr>
  </w:style>
  <w:style w:type="character" w:customStyle="1" w:styleId="41">
    <w:name w:val="style21"/>
    <w:uiPriority w:val="0"/>
    <w:rPr>
      <w:sz w:val="21"/>
    </w:rPr>
  </w:style>
  <w:style w:type="character" w:customStyle="1" w:styleId="42">
    <w:name w:val="公司文档正文 Char"/>
    <w:link w:val="43"/>
    <w:qFormat/>
    <w:uiPriority w:val="0"/>
    <w:rPr>
      <w:rFonts w:ascii="宋体" w:hAnsi="宋体" w:cs="宋体"/>
      <w:sz w:val="24"/>
      <w:szCs w:val="24"/>
    </w:rPr>
  </w:style>
  <w:style w:type="paragraph" w:customStyle="1" w:styleId="43">
    <w:name w:val="公司文档正文"/>
    <w:basedOn w:val="1"/>
    <w:link w:val="42"/>
    <w:qFormat/>
    <w:uiPriority w:val="0"/>
    <w:pPr>
      <w:widowControl/>
      <w:spacing w:line="360" w:lineRule="auto"/>
      <w:ind w:firstLine="420"/>
      <w:jc w:val="left"/>
    </w:pPr>
    <w:rPr>
      <w:rFonts w:ascii="宋体" w:hAnsi="宋体" w:cs="宋体"/>
      <w:kern w:val="0"/>
      <w:sz w:val="24"/>
      <w:szCs w:val="24"/>
    </w:rPr>
  </w:style>
  <w:style w:type="character" w:customStyle="1" w:styleId="44">
    <w:name w:val="text_blue21"/>
    <w:uiPriority w:val="0"/>
    <w:rPr>
      <w:b/>
      <w:bCs/>
      <w:color w:val="2A5BB8"/>
      <w:sz w:val="21"/>
      <w:szCs w:val="21"/>
    </w:rPr>
  </w:style>
  <w:style w:type="character" w:customStyle="1" w:styleId="45">
    <w:name w:val="正文文本 字符"/>
    <w:link w:val="17"/>
    <w:qFormat/>
    <w:uiPriority w:val="0"/>
    <w:rPr>
      <w:rFonts w:ascii="宋体" w:hAnsi="宋体" w:eastAsia="宋体"/>
      <w:sz w:val="24"/>
      <w:lang w:val="en-US" w:eastAsia="zh-CN"/>
    </w:rPr>
  </w:style>
  <w:style w:type="character" w:customStyle="1" w:styleId="46">
    <w:name w:val="公司文档正文段落 Char Char"/>
    <w:link w:val="47"/>
    <w:uiPriority w:val="0"/>
    <w:rPr>
      <w:rFonts w:ascii="宋体" w:hAnsi="宋体"/>
      <w:sz w:val="24"/>
      <w:szCs w:val="24"/>
    </w:rPr>
  </w:style>
  <w:style w:type="paragraph" w:customStyle="1" w:styleId="47">
    <w:name w:val="公司文档正文段落"/>
    <w:basedOn w:val="1"/>
    <w:link w:val="46"/>
    <w:uiPriority w:val="0"/>
    <w:pPr>
      <w:widowControl/>
      <w:spacing w:line="360" w:lineRule="auto"/>
      <w:ind w:firstLine="420"/>
      <w:jc w:val="left"/>
    </w:pPr>
    <w:rPr>
      <w:rFonts w:ascii="宋体" w:hAnsi="宋体"/>
      <w:kern w:val="0"/>
      <w:sz w:val="24"/>
      <w:szCs w:val="24"/>
    </w:rPr>
  </w:style>
  <w:style w:type="character" w:customStyle="1" w:styleId="48">
    <w:name w:val="tdtext"/>
    <w:uiPriority w:val="0"/>
  </w:style>
  <w:style w:type="character" w:customStyle="1" w:styleId="49">
    <w:name w:val="Unresolved Mention"/>
    <w:unhideWhenUsed/>
    <w:qFormat/>
    <w:uiPriority w:val="99"/>
    <w:rPr>
      <w:color w:val="605E5C"/>
      <w:shd w:val="clear" w:color="auto" w:fill="E1DFDD"/>
    </w:rPr>
  </w:style>
  <w:style w:type="paragraph" w:customStyle="1" w:styleId="50">
    <w:name w:val="标题三"/>
    <w:basedOn w:val="4"/>
    <w:next w:val="51"/>
    <w:qFormat/>
    <w:uiPriority w:val="0"/>
    <w:pPr>
      <w:keepNext/>
      <w:keepLines/>
      <w:numPr>
        <w:numId w:val="2"/>
      </w:numPr>
      <w:tabs>
        <w:tab w:val="left" w:pos="567"/>
      </w:tabs>
      <w:spacing w:before="260" w:after="260" w:line="413" w:lineRule="auto"/>
    </w:pPr>
    <w:rPr>
      <w:rFonts w:ascii="宋体" w:hAnsi="Times New Roman"/>
      <w:kern w:val="0"/>
      <w:sz w:val="28"/>
      <w:lang w:val="zh-CN"/>
    </w:rPr>
  </w:style>
  <w:style w:type="paragraph" w:customStyle="1" w:styleId="51">
    <w:name w:val="标题四"/>
    <w:basedOn w:val="5"/>
    <w:next w:val="52"/>
    <w:uiPriority w:val="0"/>
    <w:pPr>
      <w:keepNext/>
      <w:keepLines/>
      <w:numPr>
        <w:numId w:val="2"/>
      </w:numPr>
      <w:tabs>
        <w:tab w:val="left" w:pos="1283"/>
      </w:tabs>
      <w:spacing w:before="280" w:after="290" w:line="377" w:lineRule="auto"/>
    </w:pPr>
    <w:rPr>
      <w:rFonts w:ascii="Arial" w:hAnsi="Arial" w:eastAsia="宋体"/>
      <w:kern w:val="2"/>
      <w:sz w:val="28"/>
    </w:rPr>
  </w:style>
  <w:style w:type="paragraph" w:customStyle="1" w:styleId="52">
    <w:name w:val="标题五"/>
    <w:basedOn w:val="6"/>
    <w:uiPriority w:val="0"/>
    <w:pPr>
      <w:keepNext/>
      <w:keepLines/>
      <w:numPr>
        <w:numId w:val="2"/>
      </w:numPr>
      <w:tabs>
        <w:tab w:val="left" w:pos="1280"/>
      </w:tabs>
      <w:spacing w:before="280" w:after="290" w:line="377" w:lineRule="auto"/>
    </w:pPr>
    <w:rPr>
      <w:rFonts w:ascii="宋体" w:hAnsi="Times New Roman" w:eastAsia="宋体"/>
      <w:kern w:val="0"/>
      <w:sz w:val="28"/>
      <w:lang w:val="zh-CN"/>
    </w:rPr>
  </w:style>
  <w:style w:type="paragraph" w:customStyle="1" w:styleId="53">
    <w:name w:val="标题一"/>
    <w:basedOn w:val="2"/>
    <w:uiPriority w:val="0"/>
    <w:pPr>
      <w:numPr>
        <w:numId w:val="2"/>
      </w:numPr>
      <w:tabs>
        <w:tab w:val="left" w:pos="405"/>
      </w:tabs>
    </w:pPr>
    <w:rPr>
      <w:rFonts w:ascii="宋体" w:hAnsi="宋体"/>
      <w:kern w:val="0"/>
      <w:lang w:val="zh-CN"/>
    </w:rPr>
  </w:style>
  <w:style w:type="paragraph" w:customStyle="1" w:styleId="54">
    <w:name w:val="样式3"/>
    <w:basedOn w:val="6"/>
    <w:qFormat/>
    <w:uiPriority w:val="0"/>
    <w:pPr>
      <w:keepNext/>
      <w:keepLines/>
      <w:numPr>
        <w:ilvl w:val="2"/>
        <w:numId w:val="0"/>
      </w:numPr>
      <w:tabs>
        <w:tab w:val="left" w:pos="720"/>
        <w:tab w:val="clear" w:pos="1008"/>
      </w:tabs>
      <w:spacing w:before="280" w:after="290" w:line="372" w:lineRule="auto"/>
      <w:ind w:left="284" w:hanging="284"/>
    </w:pPr>
    <w:rPr>
      <w:rFonts w:ascii="Times New Roman" w:hAnsi="Times New Roman" w:eastAsia="宋体"/>
      <w:sz w:val="28"/>
    </w:rPr>
  </w:style>
  <w:style w:type="paragraph" w:customStyle="1" w:styleId="55">
    <w:name w:val="Char Char Char Char Char Char Char"/>
    <w:basedOn w:val="1"/>
    <w:qFormat/>
    <w:uiPriority w:val="0"/>
    <w:rPr>
      <w:rFonts w:ascii="Tahoma" w:hAnsi="Tahoma"/>
      <w:sz w:val="24"/>
    </w:rPr>
  </w:style>
  <w:style w:type="paragraph" w:customStyle="1" w:styleId="56">
    <w:name w:val="封面摘要"/>
    <w:basedOn w:val="1"/>
    <w:qFormat/>
    <w:uiPriority w:val="0"/>
    <w:pPr>
      <w:spacing w:line="360" w:lineRule="auto"/>
    </w:pPr>
  </w:style>
  <w:style w:type="paragraph" w:customStyle="1" w:styleId="57">
    <w:name w:val="44"/>
    <w:basedOn w:val="1"/>
    <w:next w:val="1"/>
    <w:qFormat/>
    <w:uiPriority w:val="0"/>
    <w:pPr>
      <w:keepNext/>
      <w:keepLines/>
      <w:numPr>
        <w:ilvl w:val="3"/>
        <w:numId w:val="3"/>
      </w:numPr>
      <w:tabs>
        <w:tab w:val="left" w:pos="425"/>
      </w:tabs>
      <w:spacing w:before="340" w:after="330" w:line="578" w:lineRule="auto"/>
      <w:outlineLvl w:val="3"/>
    </w:pPr>
    <w:rPr>
      <w:rFonts w:ascii="仿宋_GB2312" w:hAnsi="Arial" w:eastAsia="仿宋_GB2312"/>
      <w:b/>
      <w:bCs/>
      <w:color w:val="000000"/>
      <w:sz w:val="24"/>
      <w:szCs w:val="32"/>
    </w:rPr>
  </w:style>
  <w:style w:type="paragraph" w:customStyle="1" w:styleId="58">
    <w:name w:val="Paragraph1"/>
    <w:basedOn w:val="1"/>
    <w:uiPriority w:val="0"/>
    <w:pPr>
      <w:spacing w:before="80"/>
    </w:pPr>
    <w:rPr>
      <w:rFonts w:ascii="宋体"/>
      <w:kern w:val="0"/>
      <w:sz w:val="24"/>
    </w:rPr>
  </w:style>
  <w:style w:type="paragraph" w:customStyle="1" w:styleId="59">
    <w:name w:val="Char Char Char Char"/>
    <w:basedOn w:val="1"/>
    <w:uiPriority w:val="0"/>
    <w:rPr>
      <w:rFonts w:ascii="Tahoma" w:hAnsi="Tahoma"/>
      <w:sz w:val="24"/>
    </w:rPr>
  </w:style>
  <w:style w:type="paragraph" w:customStyle="1" w:styleId="60">
    <w:name w:val="级别1"/>
    <w:basedOn w:val="1"/>
    <w:uiPriority w:val="0"/>
    <w:pPr>
      <w:numPr>
        <w:ilvl w:val="0"/>
        <w:numId w:val="4"/>
      </w:numPr>
      <w:spacing w:before="156" w:beforeLines="50"/>
    </w:pPr>
    <w:rPr>
      <w:rFonts w:ascii="Arial" w:hAnsi="Arial"/>
      <w:sz w:val="24"/>
    </w:rPr>
  </w:style>
  <w:style w:type="paragraph" w:customStyle="1" w:styleId="61">
    <w:name w:val="样式1"/>
    <w:basedOn w:val="5"/>
    <w:uiPriority w:val="0"/>
    <w:pPr>
      <w:keepNext/>
      <w:keepLines/>
      <w:numPr>
        <w:ilvl w:val="0"/>
        <w:numId w:val="0"/>
      </w:numPr>
      <w:spacing w:before="280" w:after="290" w:line="372" w:lineRule="auto"/>
      <w:ind w:left="560"/>
    </w:pPr>
    <w:rPr>
      <w:rFonts w:ascii="Arial" w:hAnsi="Arial" w:eastAsia="仿宋_GB2312"/>
      <w:kern w:val="2"/>
      <w:sz w:val="30"/>
    </w:rPr>
  </w:style>
  <w:style w:type="paragraph" w:customStyle="1" w:styleId="62">
    <w:name w:val="标题二"/>
    <w:basedOn w:val="3"/>
    <w:uiPriority w:val="0"/>
    <w:pPr>
      <w:keepNext/>
      <w:keepLines/>
      <w:numPr>
        <w:numId w:val="2"/>
      </w:numPr>
      <w:tabs>
        <w:tab w:val="left" w:pos="720"/>
      </w:tabs>
      <w:spacing w:before="260" w:after="260" w:line="413" w:lineRule="auto"/>
    </w:pPr>
    <w:rPr>
      <w:rFonts w:ascii="Arial" w:eastAsia="宋体"/>
      <w:kern w:val="0"/>
      <w:sz w:val="32"/>
      <w:lang w:val="zh-CN"/>
    </w:rPr>
  </w:style>
  <w:style w:type="paragraph" w:customStyle="1" w:styleId="63">
    <w:name w:val="xl30"/>
    <w:basedOn w:val="1"/>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kern w:val="0"/>
      <w:sz w:val="24"/>
    </w:rPr>
  </w:style>
  <w:style w:type="paragraph" w:customStyle="1" w:styleId="64">
    <w:name w:val="提示"/>
    <w:basedOn w:val="1"/>
    <w:uiPriority w:val="0"/>
    <w:pPr>
      <w:numPr>
        <w:ilvl w:val="0"/>
        <w:numId w:val="5"/>
      </w:numPr>
      <w:spacing w:before="156" w:beforeLines="50"/>
    </w:pPr>
    <w:rPr>
      <w:color w:val="3366FF"/>
    </w:rPr>
  </w:style>
  <w:style w:type="paragraph" w:customStyle="1" w:styleId="65">
    <w:name w:val="样式 标题 3 + 宋体"/>
    <w:basedOn w:val="4"/>
    <w:qFormat/>
    <w:uiPriority w:val="0"/>
    <w:pPr>
      <w:numPr>
        <w:ilvl w:val="0"/>
        <w:numId w:val="0"/>
      </w:numPr>
      <w:ind w:left="1080" w:hanging="720"/>
    </w:pPr>
    <w:rPr>
      <w:rFonts w:ascii="宋体"/>
      <w:kern w:val="2"/>
      <w:sz w:val="24"/>
    </w:rPr>
  </w:style>
  <w:style w:type="paragraph" w:customStyle="1" w:styleId="66">
    <w:name w:val="33"/>
    <w:basedOn w:val="1"/>
    <w:next w:val="1"/>
    <w:qFormat/>
    <w:uiPriority w:val="0"/>
    <w:pPr>
      <w:keepNext/>
      <w:keepLines/>
      <w:numPr>
        <w:ilvl w:val="2"/>
        <w:numId w:val="3"/>
      </w:numPr>
      <w:tabs>
        <w:tab w:val="left" w:pos="425"/>
      </w:tabs>
      <w:spacing w:before="340" w:after="330" w:line="578" w:lineRule="auto"/>
      <w:outlineLvl w:val="2"/>
    </w:pPr>
    <w:rPr>
      <w:rFonts w:ascii="仿宋_GB2312"/>
      <w:b/>
      <w:kern w:val="0"/>
      <w:sz w:val="28"/>
      <w:szCs w:val="32"/>
      <w:lang w:val="zh-CN"/>
    </w:rPr>
  </w:style>
  <w:style w:type="paragraph" w:customStyle="1" w:styleId="67">
    <w:name w:val="标题2"/>
    <w:basedOn w:val="4"/>
    <w:uiPriority w:val="0"/>
    <w:pPr>
      <w:keepNext/>
      <w:keepLines/>
      <w:numPr>
        <w:numId w:val="0"/>
      </w:numPr>
      <w:tabs>
        <w:tab w:val="left" w:pos="720"/>
      </w:tabs>
      <w:spacing w:before="260" w:after="260" w:line="413" w:lineRule="auto"/>
      <w:ind w:left="284" w:hanging="284"/>
    </w:pPr>
    <w:rPr>
      <w:rFonts w:ascii="Times New Roman" w:hAnsi="Times New Roman"/>
      <w:kern w:val="2"/>
      <w:sz w:val="28"/>
    </w:rPr>
  </w:style>
  <w:style w:type="paragraph" w:customStyle="1" w:styleId="68">
    <w:name w:val="结构图"/>
    <w:basedOn w:val="1"/>
    <w:next w:val="1"/>
    <w:uiPriority w:val="0"/>
    <w:pPr>
      <w:spacing w:line="360" w:lineRule="auto"/>
      <w:jc w:val="center"/>
    </w:pPr>
    <w:rPr>
      <w:sz w:val="24"/>
    </w:rPr>
  </w:style>
  <w:style w:type="paragraph" w:customStyle="1" w:styleId="69">
    <w:name w:val="样式 标题 2 + (西文) Times New Roman (中文) 仿宋_GB2312 小三 段前: 5 磅 段后:..."/>
    <w:basedOn w:val="3"/>
    <w:uiPriority w:val="0"/>
    <w:pPr>
      <w:keepNext/>
      <w:keepLines/>
      <w:tabs>
        <w:tab w:val="left" w:pos="726"/>
      </w:tabs>
      <w:spacing w:before="0" w:after="0"/>
      <w:ind w:left="-2" w:leftChars="-4" w:hanging="6" w:hangingChars="2"/>
    </w:pPr>
    <w:rPr>
      <w:rFonts w:ascii="Times New Roman" w:hAnsi="Times New Roman" w:eastAsia="仿宋_GB2312"/>
      <w:sz w:val="28"/>
    </w:rPr>
  </w:style>
  <w:style w:type="paragraph" w:customStyle="1" w:styleId="70">
    <w:name w:val="表格标题"/>
    <w:basedOn w:val="1"/>
    <w:uiPriority w:val="0"/>
    <w:pPr>
      <w:spacing w:before="93" w:beforeLines="30" w:after="93" w:afterLines="30"/>
      <w:jc w:val="center"/>
    </w:pPr>
    <w:rPr>
      <w:rFonts w:ascii="Arial" w:hAnsi="Arial" w:eastAsia="黑体"/>
    </w:rPr>
  </w:style>
  <w:style w:type="paragraph" w:customStyle="1" w:styleId="71">
    <w:name w:val="55"/>
    <w:basedOn w:val="1"/>
    <w:qFormat/>
    <w:uiPriority w:val="0"/>
    <w:pPr>
      <w:keepNext/>
      <w:keepLines/>
      <w:numPr>
        <w:ilvl w:val="4"/>
        <w:numId w:val="3"/>
      </w:numPr>
      <w:tabs>
        <w:tab w:val="left" w:pos="425"/>
      </w:tabs>
      <w:spacing w:before="340" w:after="330" w:line="578" w:lineRule="auto"/>
      <w:outlineLvl w:val="4"/>
    </w:pPr>
    <w:rPr>
      <w:rFonts w:ascii="仿宋_GB2312" w:eastAsia="仿宋_GB2312"/>
      <w:b/>
      <w:bCs/>
      <w:kern w:val="44"/>
      <w:sz w:val="24"/>
      <w:szCs w:val="32"/>
    </w:rPr>
  </w:style>
  <w:style w:type="paragraph" w:customStyle="1" w:styleId="72">
    <w:name w:val="封面签名"/>
    <w:basedOn w:val="1"/>
    <w:uiPriority w:val="0"/>
    <w:pPr>
      <w:shd w:val="clear" w:color="FFFFFF" w:fill="auto"/>
      <w:spacing w:before="156" w:beforeLines="50"/>
    </w:pPr>
    <w:rPr>
      <w:rFonts w:ascii="Arial" w:hAnsi="Arial" w:eastAsia="黑体"/>
      <w:sz w:val="28"/>
    </w:rPr>
  </w:style>
  <w:style w:type="paragraph" w:customStyle="1" w:styleId="73">
    <w:name w:val="11"/>
    <w:basedOn w:val="1"/>
    <w:qFormat/>
    <w:uiPriority w:val="0"/>
    <w:pPr>
      <w:keepNext/>
      <w:keepLines/>
      <w:numPr>
        <w:ilvl w:val="0"/>
        <w:numId w:val="3"/>
      </w:numPr>
      <w:spacing w:before="340" w:after="330" w:line="578" w:lineRule="auto"/>
      <w:outlineLvl w:val="0"/>
    </w:pPr>
    <w:rPr>
      <w:rFonts w:ascii="仿宋_GB2312" w:hAnsi="宋体" w:eastAsia="仿宋_GB2312" w:cs="黑体"/>
      <w:b/>
      <w:bCs/>
      <w:kern w:val="44"/>
      <w:sz w:val="32"/>
      <w:szCs w:val="32"/>
      <w:lang w:val="zh-CN"/>
    </w:rPr>
  </w:style>
  <w:style w:type="paragraph" w:customStyle="1" w:styleId="74">
    <w:name w:val="22"/>
    <w:basedOn w:val="1"/>
    <w:qFormat/>
    <w:uiPriority w:val="0"/>
    <w:pPr>
      <w:keepNext/>
      <w:keepLines/>
      <w:numPr>
        <w:ilvl w:val="1"/>
        <w:numId w:val="3"/>
      </w:numPr>
      <w:tabs>
        <w:tab w:val="left" w:pos="425"/>
      </w:tabs>
      <w:spacing w:before="340" w:after="330" w:line="578" w:lineRule="auto"/>
      <w:outlineLvl w:val="1"/>
    </w:pPr>
    <w:rPr>
      <w:rFonts w:ascii="仿宋_GB2312" w:hAnsi="Arial" w:eastAsia="仿宋_GB2312"/>
      <w:b/>
      <w:kern w:val="44"/>
      <w:sz w:val="30"/>
      <w:szCs w:val="32"/>
      <w:lang w:val="zh-CN"/>
    </w:rPr>
  </w:style>
  <w:style w:type="paragraph" w:customStyle="1" w:styleId="75">
    <w:name w:val="样式 标题 4sect 1.2.3.4Ref Heading 1rh1sect 1.2.3.41Ref Heading..."/>
    <w:basedOn w:val="5"/>
    <w:uiPriority w:val="0"/>
    <w:pPr>
      <w:tabs>
        <w:tab w:val="left" w:pos="420"/>
        <w:tab w:val="clear" w:pos="1021"/>
      </w:tabs>
    </w:pPr>
    <w:rPr>
      <w:rFonts w:ascii="宋体" w:eastAsia="宋体"/>
    </w:rPr>
  </w:style>
  <w:style w:type="paragraph" w:customStyle="1" w:styleId="76">
    <w:name w:val="封面小标题"/>
    <w:basedOn w:val="1"/>
    <w:uiPriority w:val="0"/>
    <w:pPr>
      <w:shd w:val="clear" w:color="FFFFFF" w:fill="auto"/>
      <w:spacing w:before="156" w:beforeLines="50" w:after="156" w:afterLines="50"/>
      <w:jc w:val="center"/>
    </w:pPr>
    <w:rPr>
      <w:rFonts w:ascii="黑体" w:hAnsi="Comic Sans MS" w:eastAsia="黑体"/>
      <w:sz w:val="30"/>
    </w:rPr>
  </w:style>
  <w:style w:type="character" w:customStyle="1" w:styleId="77">
    <w:name w:val="页眉 字符"/>
    <w:link w:val="26"/>
    <w:qFormat/>
    <w:uiPriority w:val="0"/>
    <w:rPr>
      <w:rFonts w:ascii="Arial" w:hAnsi="Arial"/>
      <w:kern w:val="2"/>
      <w:sz w:val="18"/>
    </w:rPr>
  </w:style>
  <w:style w:type="character" w:customStyle="1" w:styleId="78">
    <w:name w:val="页脚 字符"/>
    <w:link w:val="25"/>
    <w:qFormat/>
    <w:uiPriority w:val="0"/>
    <w:rPr>
      <w:rFonts w:ascii="Arial" w:hAnsi="Arial"/>
      <w:kern w:val="2"/>
      <w:sz w:val="18"/>
    </w:rPr>
  </w:style>
  <w:style w:type="character" w:customStyle="1" w:styleId="79">
    <w:name w:val="公司文档正文段落 Char"/>
    <w:uiPriority w:val="0"/>
    <w:rPr>
      <w:rFonts w:ascii="宋体" w:hAnsi="宋体" w:cs="宋体"/>
      <w:sz w:val="24"/>
      <w:szCs w:val="24"/>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numbering" Target="numbering.xml"/><Relationship Id="rId94" Type="http://schemas.openxmlformats.org/officeDocument/2006/relationships/customXml" Target="../customXml/item1.xml"/><Relationship Id="rId93" Type="http://schemas.openxmlformats.org/officeDocument/2006/relationships/image" Target="media/image76.png"/><Relationship Id="rId92" Type="http://schemas.openxmlformats.org/officeDocument/2006/relationships/image" Target="media/image75.png"/><Relationship Id="rId91" Type="http://schemas.openxmlformats.org/officeDocument/2006/relationships/image" Target="media/image74.png"/><Relationship Id="rId90" Type="http://schemas.openxmlformats.org/officeDocument/2006/relationships/image" Target="media/image73.png"/><Relationship Id="rId9" Type="http://schemas.openxmlformats.org/officeDocument/2006/relationships/header" Target="header4.xml"/><Relationship Id="rId89" Type="http://schemas.openxmlformats.org/officeDocument/2006/relationships/image" Target="media/image72.png"/><Relationship Id="rId88" Type="http://schemas.openxmlformats.org/officeDocument/2006/relationships/image" Target="media/image71.png"/><Relationship Id="rId87" Type="http://schemas.openxmlformats.org/officeDocument/2006/relationships/image" Target="media/image70.png"/><Relationship Id="rId86" Type="http://schemas.openxmlformats.org/officeDocument/2006/relationships/image" Target="media/image69.png"/><Relationship Id="rId85" Type="http://schemas.openxmlformats.org/officeDocument/2006/relationships/image" Target="media/image68.png"/><Relationship Id="rId84" Type="http://schemas.openxmlformats.org/officeDocument/2006/relationships/image" Target="media/image67.png"/><Relationship Id="rId83" Type="http://schemas.openxmlformats.org/officeDocument/2006/relationships/image" Target="media/image66.png"/><Relationship Id="rId82" Type="http://schemas.openxmlformats.org/officeDocument/2006/relationships/image" Target="media/image65.png"/><Relationship Id="rId81" Type="http://schemas.openxmlformats.org/officeDocument/2006/relationships/image" Target="media/image64.png"/><Relationship Id="rId80" Type="http://schemas.openxmlformats.org/officeDocument/2006/relationships/image" Target="media/image63.png"/><Relationship Id="rId8" Type="http://schemas.openxmlformats.org/officeDocument/2006/relationships/footer" Target="footer3.xml"/><Relationship Id="rId79" Type="http://schemas.openxmlformats.org/officeDocument/2006/relationships/image" Target="media/image62.png"/><Relationship Id="rId78" Type="http://schemas.openxmlformats.org/officeDocument/2006/relationships/image" Target="media/image61.png"/><Relationship Id="rId77" Type="http://schemas.openxmlformats.org/officeDocument/2006/relationships/image" Target="media/image60.png"/><Relationship Id="rId76" Type="http://schemas.openxmlformats.org/officeDocument/2006/relationships/image" Target="media/image59.png"/><Relationship Id="rId75" Type="http://schemas.openxmlformats.org/officeDocument/2006/relationships/image" Target="media/image58.png"/><Relationship Id="rId74" Type="http://schemas.openxmlformats.org/officeDocument/2006/relationships/image" Target="media/image57.png"/><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footer" Target="footer2.xml"/><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png"/><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footer" Target="footer1.xml"/><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header" Target="header3.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oleObject" Target="embeddings/oleObject6.bin"/><Relationship Id="rId38" Type="http://schemas.openxmlformats.org/officeDocument/2006/relationships/image" Target="media/image22.png"/><Relationship Id="rId37" Type="http://schemas.openxmlformats.org/officeDocument/2006/relationships/oleObject" Target="embeddings/oleObject5.bin"/><Relationship Id="rId36" Type="http://schemas.openxmlformats.org/officeDocument/2006/relationships/image" Target="media/image21.png"/><Relationship Id="rId35" Type="http://schemas.openxmlformats.org/officeDocument/2006/relationships/oleObject" Target="embeddings/oleObject4.bin"/><Relationship Id="rId34" Type="http://schemas.openxmlformats.org/officeDocument/2006/relationships/image" Target="media/image20.png"/><Relationship Id="rId33" Type="http://schemas.openxmlformats.org/officeDocument/2006/relationships/oleObject" Target="embeddings/oleObject3.bin"/><Relationship Id="rId32" Type="http://schemas.openxmlformats.org/officeDocument/2006/relationships/image" Target="media/image19.png"/><Relationship Id="rId31" Type="http://schemas.openxmlformats.org/officeDocument/2006/relationships/oleObject" Target="embeddings/oleObject2.bin"/><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png"/><Relationship Id="rId23" Type="http://schemas.openxmlformats.org/officeDocument/2006/relationships/oleObject" Target="embeddings/oleObject1.bin"/><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6"/>
    <customShpInfo spid="_x0000_s2079"/>
    <customShpInfo spid="_x0000_s2080"/>
    <customShpInfo spid="_x0000_s2078"/>
    <customShpInfo spid="_x0000_s208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creditunion</Company>
  <Pages>50</Pages>
  <Words>2160</Words>
  <Characters>12316</Characters>
  <Lines>102</Lines>
  <Paragraphs>28</Paragraphs>
  <TotalTime>15</TotalTime>
  <ScaleCrop>false</ScaleCrop>
  <LinksUpToDate>false</LinksUpToDate>
  <CharactersWithSpaces>14448</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2022-02-25T09:00:00Z</dcterms:created>
  <dc:creator>ruanxianglian</dc:creator>
  <cp:lastModifiedBy>DLZ</cp:lastModifiedBy>
  <dcterms:modified xsi:type="dcterms:W3CDTF">2024-01-05T07:45:12Z</dcterms:modified>
  <dc:title> </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VDVWM1.0" linkTarget="0">
    <vt:lpwstr>MjYw====hN2Zj93F3bvFo6OIkaOjiJGjoxpSZxlTQRtAYhZmVqOjFnhuGGtKG0d/G0JsGWNFo6MaUmcZU0EbQGIWZlYadnIYQlEYTEQYRGAYa1cZd0gZbHIbQmMZdnQaeXOJztHP0ZuQnIfd092Wm93F3cfOz5mdx5rKxp2eyJrPm8abnsycysrPyZrNzpvLx8jH3dPdk5bdxd3d092Ti93Fz9PdkZ7dxd0YcXQaWVHd092Qi93FzsnJx8/Jysr</vt:lpwstr>
  </property>
  <property fmtid="{D5CDD505-2E9C-101B-9397-08002B2CF9AE}" pid="4" name="VDVWM1.1" linkTarget="0">
    <vt:lpwstr>OzoL1</vt:lpwstr>
  </property>
  <property fmtid="{D5CDD505-2E9C-101B-9397-08002B2CF9AE}" pid="5" name="ICV">
    <vt:lpwstr>C5C26639F8B548BCAE98E87F771FFCA0</vt:lpwstr>
  </property>
  <property fmtid="{D5CDD505-2E9C-101B-9397-08002B2CF9AE}" pid="6" name="VDVWM0.0" linkTarget="0">
    <vt:lpwstr>u7vOvce7yM/Sy8m7z9LLu77P0r3PysfSz867xsbJvsi9yM3H080=</vt:lpwstr>
  </property>
  <property fmtid="{D5CDD505-2E9C-101B-9397-08002B2CF9AE}" pid="7" name="VDVWM2.0" linkTarget="0">
    <vt:lpwstr>MzQ0====hN2Zj93F3bzFo6OqjJqNjKOjlZqQkaCjo7uajJSLkI+joxpbWBhcdRpSb6OjvdIYTEQYRGCjoxpSZxlTQRtAYhZmVqOjGlJnGVNBG0BiFmZWGnZyGEJRGExEGERgGGtXGXdIGWxyG0JjGXZ0Gnlzic7Rz9GbkJyH3dPdlpvdxd3JnZqcmsaeyJ2dm53Ims7HyM/HnpzHnZmbmZzJzZrNzN3T3ZOW3cXdx87PmZ3HmsrGnZ7Ims+bxpu</vt:lpwstr>
  </property>
  <property fmtid="{D5CDD505-2E9C-101B-9397-08002B2CF9AE}" pid="8" name="VDVWM2.1" linkTarget="0">
    <vt:lpwstr>ezJzKys/Jms3Om8vHyMfd092Ti93FzsnJx8/JysrOztPdkZ7dxd0aR0cWeG4YXHXd092Qi93FzsjPy8vLz8jOzYL1</vt:lpwstr>
  </property>
</Properties>
</file>