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2"/>
          <w:szCs w:val="52"/>
        </w:rPr>
        <w:t xml:space="preserve">Part Label Printer</w:t>
      </w:r>
    </w:p>
    <w:p>
      <w:pPr>
        <w:spacing w:after="80" w:before="0"/>
        <w:jc w:val="center"/>
      </w:pPr>
      <w:r>
        <w:rPr>
          <w:rFonts w:ascii="Arial" w:cs="Arial" w:eastAsia="Arial" w:hAnsi="Arial"/>
          <w:color w:val="555555"/>
          <w:sz w:val="28"/>
          <w:szCs w:val="28"/>
        </w:rPr>
        <w:t xml:space="preserve">Application Planning Document</w:t>
      </w:r>
    </w:p>
    <w:p>
      <w:pPr>
        <w:spacing w:after="600" w:before="0"/>
        <w:jc w:val="center"/>
      </w:pPr>
      <w:r>
        <w:rPr>
          <w:rFonts w:ascii="Arial" w:cs="Arial" w:eastAsia="Arial" w:hAnsi="Arial"/>
          <w:i/>
          <w:iCs/>
          <w:color w:val="888888"/>
          <w:sz w:val="20"/>
          <w:szCs w:val="20"/>
        </w:rPr>
        <w:t xml:space="preserve">Version 5.0  •  April 2026</w:t>
      </w:r>
    </w:p>
    <w:p>
      <w:pPr>
        <w:pStyle w:val="Heading1"/>
        <w:spacing w:after="160" w:before="360"/>
      </w:pPr>
      <w:r>
        <w:rPr>
          <w:rFonts w:ascii="Arial" w:cs="Arial" w:eastAsia="Arial" w:hAnsi="Arial"/>
          <w:b/>
          <w:bCs/>
          <w:color w:val="1F3864"/>
          <w:sz w:val="34"/>
          <w:szCs w:val="34"/>
        </w:rPr>
        <w:t xml:space="preserve">1. Project Summary</w:t>
      </w:r>
    </w:p>
    <w:p>
      <w:pPr>
        <w:spacing w:after="100" w:before="60"/>
      </w:pPr>
      <w:r>
        <w:rPr>
          <w:rFonts w:ascii="Arial" w:cs="Arial" w:eastAsia="Arial" w:hAnsi="Arial"/>
          <w:sz w:val="20"/>
          <w:szCs w:val="20"/>
        </w:rPr>
        <w:t xml:space="preserve">A single-workstation Windows desktop application that replaces the current Label_Management.xlsm workflow. The app imports 1,850 parts from a QuickBooks-exported spreadsheet (FULL_PARTS_LIST.xlsx), lets the user search and select a part using fuzzy logic, then prints 4×6-inch thermal labels to a Polono PL60 printer. Two label types are supported: a Part Identification label (logo, part number, description, bin location, and quantity) and an optional Customer label (customer name and PO/Job Name). Labels are grouped by container so all labels for one box print together before moving to the next. The app stores part data locally in a SQLite database. Re-importing replaces all records with a fresh load. Users can make light in-app edits to descriptions without touching the source file.</w:t>
      </w:r>
    </w:p>
    <w:p>
      <w:pPr>
        <w:spacing w:after="60" w:before="60"/>
      </w:pPr>
      <w:r>
        <w:t xml:space="preserve"/>
      </w:r>
    </w:p>
    <w:p>
      <w:pPr>
        <w:pStyle w:val="Heading1"/>
        <w:spacing w:after="160" w:before="360"/>
      </w:pPr>
      <w:r>
        <w:rPr>
          <w:rFonts w:ascii="Arial" w:cs="Arial" w:eastAsia="Arial" w:hAnsi="Arial"/>
          <w:b/>
          <w:bCs/>
          <w:color w:val="1F3864"/>
          <w:sz w:val="34"/>
          <w:szCs w:val="34"/>
        </w:rPr>
        <w:t xml:space="preserve">2. Recommended Tech Stack</w:t>
      </w:r>
    </w:p>
    <w:p>
      <w:pPr>
        <w:spacing w:after="100" w:before="60"/>
      </w:pPr>
      <w:r>
        <w:rPr>
          <w:rFonts w:ascii="Arial" w:cs="Arial" w:eastAsia="Arial" w:hAnsi="Arial"/>
          <w:sz w:val="20"/>
          <w:szCs w:val="20"/>
        </w:rPr>
        <w:t xml:space="preserve">Electron is the clear choice given your JavaScript background and single-workstation requirement. The UI is built with plain HTML, CSS, and JavaScript. The finished product is a standalone .exe installer with no web server, cloud dependency, or subscription.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Technology</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Desktop shell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Electron (v30+)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JS-based, full Windows API access, easy installer packaging</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UI</w:t>
            </w:r>
          </w:p>
        </w:tc>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HTML + CSS + Vanilla JS</w:t>
            </w:r>
          </w:p>
        </w:tc>
        <w:tc>
          <w:tcPr>
            <w:tcW w:type="dxa" w:w="4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No framework overhead; familiar to anyone with web dev background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Local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SQLite via better-sqlite3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Zero-config, single file, fast, no server needed</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Excel import</w:t>
            </w:r>
          </w:p>
        </w:tc>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SheetJS (xlsx)</w:t>
            </w:r>
          </w:p>
        </w:tc>
        <w:tc>
          <w:tcPr>
            <w:tcW w:type="dxa" w:w="4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Reads .xlsx and .xlsm with no Office install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Fuzzy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Fuse.js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Lightweight, in-memory, tunable tolerance</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Printing</w:t>
            </w:r>
          </w:p>
        </w:tc>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Electron webContents.print()</w:t>
            </w:r>
          </w:p>
        </w:tc>
        <w:tc>
          <w:tcPr>
            <w:tcW w:type="dxa" w:w="4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PL60 is a standard Windows driver; no ZPL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Installer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electron-builder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Produces a standard Windows .exe / NSIS installer</w:t>
            </w:r>
          </w:p>
        </w:tc>
      </w:tr>
    </w:tbl>
    <w:p>
      <w:pPr>
        <w:spacing w:after="60" w:before="60"/>
      </w:pPr>
      <w:r>
        <w:t xml:space="preserve"/>
      </w:r>
    </w:p>
    <w:p>
      <w:pPr>
        <w:pStyle w:val="Heading1"/>
        <w:spacing w:after="160" w:before="360"/>
      </w:pPr>
      <w:r>
        <w:rPr>
          <w:rFonts w:ascii="Arial" w:cs="Arial" w:eastAsia="Arial" w:hAnsi="Arial"/>
          <w:b/>
          <w:bCs/>
          <w:color w:val="1F3864"/>
          <w:sz w:val="34"/>
          <w:szCs w:val="34"/>
        </w:rPr>
        <w:t xml:space="preserve">3. Key Design Decisions</w:t>
      </w:r>
    </w:p>
    <w:p>
      <w:pPr>
        <w:pStyle w:val="Heading2"/>
        <w:spacing w:after="120" w:before="260"/>
      </w:pPr>
      <w:r>
        <w:rPr>
          <w:rFonts w:ascii="Arial" w:cs="Arial" w:eastAsia="Arial" w:hAnsi="Arial"/>
          <w:b/>
          <w:bCs/>
          <w:color w:val="2E5FA3"/>
          <w:sz w:val="26"/>
          <w:szCs w:val="26"/>
        </w:rPr>
        <w:t xml:space="preserve">3.1  Why Not ZPL or ESC/POS?</w:t>
      </w:r>
    </w:p>
    <w:p>
      <w:pPr>
        <w:spacing w:after="100" w:before="60"/>
      </w:pPr>
      <w:r>
        <w:rPr>
          <w:rFonts w:ascii="Arial" w:cs="Arial" w:eastAsia="Arial" w:hAnsi="Arial"/>
          <w:sz w:val="20"/>
          <w:szCs w:val="20"/>
        </w:rPr>
        <w:t xml:space="preserve">The Polono PL60 installs as a standard Windows printer driver and appears in Devices &amp; Printers like any other printer. The app generates a 4×6-inch HTML label layout, renders it off-screen, and sends it through the normal Windows print pipeline via Electron’s webContents.print() API — passing the saved printer name so no print dialog interrupts the user.</w:t>
      </w:r>
    </w:p>
    <w:p>
      <w:pPr>
        <w:pStyle w:val="Heading2"/>
        <w:spacing w:after="120" w:before="260"/>
      </w:pPr>
      <w:r>
        <w:rPr>
          <w:rFonts w:ascii="Arial" w:cs="Arial" w:eastAsia="Arial" w:hAnsi="Arial"/>
          <w:b/>
          <w:bCs/>
          <w:color w:val="2E5FA3"/>
          <w:sz w:val="26"/>
          <w:szCs w:val="26"/>
        </w:rPr>
        <w:t xml:space="preserve">3.2  Why SQLite Instead of Reading the Workbook Directly?</w:t>
      </w:r>
    </w:p>
    <w:p>
      <w:pPr>
        <w:spacing w:after="100" w:before="60"/>
      </w:pPr>
      <w:r>
        <w:rPr>
          <w:rFonts w:ascii="Arial" w:cs="Arial" w:eastAsia="Arial" w:hAnsi="Arial"/>
          <w:sz w:val="20"/>
          <w:szCs w:val="20"/>
        </w:rPr>
        <w:t xml:space="preserve">Importing into SQLite means the app works even when the source Excel file is not present or locked by another process. Fuse.js indexes an in-memory array loaded from SQLite at startup rather than re-parsing a file each session.</w:t>
      </w:r>
    </w:p>
    <w:p>
      <w:pPr>
        <w:pStyle w:val="Heading2"/>
        <w:spacing w:after="120" w:before="260"/>
      </w:pPr>
      <w:r>
        <w:rPr>
          <w:rFonts w:ascii="Arial" w:cs="Arial" w:eastAsia="Arial" w:hAnsi="Arial"/>
          <w:b/>
          <w:bCs/>
          <w:color w:val="2E5FA3"/>
          <w:sz w:val="26"/>
          <w:szCs w:val="26"/>
        </w:rPr>
        <w:t xml:space="preserve">3.3  QuickBooks Export Format is the Source of Truth</w:t>
      </w:r>
    </w:p>
    <w:p>
      <w:pPr>
        <w:spacing w:after="100" w:before="60"/>
      </w:pPr>
      <w:r>
        <w:rPr>
          <w:rFonts w:ascii="Arial" w:cs="Arial" w:eastAsia="Arial" w:hAnsi="Arial"/>
          <w:sz w:val="20"/>
          <w:szCs w:val="20"/>
        </w:rPr>
        <w:t xml:space="preserve">FULL_PARTS_LIST.xlsx is a QuickBooks Desktop export with a fixed, well-understood structure. No column-mapping UI is needed. The app validates expected headers on import and alerts the user if they are missing. Category header rows (identifiable by “DO NOT USE” in the Description) are automatically skipped. The file is only re-exported from QuickBooks when parts are added or modified, so imports are infrequent.</w:t>
      </w:r>
    </w:p>
    <w:p>
      <w:pPr>
        <w:pStyle w:val="Heading2"/>
        <w:spacing w:after="120" w:before="260"/>
      </w:pPr>
      <w:r>
        <w:rPr>
          <w:rFonts w:ascii="Arial" w:cs="Arial" w:eastAsia="Arial" w:hAnsi="Arial"/>
          <w:b/>
          <w:bCs/>
          <w:color w:val="2E5FA3"/>
          <w:sz w:val="26"/>
          <w:szCs w:val="26"/>
        </w:rPr>
        <w:t xml:space="preserve">3.4  Logo on a Network Path</w:t>
      </w:r>
    </w:p>
    <w:p>
      <w:pPr>
        <w:spacing w:after="100" w:before="60"/>
      </w:pPr>
      <w:r>
        <w:rPr>
          <w:rFonts w:ascii="Arial" w:cs="Arial" w:eastAsia="Arial" w:hAnsi="Arial"/>
          <w:sz w:val="20"/>
          <w:szCs w:val="20"/>
        </w:rPr>
        <w:t xml:space="preserve">The logo PNG is stored at a UNC network path (e.g. \\server\share\logo.png) set once in Setup. Electron can read UNC paths directly using Node’s fs module to load the image as a base64 data URI at print time, so the label HTML is self-contained and does not depend on the network path remaining mounted during the print job itself. If the path is unreachable at print time the app alerts the user before proceeding.</w:t>
      </w:r>
    </w:p>
    <w:p>
      <w:pPr>
        <w:pStyle w:val="Heading2"/>
        <w:spacing w:after="120" w:before="260"/>
      </w:pPr>
      <w:r>
        <w:rPr>
          <w:rFonts w:ascii="Arial" w:cs="Arial" w:eastAsia="Arial" w:hAnsi="Arial"/>
          <w:b/>
          <w:bCs/>
          <w:color w:val="2E5FA3"/>
          <w:sz w:val="26"/>
          <w:szCs w:val="26"/>
        </w:rPr>
        <w:t xml:space="preserve">3.5  Logo Specification</w:t>
      </w:r>
    </w:p>
    <w:p>
      <w:pPr>
        <w:spacing w:after="100" w:before="60"/>
      </w:pPr>
      <w:r>
        <w:rPr>
          <w:rFonts w:ascii="Arial" w:cs="Arial" w:eastAsia="Arial" w:hAnsi="Arial"/>
          <w:sz w:val="20"/>
          <w:szCs w:val="20"/>
        </w:rPr>
        <w:t xml:space="preserve">The supplied logo is a pure black-and-white PNG at 2064×512 pixels. At the 4-inch label width this renders at approximately 4”×1”, filling the full width cleanly with no filtering required.</w:t>
      </w:r>
    </w:p>
    <w:p>
      <w:pPr>
        <w:pStyle w:val="Heading2"/>
        <w:spacing w:after="120" w:before="260"/>
      </w:pPr>
      <w:r>
        <w:rPr>
          <w:rFonts w:ascii="Arial" w:cs="Arial" w:eastAsia="Arial" w:hAnsi="Arial"/>
          <w:b/>
          <w:bCs/>
          <w:color w:val="2E5FA3"/>
          <w:sz w:val="26"/>
          <w:szCs w:val="26"/>
        </w:rPr>
        <w:t xml:space="preserve">3.6  Long Description Handling</w:t>
      </w:r>
    </w:p>
    <w:p>
      <w:pPr>
        <w:spacing w:after="100" w:before="60"/>
      </w:pPr>
      <w:r>
        <w:rPr>
          <w:rFonts w:ascii="Arial" w:cs="Arial" w:eastAsia="Arial" w:hAnsi="Arial"/>
          <w:sz w:val="20"/>
          <w:szCs w:val="20"/>
        </w:rPr>
        <w:t xml:space="preserve">Some part descriptions are very long. Rather than truncating, the label HTML uses CSS font-size scaling: the description starts at a base font size and shrinks incrementally until the text fits within its zone without overflowing. This is implemented in JavaScript after the label renders by measuring the element height and reducing font-size in a loop until it fits. Minimum font size is capped at 8pt to remain legible on the PL60 at 203 DPI.</w:t>
      </w:r>
    </w:p>
    <w:p>
      <w:pPr>
        <w:pStyle w:val="Heading2"/>
        <w:spacing w:after="120" w:before="260"/>
      </w:pPr>
      <w:r>
        <w:rPr>
          <w:rFonts w:ascii="Arial" w:cs="Arial" w:eastAsia="Arial" w:hAnsi="Arial"/>
          <w:b/>
          <w:bCs/>
          <w:color w:val="2E5FA3"/>
          <w:sz w:val="26"/>
          <w:szCs w:val="26"/>
        </w:rPr>
        <w:t xml:space="preserve">3.7  Container-Based Print Grouping</w:t>
      </w:r>
    </w:p>
    <w:p>
      <w:pPr>
        <w:spacing w:after="100" w:before="60"/>
      </w:pPr>
      <w:r>
        <w:rPr>
          <w:rFonts w:ascii="Arial" w:cs="Arial" w:eastAsia="Arial" w:hAnsi="Arial"/>
          <w:sz w:val="20"/>
          <w:szCs w:val="20"/>
        </w:rPr>
        <w:t xml:space="preserve">Labels are grouped by container so warehouse staff can peel off one group per box without sorting. For each container the app prints all Part labels first, then the Customer label (if applicable), before advancing to the next container. A job with Container Count=3, Label Count=2, and a customer filled produces the sequence: [Part, Part, Customer] [Part, Part, Customer] [Part, Part, Customer].</w:t>
      </w:r>
    </w:p>
    <w:p>
      <w:pPr>
        <w:pStyle w:val="Heading2"/>
        <w:spacing w:after="120" w:before="260"/>
      </w:pPr>
      <w:r>
        <w:rPr>
          <w:rFonts w:ascii="Arial" w:cs="Arial" w:eastAsia="Arial" w:hAnsi="Arial"/>
          <w:b/>
          <w:bCs/>
          <w:color w:val="2E5FA3"/>
          <w:sz w:val="26"/>
          <w:szCs w:val="26"/>
        </w:rPr>
        <w:t xml:space="preserve">3.8  Print Error Handling</w:t>
      </w:r>
    </w:p>
    <w:p>
      <w:pPr>
        <w:spacing w:after="100" w:before="60"/>
      </w:pPr>
      <w:r>
        <w:rPr>
          <w:rFonts w:ascii="Arial" w:cs="Arial" w:eastAsia="Arial" w:hAnsi="Arial"/>
          <w:sz w:val="20"/>
          <w:szCs w:val="20"/>
        </w:rPr>
        <w:t xml:space="preserve">If the PL60 is offline, out of paper, or returns any error during a print job, the app immediately displays an alert dialog describing the error and stops the job. No partial recovery or auto-resume is attempted. The user resolves the printer issue and re-initiates the full print job from the Print view.</w:t>
      </w:r>
    </w:p>
    <w:p>
      <w:pPr>
        <w:spacing w:after="60" w:before="60"/>
      </w:pPr>
      <w:r>
        <w:t xml:space="preserve"/>
      </w:r>
    </w:p>
    <w:p>
      <w:pPr>
        <w:pStyle w:val="Heading1"/>
        <w:spacing w:after="160" w:before="360"/>
      </w:pPr>
      <w:r>
        <w:rPr>
          <w:rFonts w:ascii="Arial" w:cs="Arial" w:eastAsia="Arial" w:hAnsi="Arial"/>
          <w:b/>
          <w:bCs/>
          <w:color w:val="1F3864"/>
          <w:sz w:val="34"/>
          <w:szCs w:val="34"/>
        </w:rPr>
        <w:t xml:space="preserve">4. Data Model</w:t>
      </w:r>
    </w:p>
    <w:p>
      <w:pPr>
        <w:pStyle w:val="Heading2"/>
        <w:spacing w:after="120" w:before="260"/>
      </w:pPr>
      <w:r>
        <w:rPr>
          <w:rFonts w:ascii="Arial" w:cs="Arial" w:eastAsia="Arial" w:hAnsi="Arial"/>
          <w:b/>
          <w:bCs/>
          <w:color w:val="2E5FA3"/>
          <w:sz w:val="26"/>
          <w:szCs w:val="26"/>
        </w:rPr>
        <w:t xml:space="preserve">4.1  Parts Table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Source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INTEGER PRIMARY KEY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Auto-assigned on import</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part_number</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TEXT NOT NULL</w:t>
            </w:r>
          </w:p>
        </w:tc>
        <w:tc>
          <w:tcPr>
            <w:tcW w:type="dxa" w:w="4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Split from Item column — text after the first colon (e.g. “ACCESS DOORS:20011” → “20011”)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Description column; user-editable in app after import</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category</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Split from Item column — text before the first colon (e.g. “ACCESS DOORS”); stored for display, not used for filtering in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bin_location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Tulsa bin code only (e.g. “O5C”); blank if no Tulsa bin assigned</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updated_at</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ISO timestamp set when user manually edits a description</w:t>
            </w:r>
          </w:p>
        </w:tc>
      </w:tr>
    </w:tbl>
    <w:p>
      <w:pPr>
        <w:spacing w:after="60" w:before="60"/>
      </w:pPr>
      <w:r>
        <w:t xml:space="preserve"/>
      </w:r>
    </w:p>
    <w:p>
      <w:pPr>
        <w:spacing w:after="100" w:before="60"/>
      </w:pPr>
      <w:r>
        <w:rPr>
          <w:rFonts w:ascii="Arial" w:cs="Arial" w:eastAsia="Arial" w:hAnsi="Arial"/>
          <w:i/>
          <w:iCs/>
          <w:sz w:val="20"/>
          <w:szCs w:val="20"/>
        </w:rPr>
        <w:t xml:space="preserve">Quantity On Hand from the spreadsheet is not stored. Quantity is entered by the user at print time and is never persisted between sessions.</w:t>
      </w:r>
    </w:p>
    <w:p>
      <w:pPr>
        <w:spacing w:after="60" w:before="60"/>
      </w:pPr>
      <w:r>
        <w:t xml:space="preserve"/>
      </w:r>
    </w:p>
    <w:p>
      <w:pPr>
        <w:pStyle w:val="Heading2"/>
        <w:spacing w:after="120" w:before="260"/>
      </w:pPr>
      <w:r>
        <w:rPr>
          <w:rFonts w:ascii="Arial" w:cs="Arial" w:eastAsia="Arial" w:hAnsi="Arial"/>
          <w:b/>
          <w:bCs/>
          <w:color w:val="2E5FA3"/>
          <w:sz w:val="26"/>
          <w:szCs w:val="26"/>
        </w:rPr>
        <w:t xml:space="preserve">4.2  Settings Table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Key</w:t>
            </w:r>
          </w:p>
        </w:tc>
        <w:tc>
          <w:tcPr>
            <w:tcW w:type="dxa" w:w="3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Example Value</w:t>
            </w:r>
          </w:p>
        </w:tc>
        <w:tc>
          <w:tcPr>
            <w:tcW w:type="dxa" w:w="3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printer_name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POLONO PL60 - FOR REALS on Ne01: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Exact Windows printer string; pre-populated from known workbook value</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label_width_in</w:t>
            </w:r>
          </w:p>
        </w:tc>
        <w:tc>
          <w:tcPr>
            <w:tcW w:type="dxa" w:w="3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4</w:t>
            </w:r>
          </w:p>
        </w:tc>
        <w:tc>
          <w:tcPr>
            <w:tcW w:type="dxa" w:w="3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Fixed at 4 for this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label_height_in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Fixed at 6 for this project</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logo_path</w:t>
            </w:r>
          </w:p>
        </w:tc>
        <w:tc>
          <w:tcPr>
            <w:tcW w:type="dxa" w:w="3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\\server\share\logo.png</w:t>
            </w:r>
          </w:p>
        </w:tc>
        <w:tc>
          <w:tcPr>
            <w:tcW w:type="dxa" w:w="3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UNC network path to the B&amp;W PNG logo; set in Setup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last_import_date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2026-04-28T10:00:00Z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Shown in Import view for reference</w:t>
            </w:r>
          </w:p>
        </w:tc>
      </w:tr>
    </w:tbl>
    <w:p>
      <w:pPr>
        <w:spacing w:after="60" w:before="60"/>
      </w:pPr>
      <w:r>
        <w:t xml:space="preserve"/>
      </w:r>
    </w:p>
    <w:p>
      <w:pPr>
        <w:pStyle w:val="Heading1"/>
        <w:spacing w:after="160" w:before="360"/>
      </w:pPr>
      <w:r>
        <w:rPr>
          <w:rFonts w:ascii="Arial" w:cs="Arial" w:eastAsia="Arial" w:hAnsi="Arial"/>
          <w:b/>
          <w:bCs/>
          <w:color w:val="1F3864"/>
          <w:sz w:val="34"/>
          <w:szCs w:val="34"/>
        </w:rPr>
        <w:t xml:space="preserve">5. Print Field Defaults</w:t>
      </w:r>
    </w:p>
    <w:p>
      <w:pPr>
        <w:spacing w:after="100" w:before="60"/>
      </w:pPr>
      <w:r>
        <w:rPr>
          <w:rFonts w:ascii="Arial" w:cs="Arial" w:eastAsia="Arial" w:hAnsi="Arial"/>
          <w:sz w:val="20"/>
          <w:szCs w:val="20"/>
        </w:rPr>
        <w:t xml:space="preserve">These defaults apply on app startup and after every completed or cancelled print job. They are not persisted between sessions.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Default</w:t>
            </w:r>
          </w:p>
        </w:tc>
        <w:tc>
          <w:tcPr>
            <w:tcW w:type="dxa" w:w="5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Qty per 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Blank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User must enter a value before printing; intentionally not defaulted in v1</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Label Count</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2</w:t>
            </w:r>
          </w:p>
        </w:tc>
        <w:tc>
          <w:tcPr>
            <w:tcW w:type="dxa" w:w="5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Most parts need two labels (top and side of container)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Container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Most jobs are single-container; user increases as needed</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Customer</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Blank</w:t>
            </w:r>
          </w:p>
        </w:tc>
        <w:tc>
          <w:tcPr>
            <w:tcW w:type="dxa" w:w="5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Optional; blank means no Customer label is printed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PO / Job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Blank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Optional; only relevant when Customer is filled</w:t>
            </w:r>
          </w:p>
        </w:tc>
      </w:tr>
    </w:tbl>
    <w:p>
      <w:pPr>
        <w:spacing w:after="60" w:before="60"/>
      </w:pPr>
      <w:r>
        <w:t xml:space="preserve"/>
      </w:r>
    </w:p>
    <w:p>
      <w:pPr>
        <w:spacing w:after="100" w:before="60"/>
      </w:pPr>
      <w:r>
        <w:rPr>
          <w:rFonts w:ascii="Arial" w:cs="Arial" w:eastAsia="Arial" w:hAnsi="Arial"/>
          <w:i/>
          <w:iCs/>
          <w:sz w:val="20"/>
          <w:szCs w:val="20"/>
        </w:rPr>
        <w:t xml:space="preserve">v2 note: Qty per Label defaulting to the last-used value per part is planned for a future version.</w:t>
      </w:r>
    </w:p>
    <w:p>
      <w:pPr>
        <w:spacing w:after="60" w:before="60"/>
      </w:pPr>
      <w:r>
        <w:t xml:space="preserve"/>
      </w:r>
    </w:p>
    <w:p>
      <w:pPr>
        <w:pStyle w:val="Heading1"/>
        <w:spacing w:after="160" w:before="360"/>
      </w:pPr>
      <w:r>
        <w:rPr>
          <w:rFonts w:ascii="Arial" w:cs="Arial" w:eastAsia="Arial" w:hAnsi="Arial"/>
          <w:b/>
          <w:bCs/>
          <w:color w:val="1F3864"/>
          <w:sz w:val="34"/>
          <w:szCs w:val="34"/>
        </w:rPr>
        <w:t xml:space="preserve">6. Screen-by-Screen UI Plan</w:t>
      </w:r>
    </w:p>
    <w:p>
      <w:pPr>
        <w:spacing w:after="100" w:before="60"/>
      </w:pPr>
      <w:r>
        <w:rPr>
          <w:rFonts w:ascii="Arial" w:cs="Arial" w:eastAsia="Arial" w:hAnsi="Arial"/>
          <w:sz w:val="20"/>
          <w:szCs w:val="20"/>
        </w:rPr>
        <w:t xml:space="preserve">The app has a single resizable window with a left-side navigation panel containing four items: Print (default), Parts, Import, and Setup. It opens directly to the Print view with no splash screen or login.</w:t>
      </w:r>
    </w:p>
    <w:p>
      <w:pPr>
        <w:spacing w:after="60" w:before="60"/>
      </w:pPr>
      <w:r>
        <w:t xml:space="preserve"/>
      </w:r>
    </w:p>
    <w:p>
      <w:pPr>
        <w:pStyle w:val="Heading2"/>
        <w:spacing w:after="120" w:before="260"/>
      </w:pPr>
      <w:r>
        <w:rPr>
          <w:rFonts w:ascii="Arial" w:cs="Arial" w:eastAsia="Arial" w:hAnsi="Arial"/>
          <w:b/>
          <w:bCs/>
          <w:color w:val="2E5FA3"/>
          <w:sz w:val="26"/>
          <w:szCs w:val="26"/>
        </w:rPr>
        <w:t xml:space="preserve">6.1  Print View (Default)</w:t>
      </w:r>
    </w:p>
    <w:p>
      <w:pPr>
        <w:spacing w:after="100" w:before="60"/>
      </w:pPr>
      <w:r>
        <w:rPr>
          <w:rFonts w:ascii="Arial" w:cs="Arial" w:eastAsia="Arial" w:hAnsi="Arial"/>
          <w:sz w:val="20"/>
          <w:szCs w:val="20"/>
        </w:rPr>
        <w:t xml:space="preserve">The primary daily-use screen. Replicates the existing Command sheet workflow with updated container-based field names.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Element</w:t>
            </w:r>
          </w:p>
        </w:tc>
        <w:tc>
          <w:tcPr>
            <w:tcW w:type="dxa" w:w="6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Behavior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Part search box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Fuzzy search across Part Number, Description, and Bin Location; live dropdown as user types; selecting a result populates all read-only fields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 Number</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Read-only; populated by search selection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Category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Read-only; populated by search selection (e.g. ACCESS DOORS)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Description</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Read-only; populated by search selection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Bin 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Read-only; Tulsa bin code (e.g. O5C); blank if no Tulsa bin assigned</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Qty per Label</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Number input; blank on startup and after every print; units inside each container (printed on label)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Label 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Number input; defaults to 2; Part labels to print per container</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Container Count</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Number input; defaults to 1; number of boxes/bags/tubs in this job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Customer (optional)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Text input; blank by default; if filled, one Customer label prints per container</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PO / Job Name (optional)</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Text input; blank by default; printed on Customer label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Job summary 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Live text above Print button: e.g. “6 Part labels + 3 Customer labels across 3 containers”; updates as fields change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Print button</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Disabled until a part is selected and Qty per Label is filled; executes container-grouped print job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Clear button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Resets all fields to their defaults; does not clear the search index</w:t>
            </w:r>
          </w:p>
        </w:tc>
      </w:tr>
    </w:tbl>
    <w:p>
      <w:pPr>
        <w:spacing w:after="60" w:before="60"/>
      </w:pPr>
      <w:r>
        <w:t xml:space="preserve"/>
      </w:r>
    </w:p>
    <w:p>
      <w:pPr>
        <w:pStyle w:val="Heading2"/>
        <w:spacing w:after="120" w:before="260"/>
      </w:pPr>
      <w:r>
        <w:rPr>
          <w:rFonts w:ascii="Arial" w:cs="Arial" w:eastAsia="Arial" w:hAnsi="Arial"/>
          <w:b/>
          <w:bCs/>
          <w:color w:val="2E5FA3"/>
          <w:sz w:val="26"/>
          <w:szCs w:val="26"/>
        </w:rPr>
        <w:t xml:space="preserve">6.2  Parts View (Browse, Search &amp; Light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Element</w:t>
            </w:r>
          </w:p>
        </w:tc>
        <w:tc>
          <w:tcPr>
            <w:tcW w:type="dxa" w:w="6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Behavior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Search box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Fuzzy search across Part Number, Description, and Bin Location; filters table live as user types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Parts table</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Columns: Part Number, Description, Bin Location; sortable by clicking column headers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Row click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Opens Part Detail panel on the right side of the screen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 Detail panel</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Shows Part Number (read-only), Category (read-only), Bin Location (read-only), Description (editable text field with Save button)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Save button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Writes edited description to SQLite; immediately rebuilds Fuse.js index</w:t>
            </w:r>
          </w:p>
        </w:tc>
      </w:tr>
    </w:tbl>
    <w:p>
      <w:pPr>
        <w:spacing w:after="60" w:before="60"/>
      </w:pPr>
      <w:r>
        <w:t xml:space="preserve"/>
      </w:r>
    </w:p>
    <w:p>
      <w:pPr>
        <w:pStyle w:val="Heading2"/>
        <w:spacing w:after="120" w:before="260"/>
      </w:pPr>
      <w:r>
        <w:rPr>
          <w:rFonts w:ascii="Arial" w:cs="Arial" w:eastAsia="Arial" w:hAnsi="Arial"/>
          <w:b/>
          <w:bCs/>
          <w:color w:val="2E5FA3"/>
          <w:sz w:val="26"/>
          <w:szCs w:val="26"/>
        </w:rPr>
        <w:t xml:space="preserve">6.3  Import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Element</w:t>
            </w:r>
          </w:p>
        </w:tc>
        <w:tc>
          <w:tcPr>
            <w:tcW w:type="dxa" w:w="6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Behavior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File picker button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Opens Windows file dialog filtered to .xlsx and .xlsm</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Auto-detection notice</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Confirms Sheet1 found and expected columns present; shows detected importable row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Preview table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First 10 importable rows displayed (category header rows already filtered out)</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Warning banner</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States: “This will replace ALL existing part data.” Requires a confirmation click to proceed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Import button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Applies full filtering and transform logic; atomic DELETE + bulk INSERT; rebuilds Fuse.js index on success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Success feedback</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Toast: “Imported 1,850 parts successfully” with 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Last import info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Date/time and row count of most recent import shown at bottom of view</w:t>
            </w:r>
          </w:p>
        </w:tc>
      </w:tr>
    </w:tbl>
    <w:p>
      <w:pPr>
        <w:spacing w:after="60" w:before="60"/>
      </w:pPr>
      <w:r>
        <w:t xml:space="preserve"/>
      </w:r>
    </w:p>
    <w:p>
      <w:pPr>
        <w:pStyle w:val="Heading2"/>
        <w:spacing w:after="120" w:before="260"/>
      </w:pPr>
      <w:r>
        <w:rPr>
          <w:rFonts w:ascii="Arial" w:cs="Arial" w:eastAsia="Arial" w:hAnsi="Arial"/>
          <w:b/>
          <w:bCs/>
          <w:color w:val="2E5FA3"/>
          <w:sz w:val="26"/>
          <w:szCs w:val="26"/>
        </w:rPr>
        <w:t xml:space="preserve">6.4  Setup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Element</w:t>
            </w:r>
          </w:p>
        </w:tc>
        <w:tc>
          <w:tcPr>
            <w:tcW w:type="dxa" w:w="6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Behavior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Printer selector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Dropdown populated from Windows installed printers; pre-filled with saved printer name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Test print button</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Prints a sample Part label and sample Customer label to confirm printer and layout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Logo path 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Text input for UNC network path (e.g. \\server\share\logo.png); Browse button opens file dialog; app loads and previews the image at label scale after entry</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Logo preview</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Thumbnail of logo as it will appear on the label; warns if path is unreachable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Label size display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Read-only: 4 × 6 in. (fixed for this project)</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Save Settings button</w:t>
            </w:r>
          </w:p>
        </w:tc>
        <w:tc>
          <w:tcPr>
            <w:tcW w:type="dxa" w:w="6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Persists all values to the Settings table in SQLite</w:t>
            </w:r>
          </w:p>
        </w:tc>
      </w:tr>
    </w:tbl>
    <w:p>
      <w:pPr>
        <w:spacing w:after="60" w:before="60"/>
      </w:pPr>
      <w:r>
        <w:t xml:space="preserve"/>
      </w:r>
    </w:p>
    <w:p>
      <w:pPr>
        <w:pStyle w:val="Heading1"/>
        <w:spacing w:after="160" w:before="360"/>
      </w:pPr>
      <w:r>
        <w:rPr>
          <w:rFonts w:ascii="Arial" w:cs="Arial" w:eastAsia="Arial" w:hAnsi="Arial"/>
          <w:b/>
          <w:bCs/>
          <w:color w:val="1F3864"/>
          <w:sz w:val="34"/>
          <w:szCs w:val="34"/>
        </w:rPr>
        <w:t xml:space="preserve">7. Label Layouts (4 × 6 Inch)</w:t>
      </w:r>
    </w:p>
    <w:p>
      <w:pPr>
        <w:spacing w:after="100" w:before="60"/>
      </w:pPr>
      <w:r>
        <w:rPr>
          <w:rFonts w:ascii="Arial" w:cs="Arial" w:eastAsia="Arial" w:hAnsi="Arial"/>
          <w:sz w:val="20"/>
          <w:szCs w:val="20"/>
        </w:rPr>
        <w:t xml:space="preserve">Labels are rendered as HTML divs sized to 4×6 inches and printed via Electron’s webContents.print() with CSS @page { size: 4in 6in; margin: 0 }. The logo is loaded from its UNC path as a base64 data URI at print time so the rendered HTML is self-contained. Long descriptions compress to fit using JavaScript font-size scaling down to a minimum of 8pt.</w:t>
      </w:r>
    </w:p>
    <w:p>
      <w:pPr>
        <w:spacing w:after="60" w:before="60"/>
      </w:pPr>
      <w:r>
        <w:t xml:space="preserve"/>
      </w:r>
    </w:p>
    <w:p>
      <w:pPr>
        <w:pStyle w:val="Heading2"/>
        <w:spacing w:after="120" w:before="260"/>
      </w:pPr>
      <w:r>
        <w:rPr>
          <w:rFonts w:ascii="Arial" w:cs="Arial" w:eastAsia="Arial" w:hAnsi="Arial"/>
          <w:b/>
          <w:bCs/>
          <w:color w:val="2E5FA3"/>
          <w:sz w:val="26"/>
          <w:szCs w:val="26"/>
        </w:rPr>
        <w:t xml:space="preserve">7.1  Part Identification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Zone</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Height</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Logo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Full-width B&amp;W PNG; aspect ratio preserved (2064×512 source → ~4”×1” on label)</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 Number</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~1.0 in</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Large bold — most prominent element on the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~2.0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Font compresses to fit; minimum 8pt; no truncation</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Bin Location</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~0.5 in</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Format: BIN: O5C — entire row omitted if no Tulsa bin assigned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Quantity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~0.5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Format: QTY: 1500 — value from Qty per Label field</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Bottom margin</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~0.2 in</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Breathing room</w:t>
            </w:r>
          </w:p>
        </w:tc>
      </w:tr>
    </w:tbl>
    <w:p>
      <w:pPr>
        <w:spacing w:after="60" w:before="60"/>
      </w:pPr>
      <w:r>
        <w:t xml:space="preserve"/>
      </w:r>
    </w:p>
    <w:p>
      <w:pPr>
        <w:pStyle w:val="Heading2"/>
        <w:spacing w:after="120" w:before="260"/>
      </w:pPr>
      <w:r>
        <w:rPr>
          <w:rFonts w:ascii="Arial" w:cs="Arial" w:eastAsia="Arial" w:hAnsi="Arial"/>
          <w:b/>
          <w:bCs/>
          <w:color w:val="2E5FA3"/>
          <w:sz w:val="26"/>
          <w:szCs w:val="26"/>
        </w:rPr>
        <w:t xml:space="preserve">7.2  Customer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Zone</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Height</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Logo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Same full-width B&amp;W PNG</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Customer name</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~1.6 in</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Large bold text from Customer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PO / Job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~1.6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Large text from PO/Job Name field; entire row omitted if blank</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 Number (ref)</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~0.6 in</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Smaller reference text tying the label back to the part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Bottom margin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~0.2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Breathing room</w:t>
            </w:r>
          </w:p>
        </w:tc>
      </w:tr>
    </w:tbl>
    <w:p>
      <w:pPr>
        <w:spacing w:after="60" w:before="60"/>
      </w:pPr>
      <w:r>
        <w:t xml:space="preserve"/>
      </w:r>
    </w:p>
    <w:p>
      <w:pPr>
        <w:pStyle w:val="Heading1"/>
        <w:spacing w:after="160" w:before="360"/>
      </w:pPr>
      <w:r>
        <w:rPr>
          <w:rFonts w:ascii="Arial" w:cs="Arial" w:eastAsia="Arial" w:hAnsi="Arial"/>
          <w:b/>
          <w:bCs/>
          <w:color w:val="1F3864"/>
          <w:sz w:val="34"/>
          <w:szCs w:val="34"/>
        </w:rPr>
        <w:t xml:space="preserve">8. Excel Import Specification</w:t>
      </w:r>
    </w:p>
    <w:p>
      <w:pPr>
        <w:pStyle w:val="Heading2"/>
        <w:spacing w:after="120" w:before="260"/>
      </w:pPr>
      <w:r>
        <w:rPr>
          <w:rFonts w:ascii="Arial" w:cs="Arial" w:eastAsia="Arial" w:hAnsi="Arial"/>
          <w:b/>
          <w:bCs/>
          <w:color w:val="2E5FA3"/>
          <w:sz w:val="26"/>
          <w:szCs w:val="26"/>
        </w:rPr>
        <w:t xml:space="preserve">8.1  Source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Property</w:t>
            </w:r>
          </w:p>
        </w:tc>
        <w:tc>
          <w:tcPr>
            <w:tcW w:type="dxa" w:w="6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Filename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FULL_PARTS_LIST.xlsx</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Source</w:t>
            </w:r>
          </w:p>
        </w:tc>
        <w:tc>
          <w:tcPr>
            <w:tcW w:type="dxa" w:w="6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QuickBooks Desktop inventory export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Export cadence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As-needed — only when parts are added or modified in QuickBooks</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Sheet to read</w:t>
            </w:r>
          </w:p>
        </w:tc>
        <w:tc>
          <w:tcPr>
            <w:tcW w:type="dxa" w:w="6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Sheet1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Total rows in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1,885 (including 35 category header rows to skip)</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Importable part rows</w:t>
            </w:r>
          </w:p>
        </w:tc>
        <w:tc>
          <w:tcPr>
            <w:tcW w:type="dxa" w:w="6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1,850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Parts with Tulsa bin locations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1,227</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Parts with no Tulsa bin</w:t>
            </w:r>
          </w:p>
        </w:tc>
        <w:tc>
          <w:tcPr>
            <w:tcW w:type="dxa" w:w="6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623 — bin_location stored as blank; BIN row omitted from label</w:t>
            </w:r>
          </w:p>
        </w:tc>
      </w:tr>
    </w:tbl>
    <w:p>
      <w:pPr>
        <w:spacing w:after="60" w:before="60"/>
      </w:pPr>
      <w:r>
        <w:t xml:space="preserve"/>
      </w:r>
    </w:p>
    <w:p>
      <w:pPr>
        <w:pStyle w:val="Heading2"/>
        <w:spacing w:after="120" w:before="260"/>
      </w:pPr>
      <w:r>
        <w:rPr>
          <w:rFonts w:ascii="Arial" w:cs="Arial" w:eastAsia="Arial" w:hAnsi="Arial"/>
          <w:b/>
          <w:bCs/>
          <w:color w:val="2E5FA3"/>
          <w:sz w:val="26"/>
          <w:szCs w:val="26"/>
        </w:rPr>
        <w:t xml:space="preserve">8.2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Spreadsheet Column</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Maps To</w:t>
            </w:r>
          </w:p>
        </w:tc>
        <w:tc>
          <w:tcPr>
            <w:tcW w:type="dxa" w:w="4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Transform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category + part_number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Split on first colon: “ACCESS DOORS:20011” → category=“ACCESS DOORS”, part_number=“20011”</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Description</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description</w:t>
            </w:r>
          </w:p>
        </w:tc>
        <w:tc>
          <w:tcPr>
            <w:tcW w:type="dxa" w:w="4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Stored as-is; user-editable in app after import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Bin 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bin_location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Extract Tulsa portion only: “Oklahoma City:Unassigned, Tulsa:O5C” → “O5C”; blank if no Tulsa entry</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Category (QB column)</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not imported</w:t>
            </w:r>
          </w:p>
        </w:tc>
        <w:tc>
          <w:tcPr>
            <w:tcW w:type="dxa" w:w="4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Always “Uncategorized” in this export — ignored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Preferred Vendor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not imported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Not needed for label printing in v1</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Quantity On Hand</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not imported</w:t>
            </w:r>
          </w:p>
        </w:tc>
        <w:tc>
          <w:tcPr>
            <w:tcW w:type="dxa" w:w="4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Entered manually at print time; never persisted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Physical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not imported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Empty in this export</w:t>
            </w:r>
          </w:p>
        </w:tc>
      </w:tr>
    </w:tbl>
    <w:p>
      <w:pPr>
        <w:spacing w:after="60" w:before="60"/>
      </w:pPr>
      <w:r>
        <w:t xml:space="preserve"/>
      </w:r>
    </w:p>
    <w:p>
      <w:pPr>
        <w:pStyle w:val="Heading2"/>
        <w:spacing w:after="120" w:before="260"/>
      </w:pPr>
      <w:r>
        <w:rPr>
          <w:rFonts w:ascii="Arial" w:cs="Arial" w:eastAsia="Arial" w:hAnsi="Arial"/>
          <w:b/>
          <w:bCs/>
          <w:color w:val="2E5FA3"/>
          <w:sz w:val="26"/>
          <w:szCs w:val="26"/>
        </w:rPr>
        <w:t xml:space="preserve">8.3  Row Filtering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Condition</w:t>
            </w:r>
          </w:p>
        </w:tc>
        <w:tc>
          <w:tcPr>
            <w:tcW w:type="dxa" w:w="5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Action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Description contains “DO NOT USE”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Skip — QuickBooks category header row, not a real part</w:t>
            </w:r>
          </w:p>
        </w:tc>
      </w:tr>
      <w:tr>
        <w:tc>
          <w:tcPr>
            <w:tcW w:type="dxa" w:w="3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Item column is blank or null</w:t>
            </w:r>
          </w:p>
        </w:tc>
        <w:tc>
          <w:tcPr>
            <w:tcW w:type="dxa" w:w="5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Skip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Item column contains no colon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Skip — cannot extract a valid part number</w:t>
            </w:r>
          </w:p>
        </w:tc>
      </w:tr>
      <w:tr>
        <w:tc>
          <w:tcPr>
            <w:tcW w:type="dxa" w:w="3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Bin Location contains “Tulsa:XXXX”</w:t>
            </w:r>
          </w:p>
        </w:tc>
        <w:tc>
          <w:tcPr>
            <w:tcW w:type="dxa" w:w="5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Extract text after “Tulsa:” as bin_location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Bin Location contains only OKC or Unassigned entries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Store blank bin_location; BIN row omitted from label</w:t>
            </w:r>
          </w:p>
        </w:tc>
      </w:tr>
      <w:tr>
        <w:tc>
          <w:tcPr>
            <w:tcW w:type="dxa" w:w="3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Bin Location contains both OKC and Tulsa entries</w:t>
            </w:r>
          </w:p>
        </w:tc>
        <w:tc>
          <w:tcPr>
            <w:tcW w:type="dxa" w:w="5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Extract Tulsa bin code only; discard OKC portion</w:t>
            </w:r>
          </w:p>
        </w:tc>
      </w:tr>
    </w:tbl>
    <w:p>
      <w:pPr>
        <w:spacing w:after="60" w:before="60"/>
      </w:pPr>
      <w:r>
        <w:t xml:space="preserve"/>
      </w:r>
    </w:p>
    <w:p>
      <w:pPr>
        <w:pStyle w:val="Heading2"/>
        <w:spacing w:after="120" w:before="260"/>
      </w:pPr>
      <w:r>
        <w:rPr>
          <w:rFonts w:ascii="Arial" w:cs="Arial" w:eastAsia="Arial" w:hAnsi="Arial"/>
          <w:b/>
          <w:bCs/>
          <w:color w:val="2E5FA3"/>
          <w:sz w:val="26"/>
          <w:szCs w:val="26"/>
        </w:rPr>
        <w:t xml:space="preserve">8.4  Import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8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 File selected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SheetJS opens the file; app confirms Sheet1 exists and Row 1 contains Item, Description, and Bin Location headers; alerts user if any are missing</w:t>
            </w:r>
          </w:p>
        </w:tc>
      </w:tr>
      <w:tr>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2. Parse &amp; filter</w:t>
            </w:r>
          </w:p>
        </w:tc>
        <w:tc>
          <w:tcPr>
            <w:tcW w:type="dxa" w:w="8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App iterates all rows, applies filtering logic, builds a clean array of part objects in memory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 Preview</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First 10 filtered rows displayed for visual confirmation before any database changes</w:t>
            </w:r>
          </w:p>
        </w:tc>
      </w:tr>
      <w:tr>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4. Warning &amp; confirm</w:t>
            </w:r>
          </w:p>
        </w:tc>
        <w:tc>
          <w:tcPr>
            <w:tcW w:type="dxa" w:w="8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Banner: “This will replace ALL existing part data.” User must click Confirm to proceed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5. Atomic import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Single SQLite transaction: DELETE FROM parts then bulk INSERT all filtered rows; entire transaction rolls back on any failure</w:t>
            </w:r>
          </w:p>
        </w:tc>
      </w:tr>
      <w:tr>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6. Index rebuild</w:t>
            </w:r>
          </w:p>
        </w:tc>
        <w:tc>
          <w:tcPr>
            <w:tcW w:type="dxa" w:w="8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Fuse.js search index rebuilt from fresh SQLite data immediately after successful commit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7. Feedback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Toast with part count and timestamp; Last Import info updated in view</w:t>
            </w:r>
          </w:p>
        </w:tc>
      </w:tr>
    </w:tbl>
    <w:p>
      <w:pPr>
        <w:spacing w:after="60" w:before="60"/>
      </w:pPr>
      <w:r>
        <w:t xml:space="preserve"/>
      </w:r>
    </w:p>
    <w:p>
      <w:pPr>
        <w:pStyle w:val="Heading1"/>
        <w:spacing w:after="160" w:before="360"/>
      </w:pPr>
      <w:r>
        <w:rPr>
          <w:rFonts w:ascii="Arial" w:cs="Arial" w:eastAsia="Arial" w:hAnsi="Arial"/>
          <w:b/>
          <w:bCs/>
          <w:color w:val="1F3864"/>
          <w:sz w:val="34"/>
          <w:szCs w:val="34"/>
        </w:rPr>
        <w:t xml:space="preserve">9. Fuzzy Search Specification</w:t>
      </w:r>
    </w:p>
    <w:p>
      <w:pPr>
        <w:spacing w:after="100" w:before="60"/>
      </w:pPr>
      <w:r>
        <w:rPr>
          <w:rFonts w:ascii="Arial" w:cs="Arial" w:eastAsia="Arial" w:hAnsi="Arial"/>
          <w:sz w:val="20"/>
          <w:szCs w:val="20"/>
        </w:rPr>
        <w:t xml:space="preserve">Fuse.js is initialized at app startup from the SQLite parts table and rebuilt after every import or description edit. Runs entirely in memory with no network calls.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Parameter</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Value</w:t>
            </w:r>
          </w:p>
        </w:tc>
        <w:tc>
          <w:tcPr>
            <w:tcW w:type="dxa" w:w="5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keys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part_number, description, bin_location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Search all three fields simultaneously</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threshold</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0.35</w:t>
            </w:r>
          </w:p>
        </w:tc>
        <w:tc>
          <w:tcPr>
            <w:tcW w:type="dxa" w:w="5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Catches typos and partial matches without excessive noise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minMatchCharLength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Ignores single-character queries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includeScore</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true</w:t>
            </w:r>
          </w:p>
        </w:tc>
        <w:tc>
          <w:tcPr>
            <w:tcW w:type="dxa" w:w="5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Results sorted by relevance, best match at 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debounce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150ms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Avoids re-searching on every individual keystroke</w:t>
            </w:r>
          </w:p>
        </w:tc>
      </w:tr>
    </w:tbl>
    <w:p>
      <w:pPr>
        <w:spacing w:after="60" w:before="60"/>
      </w:pPr>
      <w:r>
        <w:t xml:space="preserve"/>
      </w:r>
    </w:p>
    <w:p>
      <w:pPr>
        <w:spacing w:after="100" w:before="60"/>
      </w:pPr>
      <w:r>
        <w:rPr>
          <w:rFonts w:ascii="Arial" w:cs="Arial" w:eastAsia="Arial" w:hAnsi="Arial"/>
          <w:sz w:val="20"/>
          <w:szCs w:val="20"/>
        </w:rPr>
        <w:t xml:space="preserve">Search examples using real parts data:</w:t>
      </w:r>
    </w:p>
    <w:p>
      <w:pPr>
        <w:pStyle w:val="ListParagraph"/>
        <w:numPr>
          <w:ilvl w:val="0"/>
          <w:numId w:val="2"/>
        </w:numPr>
        <w:spacing w:after="40" w:before="40"/>
      </w:pPr>
      <w:r>
        <w:rPr>
          <w:rFonts w:ascii="Arial" w:cs="Arial" w:eastAsia="Arial" w:hAnsi="Arial"/>
          <w:sz w:val="20"/>
          <w:szCs w:val="20"/>
        </w:rPr>
        <w:t xml:space="preserve">Typing “31106” → 6" IN-LINE DAMPER W/CR &amp; 2" RQ 26 GA</w:t>
      </w:r>
    </w:p>
    <w:p>
      <w:pPr>
        <w:pStyle w:val="ListParagraph"/>
        <w:numPr>
          <w:ilvl w:val="0"/>
          <w:numId w:val="2"/>
        </w:numPr>
        <w:spacing w:after="40" w:before="40"/>
      </w:pPr>
      <w:r>
        <w:rPr>
          <w:rFonts w:ascii="Arial" w:cs="Arial" w:eastAsia="Arial" w:hAnsi="Arial"/>
          <w:sz w:val="20"/>
          <w:szCs w:val="20"/>
        </w:rPr>
        <w:t xml:space="preserve">Typing “dampr” → all damper parts</w:t>
      </w:r>
    </w:p>
    <w:p>
      <w:pPr>
        <w:pStyle w:val="ListParagraph"/>
        <w:numPr>
          <w:ilvl w:val="0"/>
          <w:numId w:val="2"/>
        </w:numPr>
        <w:spacing w:after="40" w:before="40"/>
      </w:pPr>
      <w:r>
        <w:rPr>
          <w:rFonts w:ascii="Arial" w:cs="Arial" w:eastAsia="Arial" w:hAnsi="Arial"/>
          <w:sz w:val="20"/>
          <w:szCs w:val="20"/>
        </w:rPr>
        <w:t xml:space="preserve">Typing “O5C” → all parts stored in bin O5C</w:t>
      </w:r>
    </w:p>
    <w:p>
      <w:pPr>
        <w:pStyle w:val="ListParagraph"/>
        <w:numPr>
          <w:ilvl w:val="0"/>
          <w:numId w:val="2"/>
        </w:numPr>
        <w:spacing w:after="40" w:before="40"/>
      </w:pPr>
      <w:r>
        <w:rPr>
          <w:rFonts w:ascii="Arial" w:cs="Arial" w:eastAsia="Arial" w:hAnsi="Arial"/>
          <w:sz w:val="20"/>
          <w:szCs w:val="20"/>
        </w:rPr>
        <w:t xml:space="preserve">Typing “brkt” → parts with “bracket” in description</w:t>
      </w:r>
    </w:p>
    <w:p>
      <w:pPr>
        <w:pStyle w:val="ListParagraph"/>
        <w:numPr>
          <w:ilvl w:val="0"/>
          <w:numId w:val="2"/>
        </w:numPr>
        <w:spacing w:after="40" w:before="40"/>
      </w:pPr>
      <w:r>
        <w:rPr>
          <w:rFonts w:ascii="Arial" w:cs="Arial" w:eastAsia="Arial" w:hAnsi="Arial"/>
          <w:sz w:val="20"/>
          <w:szCs w:val="20"/>
        </w:rPr>
        <w:t xml:space="preserve">Typing “access” → all access door parts</w:t>
      </w:r>
    </w:p>
    <w:p>
      <w:pPr>
        <w:spacing w:after="60" w:before="60"/>
      </w:pPr>
      <w:r>
        <w:t xml:space="preserve"/>
      </w:r>
    </w:p>
    <w:p>
      <w:pPr>
        <w:pStyle w:val="Heading1"/>
        <w:spacing w:after="160" w:before="360"/>
      </w:pPr>
      <w:r>
        <w:rPr>
          <w:rFonts w:ascii="Arial" w:cs="Arial" w:eastAsia="Arial" w:hAnsi="Arial"/>
          <w:b/>
          <w:bCs/>
          <w:color w:val="1F3864"/>
          <w:sz w:val="34"/>
          <w:szCs w:val="34"/>
        </w:rPr>
        <w:t xml:space="preserve">10. Print Workflow</w:t>
      </w:r>
    </w:p>
    <w:p>
      <w:pPr>
        <w:spacing w:after="100" w:before="60"/>
      </w:pPr>
      <w:r>
        <w:rPr>
          <w:rFonts w:ascii="Arial" w:cs="Arial" w:eastAsia="Arial" w:hAnsi="Arial"/>
          <w:sz w:val="20"/>
          <w:szCs w:val="20"/>
        </w:rPr>
        <w:t xml:space="preserve">Labels are grouped by container so warehouse staff can peel off one group per box without sorting. The PL60 receives all labels as silent print jobs with no Windows dialog.</w:t>
      </w:r>
    </w:p>
    <w:p>
      <w:pPr>
        <w:spacing w:after="60" w:before="60"/>
      </w:pPr>
      <w:r>
        <w:t xml:space="preserve"/>
      </w:r>
    </w:p>
    <w:p>
      <w:pPr>
        <w:pStyle w:val="Heading2"/>
        <w:spacing w:after="120" w:before="260"/>
      </w:pPr>
      <w:r>
        <w:rPr>
          <w:rFonts w:ascii="Arial" w:cs="Arial" w:eastAsia="Arial" w:hAnsi="Arial"/>
          <w:b/>
          <w:bCs/>
          <w:color w:val="2E5FA3"/>
          <w:sz w:val="26"/>
          <w:szCs w:val="26"/>
        </w:rPr>
        <w:t xml:space="preserve">10.1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4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Definition</w:t>
            </w:r>
          </w:p>
        </w:tc>
        <w:tc>
          <w:tcPr>
            <w:tcW w:type="dxa" w:w="2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Qty per Label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Units inside each container; printed on the Part label; blank on startup and after every print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1500 (screws per box)</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Label Count</w:t>
            </w:r>
          </w:p>
        </w:tc>
        <w:tc>
          <w:tcPr>
            <w:tcW w:type="dxa" w:w="4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 labels per container; defaults to 2</w:t>
            </w:r>
          </w:p>
        </w:tc>
        <w:tc>
          <w:tcPr>
            <w:tcW w:type="dxa" w:w="2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2 (top and side of box)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Container Count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Number of containers in this job; defaults to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 (three boxes)</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Customer</w:t>
            </w:r>
          </w:p>
        </w:tc>
        <w:tc>
          <w:tcPr>
            <w:tcW w:type="dxa" w:w="4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Optional; triggers one Customer label per container</w:t>
            </w:r>
          </w:p>
        </w:tc>
        <w:tc>
          <w:tcPr>
            <w:tcW w:type="dxa" w:w="2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Acme HVAC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PO / Job Name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Optional; printed on the Customer label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PO-2024-887</w:t>
            </w:r>
          </w:p>
        </w:tc>
      </w:tr>
    </w:tbl>
    <w:p>
      <w:pPr>
        <w:spacing w:after="60" w:before="60"/>
      </w:pPr>
      <w:r>
        <w:t xml:space="preserve"/>
      </w:r>
    </w:p>
    <w:p>
      <w:pPr>
        <w:pStyle w:val="Heading2"/>
        <w:spacing w:after="120" w:before="260"/>
      </w:pPr>
      <w:r>
        <w:rPr>
          <w:rFonts w:ascii="Arial" w:cs="Arial" w:eastAsia="Arial" w:hAnsi="Arial"/>
          <w:b/>
          <w:bCs/>
          <w:color w:val="2E5FA3"/>
          <w:sz w:val="26"/>
          <w:szCs w:val="26"/>
        </w:rPr>
        <w:t xml:space="preserve">10.2  Print Order (Container-Grouped)</w:t>
      </w:r>
    </w:p>
    <w:p>
      <w:pPr>
        <w:spacing w:after="100" w:before="60"/>
      </w:pPr>
      <w:r>
        <w:rPr>
          <w:rFonts w:ascii="Arial" w:cs="Arial" w:eastAsia="Arial" w:hAnsi="Arial"/>
          <w:sz w:val="20"/>
          <w:szCs w:val="20"/>
        </w:rPr>
        <w:t xml:space="preserve">For each container the app prints all Part labels first, then the Customer label (if applicable), before advancing to the next container.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Job Example</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Container Count=3, Label Count=2, Customer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Container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Part label → Part label → Customer label</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Container 2</w:t>
            </w:r>
          </w:p>
        </w:tc>
        <w:tc>
          <w:tcPr>
            <w:tcW w:type="dxa" w:w="6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Part label → Part label → Customer label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Container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Part label → Part label → Customer label</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Total</w:t>
            </w:r>
          </w:p>
        </w:tc>
        <w:tc>
          <w:tcPr>
            <w:tcW w:type="dxa" w:w="6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6 Part labels + 3 Customer labels = 9 labels</w:t>
            </w:r>
          </w:p>
        </w:tc>
      </w:tr>
    </w:tbl>
    <w:p>
      <w:pPr>
        <w:spacing w:after="60" w:before="60"/>
      </w:pPr>
      <w:r>
        <w:t xml:space="preserve"/>
      </w:r>
    </w:p>
    <w:p>
      <w:pPr>
        <w:spacing w:after="100" w:before="60"/>
      </w:pPr>
      <w:r>
        <w:rPr>
          <w:rFonts w:ascii="Arial" w:cs="Arial" w:eastAsia="Arial" w:hAnsi="Arial"/>
          <w:i/>
          <w:iCs/>
          <w:sz w:val="20"/>
          <w:szCs w:val="20"/>
        </w:rPr>
        <w:t xml:space="preserve">Total Part labels = Container Count × Label Count. Total Customer labels = Container Count (if Customer filled). These totals are shown in the live job summary line on the Print view before the user commits to printing.</w:t>
      </w:r>
    </w:p>
    <w:p>
      <w:pPr>
        <w:spacing w:after="60" w:before="60"/>
      </w:pPr>
      <w:r>
        <w:t xml:space="preserve"/>
      </w:r>
    </w:p>
    <w:p>
      <w:pPr>
        <w:pStyle w:val="Heading2"/>
        <w:spacing w:after="120" w:before="260"/>
      </w:pPr>
      <w:r>
        <w:rPr>
          <w:rFonts w:ascii="Arial" w:cs="Arial" w:eastAsia="Arial" w:hAnsi="Arial"/>
          <w:b/>
          <w:bCs/>
          <w:color w:val="2E5FA3"/>
          <w:sz w:val="26"/>
          <w:szCs w:val="26"/>
        </w:rPr>
        <w:t xml:space="preserve">10.3  Print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7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 Validation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Print button is disabled until a part is selected and Qty per Label is filled; prevents incomplete jobs</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2. Logo load</w:t>
            </w:r>
          </w:p>
        </w:tc>
        <w:tc>
          <w:tcPr>
            <w:tcW w:type="dxa" w:w="7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App reads logo PNG from UNC path via Node fs; converts to base64 data URI; alerts and stops if path is unreachable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 Job build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Full label sequence built in memory as an ordered array of label objects (type, data)</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4. Container loop</w:t>
            </w:r>
          </w:p>
        </w:tc>
        <w:tc>
          <w:tcPr>
            <w:tcW w:type="dxa" w:w="7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For each container (1 to Container Count): render and print Label Count Part labels, then render and print 1 Customer label if Customer is not blank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5. Silent print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Each label sent to PL60 via webContents.print() with saved printer name; no Windows dialog</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6. Error handling</w:t>
            </w:r>
          </w:p>
        </w:tc>
        <w:tc>
          <w:tcPr>
            <w:tcW w:type="dxa" w:w="7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If the printer returns any error at any point, an alert dialog displays the error message and the job stops immediately; no partial recovery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7. Completion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Print button briefly shows a checkmark; all fields reset to defaults (Qty per Label → blank, Label Count → 2, Container Count → 1, Customer → blank, PO/Job → blank); part selection cleared</w:t>
            </w:r>
          </w:p>
        </w:tc>
      </w:tr>
    </w:tbl>
    <w:p>
      <w:pPr>
        <w:spacing w:after="60" w:before="60"/>
      </w:pPr>
      <w:r>
        <w:t xml:space="preserve"/>
      </w:r>
    </w:p>
    <w:p>
      <w:pPr>
        <w:pStyle w:val="Heading1"/>
        <w:spacing w:after="160" w:before="360"/>
      </w:pPr>
      <w:r>
        <w:rPr>
          <w:rFonts w:ascii="Arial" w:cs="Arial" w:eastAsia="Arial" w:hAnsi="Arial"/>
          <w:b/>
          <w:bCs/>
          <w:color w:val="1F3864"/>
          <w:sz w:val="34"/>
          <w:szCs w:val="34"/>
        </w:rPr>
        <w:t xml:space="preserve">11. Recommended Build Sequence</w:t>
      </w:r>
    </w:p>
    <w:p>
      <w:pPr>
        <w:spacing w:after="100" w:before="60"/>
      </w:pPr>
      <w:r>
        <w:rPr>
          <w:rFonts w:ascii="Arial" w:cs="Arial" w:eastAsia="Arial" w:hAnsi="Arial"/>
          <w:sz w:val="20"/>
          <w:szCs w:val="20"/>
        </w:rPr>
        <w:t xml:space="preserve">Each phase is runnable and testable before moving to the next.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5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Est. Effort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 — Scaffold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Electron app opens; 4-item nav works; blank views load; SQLite connects and creates parts + settings tables with correct schema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1–2 days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2 — Import</w:t>
            </w:r>
          </w:p>
        </w:tc>
        <w:tc>
          <w:tcPr>
            <w:tcW w:type="dxa" w:w="5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Reads FULL_PARTS_LIST.xlsx Sheet1; applies row filtering; splits category/part_number; extracts Tulsa bin; atomic bulk insert of 1,850 rows confirmed</w:t>
            </w:r>
          </w:p>
        </w:tc>
        <w:tc>
          <w:tcPr>
            <w:tcW w:type="dxa" w:w="2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1–2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 — Fuzzy Search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Fuse.js index built from SQLite on startup; search box in Print view returns live dropdown results across part number, description, and bin location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4 — Print View Wiring</w:t>
            </w:r>
          </w:p>
        </w:tc>
        <w:tc>
          <w:tcPr>
            <w:tcW w:type="dxa" w:w="5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All fields wired up with correct defaults; search selection populates read-only fields; live job summary line updates; Print button disabled until required fields filled; Clear button resets to defaults</w:t>
            </w:r>
          </w:p>
        </w:tc>
        <w:tc>
          <w:tcPr>
            <w:tcW w:type="dxa" w:w="2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1–2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5 — Part Label HTML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Part label renders at 4×6 in. with logo (loaded from UNC path as base64), part number, description (with font-size compression), conditional BIN row, QTY; live preview panel in Print 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2–3 days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6 — Customer Label HTML</w:t>
            </w:r>
          </w:p>
        </w:tc>
        <w:tc>
          <w:tcPr>
            <w:tcW w:type="dxa" w:w="5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Customer label renders with logo, customer name, conditional PO/Job row, part number reference; preview panel shows both label types side by side when Customer field is filled</w:t>
            </w:r>
          </w:p>
        </w:tc>
        <w:tc>
          <w:tcPr>
            <w:tcW w:type="dxa" w:w="2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1–2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7 — Container Print Loop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Full container-grouped print loop executes correctly on PL60; correct label order and counts verified; error handling alert tested by taking printer offline mid-job; fields reset after completion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1–2 days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8 — Parts View</w:t>
            </w:r>
          </w:p>
        </w:tc>
        <w:tc>
          <w:tcPr>
            <w:tcW w:type="dxa" w:w="5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Browse table with Part Number, Description, Bin Location columns; column sort; fuzzy filter; Part Detail panel with editable description and Save; Fuse.js index rebuilds on save</w:t>
            </w:r>
          </w:p>
        </w:tc>
        <w:tc>
          <w:tcPr>
            <w:tcW w:type="dxa" w:w="2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1–2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9 — Setup View</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Printer selector pre-fills with saved name; logo path field with Browse button; logo preview at label scale; test print sends sample labels; all settings persist to SQLite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1–2 days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10 — Polish &amp; Package</w:t>
            </w:r>
          </w:p>
        </w:tc>
        <w:tc>
          <w:tcPr>
            <w:tcW w:type="dxa" w:w="5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Edge cases handled (no parts imported yet, logo path unreachable, printer offline); electron-builder produces .exe installer; tested on clean Windows machine</w:t>
            </w:r>
          </w:p>
        </w:tc>
        <w:tc>
          <w:tcPr>
            <w:tcW w:type="dxa" w:w="2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2–3 days</w:t>
            </w:r>
          </w:p>
        </w:tc>
      </w:tr>
    </w:tbl>
    <w:p>
      <w:pPr>
        <w:spacing w:after="60" w:before="60"/>
      </w:pPr>
      <w:r>
        <w:t xml:space="preserve"/>
      </w:r>
    </w:p>
    <w:p>
      <w:pPr>
        <w:pStyle w:val="Heading1"/>
        <w:spacing w:after="160" w:before="360"/>
      </w:pPr>
      <w:r>
        <w:rPr>
          <w:rFonts w:ascii="Arial" w:cs="Arial" w:eastAsia="Arial" w:hAnsi="Arial"/>
          <w:b/>
          <w:bCs/>
          <w:color w:val="1F3864"/>
          <w:sz w:val="34"/>
          <w:szCs w:val="34"/>
        </w:rPr>
        <w:t xml:space="preserve">12. Dependencies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Package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electron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Desktop shell and print API</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better-sqlite3</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^9</w:t>
            </w:r>
          </w:p>
        </w:tc>
        <w:tc>
          <w:tcPr>
            <w:tcW w:type="dxa" w:w="4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SQLite database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xlsx (SheetJS)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^0.18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Reads .xlsx / .xlsm without requiring Office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fuse.js</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^7</w:t>
            </w:r>
          </w:p>
        </w:tc>
        <w:tc>
          <w:tcPr>
            <w:tcW w:type="dxa" w:w="4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Fuzzy search across part number, description, bin 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electron-builder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Windows .exe installer packaging</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Node.js</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^20 LTS</w:t>
            </w:r>
          </w:p>
        </w:tc>
        <w:tc>
          <w:tcPr>
            <w:tcW w:type="dxa" w:w="4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Runtime (bundled by Electron; not required on end-user machine)</w:t>
            </w:r>
          </w:p>
        </w:tc>
      </w:tr>
    </w:tbl>
    <w:p>
      <w:pPr>
        <w:spacing w:after="60" w:before="60"/>
      </w:pPr>
      <w:r>
        <w:t xml:space="preserve"/>
      </w:r>
    </w:p>
    <w:p>
      <w:pPr>
        <w:pStyle w:val="Heading1"/>
        <w:spacing w:after="160" w:before="360"/>
      </w:pPr>
      <w:r>
        <w:rPr>
          <w:rFonts w:ascii="Arial" w:cs="Arial" w:eastAsia="Arial" w:hAnsi="Arial"/>
          <w:b/>
          <w:bCs/>
          <w:color w:val="1F3864"/>
          <w:sz w:val="34"/>
          <w:szCs w:val="34"/>
        </w:rPr>
        <w:t xml:space="preserve">13. Deferred to Version 2</w:t>
      </w:r>
    </w:p>
    <w:p>
      <w:pPr>
        <w:spacing w:after="100" w:before="60"/>
      </w:pPr>
      <w:r>
        <w:rPr>
          <w:rFonts w:ascii="Arial" w:cs="Arial" w:eastAsia="Arial" w:hAnsi="Arial"/>
          <w:sz w:val="20"/>
          <w:szCs w:val="20"/>
        </w:rPr>
        <w:t xml:space="preserve">The following items are out of scope for v1 but documented here so they are not forgotten during the build.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6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Qty per Label default per part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Remember the last-used Qty per Label for each part and pre-fill it on selection in the Print view</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Category filtering in Parts view</w:t>
            </w:r>
          </w:p>
        </w:tc>
        <w:tc>
          <w:tcPr>
            <w:tcW w:type="dxa" w:w="6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Filter or group the parts table by category (35 categories already stored in SQLite, just not surfaced in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Batch print from Parts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Select multiple parts and print labels for all of them in sequence with a shared Label Count and Container Count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Label Count in set definition</w:t>
            </w:r>
          </w:p>
        </w:tc>
        <w:tc>
          <w:tcPr>
            <w:tcW w:type="dxa" w:w="6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18"/>
                <w:szCs w:val="18"/>
              </w:rPr>
              <w:t xml:space="preserve">Formalize the concept of a named label set per part type (e.g. “2 Part + 1 Customer” saved as a preset) rather than entering counts manually each time</w:t>
            </w:r>
          </w:p>
        </w:tc>
      </w:tr>
    </w:tbl>
    <w:p>
      <w:pPr>
        <w:spacing w:after="60" w:before="60"/>
      </w:pPr>
      <w:r>
        <w:t xml:space="preserve"/>
      </w:r>
    </w:p>
    <w:p>
      <w:pPr>
        <w:pBdr>
          <w:top w:val="single" w:color="CCCCCC" w:sz="4" w:space="8"/>
        </w:pBdr>
        <w:spacing w:after="0" w:before="600"/>
        <w:jc w:val="center"/>
      </w:pPr>
      <w:r>
        <w:rPr>
          <w:rFonts w:ascii="Arial" w:cs="Arial" w:eastAsia="Arial" w:hAnsi="Arial"/>
          <w:i/>
          <w:iCs/>
          <w:color w:val="AAAAAA"/>
          <w:sz w:val="16"/>
          <w:szCs w:val="16"/>
        </w:rPr>
        <w:t xml:space="preserve">Part Label Printer — Planning Document v5.0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4"/>
      <w:szCs w:val="34"/>
    </w:rPr>
  </w:style>
  <w:style w:type="paragraph" w:styleId="Heading2">
    <w:name w:val="Heading 2"/>
    <w:basedOn w:val="Normal"/>
    <w:next w:val="Normal"/>
    <w:qFormat/>
    <w:pPr>
      <w:spacing w:after="12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2026-04-29T01:44:24.848Z</dcterms:created>
  <dcterms:modified xsi:type="dcterms:W3CDTF">2026-04-29T01:44:24.849Z</dcterms:modified>
</cp:coreProperties>
</file>

<file path=docProps/custom.xml><?xml version="1.0" encoding="utf-8"?>
<Properties xmlns="http://schemas.openxmlformats.org/officeDocument/2006/custom-properties" xmlns:vt="http://schemas.openxmlformats.org/officeDocument/2006/docPropsVTypes"/>
</file>