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Criminal Intelligence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City of Richmond</w:t>
      </w:r>
    </w:p>
    <w:p w14:paraId="258A2FF1" w14:textId="509234DE" w:rsidR="00D6755D" w:rsidRDefault="00EB4C51" w:rsidP="00D6755D">
      <w:pPr>
        <w:rPr>
          <w:rFonts w:ascii="Barlow" w:hAnsi="Barlow"/>
        </w:rPr>
      </w:pPr>
      <w:r>
        <w:rPr>
          <w:rFonts w:ascii="Barlow" w:hAnsi="Barlow"/>
        </w:rPr>
        <w:t>Richmond, BC</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Criminal Intelligence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Criminal Intelligence Analyst</w:t>
      </w:r>
      <w:r w:rsidR="00F40C5B" w:rsidRPr="00F40C5B">
        <w:rPr>
          <w:rFonts w:ascii="Barlow" w:hAnsi="Barlow"/>
        </w:rPr>
        <w:t xml:space="preserve"> at </w:t>
      </w:r>
      <w:r w:rsidR="00BB1EC6" w:rsidRPr="00BB1EC6">
        <w:rPr>
          <w:rFonts w:ascii="Barlow" w:hAnsi="Barlow"/>
        </w:rPr>
        <w:t>City of Richmond</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City of Richmond</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The City of Richmond's commitment to creating the most appealing, livable, and well-managed community in Canada is truly inspiring. The city's focus on developing its people as its most valuable asset aligns perfectly with my values of continuous learning and growth. I am particularly impressed by the city's comprehensive benefits, competitive pay programs, and attractive incentives, which reflect a strong commitment to employee well-being and satisfaction. The opportunity to contribute to Richmond's vision and work on meaningful projects that shape the community is incredibly exciting to me. I am eager to bring my data analysis skills to support the Richmond Detachment's investigative activities and help make a positive impact on the community.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analysis, machine learning, and data visualization, which are essential for the Criminal Intelligence Analyst role at the City of Richmond. My achievements include engineering a predictive model that enhanced sales projections accuracy by 15% and boosting data processing efficiency by 40% through custom Python scripts. My proficiency in tools like Power BI and SQL, along with my ability to work under pressure and handle stressful situations with professionalism, make me a great fit for this role. I am passionate about using data to uncover patterns and support criminal investigations, and I am confident that my skills and experience will significantly contribute to Richmond's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