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Business Data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20-Jul-2024</w:t>
      </w:r>
    </w:p>
    <w:p w14:paraId="234BF866" w14:textId="2600BFBF" w:rsidR="00EB4C51" w:rsidRDefault="00EB4C51" w:rsidP="00D6755D">
      <w:pPr>
        <w:rPr>
          <w:rFonts w:ascii="Barlow" w:hAnsi="Barlow"/>
        </w:rPr>
      </w:pPr>
      <w:r>
        <w:rPr>
          <w:rFonts w:ascii="Barlow" w:hAnsi="Barlow"/>
        </w:rPr>
        <w:t>Scotiabank</w:t>
      </w:r>
    </w:p>
    <w:p w14:paraId="258A2FF1" w14:textId="509234DE" w:rsidR="00D6755D" w:rsidRDefault="00EB4C51" w:rsidP="00D6755D">
      <w:pPr>
        <w:rPr>
          <w:rFonts w:ascii="Barlow" w:hAnsi="Barlow"/>
        </w:rPr>
      </w:pPr>
      <w:r>
        <w:rPr>
          <w:rFonts w:ascii="Barlow" w:hAnsi="Barlow"/>
        </w:rPr>
        <w:t>Toronto,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Business Data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Business Data Analyst</w:t>
      </w:r>
      <w:r w:rsidR="00F40C5B" w:rsidRPr="00F40C5B">
        <w:rPr>
          <w:rFonts w:ascii="Barlow" w:hAnsi="Barlow"/>
        </w:rPr>
        <w:t xml:space="preserve"> at </w:t>
      </w:r>
      <w:r w:rsidR="00BB1EC6" w:rsidRPr="00BB1EC6">
        <w:rPr>
          <w:rFonts w:ascii="Barlow" w:hAnsi="Barlow"/>
        </w:rPr>
        <w:t>Scotiabank</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Scotiabank</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Scotiabank’s commitment to creating a purpose-driven, inclusive, and high-performing culture is a major factor that draws me to this role. Scotiabank’s dedication to providing a broad range of financial services, including personal and commercial banking, wealth management, and capital markets, aligns perfectly with my career goals. I am particularly impressed by Scotiabank’s focus on diversity, equity, and inclusion, as well as their efforts to create an accessible environment for all employees. The opportunity to work in a hybrid-friendly environment that values continuous learning and community engagement is incredibly exciting to me. I am eager to contribute to Scotiabank’s mission of helping customers, their families, and their communities achieve success through innovative financial solutions.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strong analytical skills and proficiency in Python, SQL, and BigQuery, essential for the Business Data Analyst role at Scotiabank. My achievements include boosting sales projections by 15% with predictive models and enhancing data processing efficiency by 40% through custom Python scripts. My collaborative and problem-solving abilities make me a great fit for this role. I am confident my technical expertise and passion for big data analysis will significantly contribute to Scotiabank’s success.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