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ModelBasedSoftwareDeveloper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ModelBasedSoftwareDeveloper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ModelBasedSoftwareDeveloper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advancing engineering and science initiatives resonates with my career aspirations in embedded software development. The company's focus on delivering innovative solutions within the aerospace industry aligns with my technical background and passion for creating impactful products. I am particularly drawn to Actalent's emphasis on diversity, equity, and inclusion, fostering a collaborative culture that values unique perspectives. As the aerospace sector faces rapid advancements, I see tremendous growth opportunities at Actalent, allowing me to contribute to significant projects while developing my expertise. The chance to be part of a company that prioritizes innovation and scalable solutions truly excites me.</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in data analysis and a strong foundation in Python, MATLAB, and software development, I am well-equipped for the Model-based Software Developer position at Actalent. My background includes engineering predictive models and automating data workflows, which directly aligns with the job's requirements for embedded software logic modeling. Additionally, my hands-on experience with technical specifications and collaborative projects demonstrates my capability to take ownership of system criticality from conception to delivery. I am eager to apply my analytical skills and technical expertise to drive innovation in aerospace software development. I also hope to perfect my pizza-making skills before our chat!</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