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Systems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09-Aug-2024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Nepean, ON,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Systems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Systems Engineer</w:t>
      </w:r>
      <w:r w:rsidR="00F40C5B" w:rsidRPr="00F40C5B">
        <w:rPr>
          <w:rFonts w:ascii="Barlow" w:hAnsi="Barlow"/>
        </w:rPr>
        <w:t xml:space="preserve"> at </w:t>
      </w:r>
      <w:r w:rsidR="00BB1EC6" w:rsidRPr="00BB1EC6">
        <w:rPr>
          <w:rFonts w:ascii="Barlow" w:hAnsi="Barlow"/>
        </w:rPr>
        <w:t>Actalent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diversity, equity, and inclusion, as well as their focus on engineering and science initiatives, resonates with my values and career aspirations. I am excited about the opportunity to contribute to a global leader in engineering and sciences services, and I am eager to be part of a company that values growth opportunities for its employees.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bring strong analytical skills and proficiency in Python, SQL, and JavaScript, essential for the Systems Engineer role at Actalent. My achievements include enhancing decision-making accuracy through predictive modeling and boosting data processing efficiency by 40%. I am confident my technical expertise and passion for engineering will significantly contribute to Actalent's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