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SystemSoftwareEngineer_UbuntuNetworking</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SystemSoftwareEngineer_UbuntuNetworking</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SystemSoftwareEngineer_UbuntuNetworking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mission to drive open-source software development and its commitment to pushing the boundaries of technology resonates deeply with my aspirations. With Ubuntu at the forefront of cloud, IoT, and server solutions, I am impressed by its comprehensive approach to connectivity solutions across diverse platforms, ensuring users access the best in free software. The company's emphasis on quality, reliability, and community engagement not only bolsters its reputation but also reflects a culture I am eager to contribute to. As Canonical continues to enhance its foundational technologies, I am excited about the opportunity to be part of a team that values innovation and collaboration, aligning perfectly with my professional growth goals.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have honed my skills in Python and AWS, which are essential for the System Software Engineer position at Canonical. My achievements include automating data workflows which boosted efficiency by 40%, demonstrating my capability to enhance system performance and reliability. My passion for Linux networking and hands-on experience with cloud technologies uniquely position me to meet Canonical's needs and contribute to its mission. I am enthusiastic about the prospect of working on innovative networking solutions and further developing my technical expertise while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