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SharePointDotNetDeveloper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Capgemini</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SharePointDotNetDeveloper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SharePointDotNetDeveloper at Capgemini,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Capgemini</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Capgemini's commitment to empowering employees while fostering a collaborative and innovative environment deeply resonates with my career ambitions. I admire Capgemini's mission to drive digital transformation and sustainability in a rapidly evolving technological landscape, as evidenced by their comprehensive services that leverage advanced AI, cloud, and data capabilities. The company's global presence and recognition as a leader in IT services reflect a strong reputation that values diversity and inclusion, aligning perfectly with my desire to work in a progressive and growth-oriented culture. I am excited to contribute to projects that not only challenge my skills but also make a tangible impact in helping organizations navigate their digital journeys.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solid foundation in technical tools and skills directly relevant to the SharePoint .NET Developer role at Capgemini, particularly in Python, JavaScript, and Power BI. My achievements include increasing data processing efficiency by 40% through automation with Python and developing applications that enhanced business operations. I have demonstrated my ability to translate complex data into actionable insights, making me well-suited to support SharePoint and Office 365 solutions. My enthusiasm for technology and dedication to continuous improvement is matched by my commitment to sharing my passion for pizza-making, which I hope to fully refine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