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Software Development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Fujitsu</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Software Development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Software Development Analyst at Fujitsu,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Fujitsu</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Fujitsu's commitment to leveraging advanced geospatial technologies to drive innovation is incredibly appealing to me. As a recognized leader in the geospatial integration sector within Quebec, Fujitsu's mission captures my interest, particularly its dedication to delivering tailored technological solutions to government entities. The company's proven expertise in handling large-scale projects and its collaborative culture foster an environment that encourages professional growth. I am excited about the opportunity to contribute to Fujitsu's ongoing success by applying my technical skills in a dynamic workplace that values innovation and teamwork.</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strong background in Python, data visualization, and ETL processes, which aligns well with the requirements for the Analyste de réalisation role at Fujitsu. My accomplishments include a 40% boost in data processing efficiency through custom automation scripts, demonstrating my capacity to enhance operational workflows. My collaborative approach and my passion for data-driven decision-making make me an ideal candidate for this role. I look forward to potentially mastering my homemade pizza recipe before our discussion!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