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837" w:rsidRPr="00EB0837" w:rsidRDefault="00EB0837" w:rsidP="00EB0837">
      <w:pPr>
        <w:spacing w:after="119"/>
        <w:rPr>
          <w:rFonts w:eastAsiaTheme="minorEastAsia" w:hint="eastAsia"/>
          <w:sz w:val="20"/>
        </w:rPr>
      </w:pPr>
      <w:bookmarkStart w:id="0" w:name="_Hlk1102938"/>
      <w:bookmarkEnd w:id="0"/>
      <w:r w:rsidRPr="00EB7A51">
        <w:rPr>
          <w:rFonts w:eastAsiaTheme="minorEastAsia" w:hint="eastAsia"/>
          <w:noProof/>
          <w:sz w:val="28"/>
          <w:szCs w:val="28"/>
          <w:lang w:val="zh-CN"/>
        </w:rPr>
        <w:drawing>
          <wp:anchor distT="0" distB="0" distL="114300" distR="114300" simplePos="0" relativeHeight="251658240" behindDoc="1" locked="0" layoutInCell="1" allowOverlap="1" wp14:anchorId="377E06B2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857250" cy="1078230"/>
            <wp:effectExtent l="0" t="0" r="0" b="7620"/>
            <wp:wrapSquare wrapText="bothSides"/>
            <wp:docPr id="1" name="图片 1" descr="图片包含 人员, 服装, 户外, 妇女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AEC2BE-71F1-483D-A9BC-0CA0266468F3-12436-00000DA1EF9B102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8" t="24672" r="13362" b="25883"/>
                    <a:stretch/>
                  </pic:blipFill>
                  <pic:spPr bwMode="auto">
                    <a:xfrm>
                      <a:off x="0" y="0"/>
                      <a:ext cx="857250" cy="107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A51">
        <w:rPr>
          <w:rFonts w:eastAsiaTheme="minorEastAsia"/>
          <w:sz w:val="20"/>
        </w:rPr>
        <w:t xml:space="preserve">                                                                                                              </w:t>
      </w:r>
    </w:p>
    <w:p w:rsidR="00EB0837" w:rsidRDefault="00EB7A51" w:rsidP="00EB7A51">
      <w:pPr>
        <w:spacing w:after="119"/>
        <w:rPr>
          <w:rFonts w:eastAsiaTheme="minorEastAsia"/>
          <w:sz w:val="20"/>
        </w:rPr>
      </w:pPr>
      <w:r w:rsidRPr="00EB7A51">
        <w:rPr>
          <w:rFonts w:eastAsiaTheme="minorEastAsia" w:hint="eastAsia"/>
          <w:sz w:val="28"/>
          <w:szCs w:val="28"/>
        </w:rPr>
        <w:t>王婧璇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/>
          <w:sz w:val="20"/>
        </w:rPr>
        <w:t xml:space="preserve">                                                           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/>
          <w:sz w:val="20"/>
        </w:rPr>
        <w:t xml:space="preserve">                               </w:t>
      </w:r>
      <w:r>
        <w:rPr>
          <w:rFonts w:eastAsiaTheme="minorEastAsia" w:hint="eastAsia"/>
          <w:sz w:val="20"/>
        </w:rPr>
        <w:t>手机：</w:t>
      </w:r>
      <w:r>
        <w:rPr>
          <w:rFonts w:eastAsiaTheme="minorEastAsia" w:hint="eastAsia"/>
          <w:sz w:val="20"/>
        </w:rPr>
        <w:t>+</w:t>
      </w:r>
      <w:r>
        <w:rPr>
          <w:rFonts w:eastAsiaTheme="minorEastAsia"/>
          <w:sz w:val="20"/>
        </w:rPr>
        <w:t>17653370606</w:t>
      </w:r>
    </w:p>
    <w:p w:rsidR="00EB7A51" w:rsidRDefault="00EB7A51" w:rsidP="00EB7A51">
      <w:pPr>
        <w:spacing w:after="119"/>
        <w:rPr>
          <w:rFonts w:eastAsiaTheme="minorEastAsia"/>
          <w:sz w:val="20"/>
        </w:rPr>
      </w:pPr>
      <w:r>
        <w:rPr>
          <w:rFonts w:eastAsiaTheme="minorEastAsia" w:hint="eastAsia"/>
          <w:sz w:val="20"/>
        </w:rPr>
        <w:t>求职意向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动画实习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/>
          <w:sz w:val="20"/>
        </w:rPr>
        <w:t xml:space="preserve">   </w:t>
      </w:r>
      <w:r>
        <w:rPr>
          <w:rFonts w:eastAsiaTheme="minorEastAsia"/>
          <w:sz w:val="20"/>
        </w:rPr>
        <w:t xml:space="preserve">                                                                      </w:t>
      </w:r>
      <w:r>
        <w:rPr>
          <w:rFonts w:eastAsiaTheme="minorEastAsia" w:hint="eastAsia"/>
          <w:sz w:val="20"/>
        </w:rPr>
        <w:t>邮箱：</w:t>
      </w:r>
      <w:hyperlink r:id="rId7" w:history="1">
        <w:r w:rsidRPr="00EF4005">
          <w:rPr>
            <w:rStyle w:val="a4"/>
            <w:rFonts w:eastAsiaTheme="minorEastAsia" w:hint="eastAsia"/>
            <w:sz w:val="20"/>
          </w:rPr>
          <w:t>w</w:t>
        </w:r>
        <w:r w:rsidRPr="00EF4005">
          <w:rPr>
            <w:rStyle w:val="a4"/>
            <w:rFonts w:eastAsiaTheme="minorEastAsia"/>
            <w:sz w:val="20"/>
          </w:rPr>
          <w:t>ang2419@purdue.edu</w:t>
        </w:r>
      </w:hyperlink>
    </w:p>
    <w:p w:rsidR="00EB7A51" w:rsidRPr="00EB7A51" w:rsidRDefault="00EB7A51" w:rsidP="00EB7A51">
      <w:pPr>
        <w:spacing w:after="119"/>
        <w:ind w:firstLineChars="2500" w:firstLine="5000"/>
        <w:rPr>
          <w:rFonts w:eastAsiaTheme="minorEastAsia" w:hint="eastAsia"/>
          <w:sz w:val="20"/>
        </w:rPr>
      </w:pPr>
      <w:r>
        <w:rPr>
          <w:rFonts w:eastAsiaTheme="minorEastAsia" w:hint="eastAsia"/>
          <w:sz w:val="20"/>
        </w:rPr>
        <w:t>地址：</w:t>
      </w:r>
      <w:r>
        <w:rPr>
          <w:rFonts w:eastAsiaTheme="minorEastAsia" w:hint="eastAsia"/>
          <w:sz w:val="20"/>
        </w:rPr>
        <w:t>3</w:t>
      </w:r>
      <w:r>
        <w:rPr>
          <w:rFonts w:eastAsiaTheme="minorEastAsia"/>
          <w:sz w:val="20"/>
        </w:rPr>
        <w:t>823 Burberry Dr N</w:t>
      </w:r>
    </w:p>
    <w:tbl>
      <w:tblPr>
        <w:tblStyle w:val="TableGrid"/>
        <w:tblW w:w="9926" w:type="dxa"/>
        <w:tblInd w:w="-129" w:type="dxa"/>
        <w:tblCellMar>
          <w:top w:w="189" w:type="dxa"/>
          <w:left w:w="0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603"/>
        <w:gridCol w:w="6282"/>
        <w:gridCol w:w="2041"/>
      </w:tblGrid>
      <w:tr w:rsidR="00F82608" w:rsidRPr="00EB0837">
        <w:trPr>
          <w:trHeight w:val="398"/>
        </w:trPr>
        <w:tc>
          <w:tcPr>
            <w:tcW w:w="1603" w:type="dxa"/>
            <w:tcBorders>
              <w:top w:val="nil"/>
              <w:left w:val="single" w:sz="16" w:space="0" w:color="FFFFFF"/>
              <w:bottom w:val="nil"/>
              <w:right w:val="nil"/>
            </w:tcBorders>
            <w:shd w:val="clear" w:color="auto" w:fill="244666"/>
          </w:tcPr>
          <w:p w:rsidR="00F82608" w:rsidRPr="00EB0837" w:rsidRDefault="00EB7A51">
            <w:pPr>
              <w:spacing w:after="0"/>
              <w:ind w:left="144"/>
              <w:rPr>
                <w:sz w:val="20"/>
              </w:rPr>
            </w:pPr>
            <w:r w:rsidRPr="00EB0837">
              <w:rPr>
                <w:rFonts w:ascii="微软雅黑" w:eastAsia="微软雅黑" w:hAnsi="微软雅黑" w:cs="微软雅黑"/>
                <w:color w:val="FFFFFF"/>
                <w:sz w:val="16"/>
              </w:rPr>
              <w:t>教育经历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 w:rsidR="00F82608" w:rsidRPr="00EB0837" w:rsidRDefault="00F82608">
            <w:pPr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 w:rsidR="00F82608" w:rsidRPr="00EB0837" w:rsidRDefault="00F82608">
            <w:pPr>
              <w:rPr>
                <w:sz w:val="20"/>
              </w:rPr>
            </w:pPr>
          </w:p>
        </w:tc>
      </w:tr>
      <w:tr w:rsidR="00F82608" w:rsidRPr="00EB0837">
        <w:trPr>
          <w:trHeight w:val="796"/>
        </w:trPr>
        <w:tc>
          <w:tcPr>
            <w:tcW w:w="78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608" w:rsidRDefault="00EB7A51" w:rsidP="00EB7A51">
            <w:pPr>
              <w:tabs>
                <w:tab w:val="center" w:pos="5395"/>
              </w:tabs>
              <w:spacing w:after="15"/>
              <w:rPr>
                <w:rFonts w:eastAsiaTheme="minorEastAsia"/>
                <w:sz w:val="20"/>
              </w:rPr>
            </w:pPr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>普</w:t>
            </w:r>
            <w:proofErr w:type="gramStart"/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>渡大学</w:t>
            </w:r>
            <w:proofErr w:type="gramEnd"/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 xml:space="preserve"> Purdue Universit</w:t>
            </w:r>
            <w:r w:rsidR="00EB0837">
              <w:rPr>
                <w:rFonts w:ascii="微软雅黑" w:eastAsia="微软雅黑" w:hAnsi="微软雅黑" w:cs="微软雅黑" w:hint="eastAsia"/>
                <w:color w:val="222222"/>
                <w:sz w:val="20"/>
              </w:rPr>
              <w:t>y</w:t>
            </w:r>
            <w:r w:rsidR="00EB0837">
              <w:rPr>
                <w:rFonts w:ascii="微软雅黑" w:eastAsia="微软雅黑" w:hAnsi="微软雅黑" w:cs="微软雅黑"/>
                <w:color w:val="222222"/>
                <w:sz w:val="20"/>
              </w:rPr>
              <w:t xml:space="preserve">     </w:t>
            </w:r>
            <w:r w:rsidR="00EB0837" w:rsidRPr="00EB0837">
              <w:rPr>
                <w:rFonts w:ascii="微软雅黑" w:eastAsia="微软雅黑" w:hAnsi="微软雅黑" w:cs="微软雅黑" w:hint="eastAsia"/>
                <w:color w:val="222222"/>
                <w:sz w:val="20"/>
              </w:rPr>
              <w:t>计算机制图，动画，建筑信息模型</w:t>
            </w:r>
            <w:r w:rsidR="00EB0837">
              <w:rPr>
                <w:rFonts w:ascii="微软雅黑" w:eastAsia="微软雅黑" w:hAnsi="微软雅黑" w:cs="微软雅黑" w:hint="eastAsia"/>
                <w:color w:val="222222"/>
                <w:sz w:val="20"/>
              </w:rPr>
              <w:t xml:space="preserve"> </w:t>
            </w:r>
            <w:r w:rsidR="00EB0837">
              <w:rPr>
                <w:rFonts w:ascii="微软雅黑" w:eastAsia="微软雅黑" w:hAnsi="微软雅黑" w:cs="微软雅黑"/>
                <w:color w:val="222222"/>
                <w:sz w:val="20"/>
              </w:rPr>
              <w:t xml:space="preserve">    GPA:3.64/4.0</w:t>
            </w:r>
          </w:p>
          <w:p w:rsidR="00EB7A51" w:rsidRPr="00EB7A51" w:rsidRDefault="00EB7A51" w:rsidP="00EB7A51">
            <w:pPr>
              <w:tabs>
                <w:tab w:val="center" w:pos="5395"/>
              </w:tabs>
              <w:spacing w:after="15"/>
              <w:rPr>
                <w:rFonts w:eastAsiaTheme="minorEastAsia" w:hint="eastAsia"/>
                <w:sz w:val="2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F82608" w:rsidRPr="00EB0837" w:rsidRDefault="00EB7A51">
            <w:pPr>
              <w:spacing w:after="0"/>
              <w:jc w:val="both"/>
              <w:rPr>
                <w:sz w:val="18"/>
              </w:rPr>
            </w:pPr>
            <w:r w:rsidRPr="00EB0837">
              <w:rPr>
                <w:rFonts w:ascii="微软雅黑" w:eastAsia="微软雅黑" w:hAnsi="微软雅黑" w:cs="微软雅黑"/>
                <w:color w:val="222222"/>
                <w:sz w:val="21"/>
              </w:rPr>
              <w:t>2014-08 ~ 2018-05</w:t>
            </w:r>
          </w:p>
        </w:tc>
      </w:tr>
      <w:tr w:rsidR="00F82608" w:rsidRPr="00EB0837">
        <w:trPr>
          <w:trHeight w:val="398"/>
        </w:trPr>
        <w:tc>
          <w:tcPr>
            <w:tcW w:w="1603" w:type="dxa"/>
            <w:tcBorders>
              <w:top w:val="nil"/>
              <w:left w:val="single" w:sz="16" w:space="0" w:color="FFFFFF"/>
              <w:bottom w:val="nil"/>
              <w:right w:val="nil"/>
            </w:tcBorders>
            <w:shd w:val="clear" w:color="auto" w:fill="244666"/>
          </w:tcPr>
          <w:p w:rsidR="00F82608" w:rsidRPr="00EB0837" w:rsidRDefault="00EB7A51">
            <w:pPr>
              <w:spacing w:after="0"/>
              <w:ind w:left="144"/>
              <w:rPr>
                <w:sz w:val="20"/>
              </w:rPr>
            </w:pPr>
            <w:bookmarkStart w:id="1" w:name="_GoBack"/>
            <w:r w:rsidRPr="00EB0837">
              <w:rPr>
                <w:rFonts w:ascii="微软雅黑" w:eastAsia="微软雅黑" w:hAnsi="微软雅黑" w:cs="微软雅黑"/>
                <w:color w:val="FFFFFF"/>
                <w:sz w:val="16"/>
              </w:rPr>
              <w:t>实习经历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 w:rsidR="00F82608" w:rsidRPr="00EB0837" w:rsidRDefault="00F82608">
            <w:pPr>
              <w:rPr>
                <w:sz w:val="2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 w:rsidR="00F82608" w:rsidRPr="00EB0837" w:rsidRDefault="00F82608">
            <w:pPr>
              <w:rPr>
                <w:sz w:val="20"/>
              </w:rPr>
            </w:pPr>
          </w:p>
        </w:tc>
      </w:tr>
    </w:tbl>
    <w:bookmarkEnd w:id="1"/>
    <w:p w:rsidR="00F82608" w:rsidRPr="00EB0837" w:rsidRDefault="00EB7A51">
      <w:pPr>
        <w:pStyle w:val="1"/>
        <w:tabs>
          <w:tab w:val="center" w:pos="4305"/>
          <w:tab w:val="right" w:pos="9797"/>
        </w:tabs>
        <w:ind w:left="-15" w:firstLine="0"/>
        <w:rPr>
          <w:sz w:val="20"/>
        </w:rPr>
      </w:pPr>
      <w:r w:rsidRPr="00EB0837">
        <w:rPr>
          <w:sz w:val="20"/>
        </w:rPr>
        <w:t>The Rise Network</w:t>
      </w:r>
      <w:r w:rsidRPr="00EB0837">
        <w:rPr>
          <w:sz w:val="20"/>
        </w:rPr>
        <w:tab/>
      </w:r>
      <w:r w:rsidRPr="00EB0837">
        <w:rPr>
          <w:sz w:val="20"/>
        </w:rPr>
        <w:t xml:space="preserve"> </w:t>
      </w:r>
      <w:r w:rsidRPr="00EB0837">
        <w:rPr>
          <w:sz w:val="20"/>
        </w:rPr>
        <w:t>动画实习生</w:t>
      </w:r>
      <w:r w:rsidRPr="00EB0837">
        <w:rPr>
          <w:sz w:val="20"/>
        </w:rPr>
        <w:tab/>
      </w:r>
      <w:r w:rsidRPr="00EB0837">
        <w:rPr>
          <w:sz w:val="20"/>
        </w:rPr>
        <w:t xml:space="preserve"> 2018-06</w:t>
      </w:r>
      <w:r w:rsidRPr="00EB0837">
        <w:rPr>
          <w:sz w:val="20"/>
        </w:rPr>
        <w:t xml:space="preserve"> ~ 2019-01</w:t>
      </w:r>
    </w:p>
    <w:p w:rsidR="00F82608" w:rsidRPr="00EB0837" w:rsidRDefault="00EB7A51">
      <w:pPr>
        <w:numPr>
          <w:ilvl w:val="0"/>
          <w:numId w:val="1"/>
        </w:numPr>
        <w:spacing w:after="2" w:line="254" w:lineRule="auto"/>
        <w:ind w:hanging="227"/>
        <w:rPr>
          <w:sz w:val="20"/>
        </w:rPr>
      </w:pPr>
      <w:r w:rsidRPr="00EB0837">
        <w:rPr>
          <w:rFonts w:ascii="微软雅黑" w:eastAsia="微软雅黑" w:hAnsi="微软雅黑" w:cs="微软雅黑"/>
          <w:color w:val="888888"/>
          <w:sz w:val="16"/>
        </w:rPr>
        <w:t>与组员合作完成动画的初期人物设计，并制作人物与场景的</w:t>
      </w:r>
      <w:r w:rsidRPr="00EB0837">
        <w:rPr>
          <w:rFonts w:ascii="微软雅黑" w:eastAsia="微软雅黑" w:hAnsi="微软雅黑" w:cs="微软雅黑"/>
          <w:color w:val="888888"/>
          <w:sz w:val="16"/>
        </w:rPr>
        <w:t>3D</w:t>
      </w:r>
      <w:r w:rsidRPr="00EB0837">
        <w:rPr>
          <w:rFonts w:ascii="微软雅黑" w:eastAsia="微软雅黑" w:hAnsi="微软雅黑" w:cs="微软雅黑"/>
          <w:color w:val="888888"/>
          <w:sz w:val="16"/>
        </w:rPr>
        <w:t>模型</w:t>
      </w:r>
    </w:p>
    <w:p w:rsidR="00F82608" w:rsidRPr="00EB0837" w:rsidRDefault="00EB7A51">
      <w:pPr>
        <w:numPr>
          <w:ilvl w:val="0"/>
          <w:numId w:val="1"/>
        </w:numPr>
        <w:spacing w:after="2" w:line="254" w:lineRule="auto"/>
        <w:ind w:hanging="227"/>
        <w:rPr>
          <w:sz w:val="20"/>
        </w:rPr>
      </w:pPr>
      <w:r w:rsidRPr="00EB0837">
        <w:rPr>
          <w:rFonts w:ascii="微软雅黑" w:eastAsia="微软雅黑" w:hAnsi="微软雅黑" w:cs="微软雅黑"/>
          <w:color w:val="888888"/>
          <w:sz w:val="16"/>
        </w:rPr>
        <w:t>为已有的</w:t>
      </w:r>
      <w:r w:rsidRPr="00EB0837">
        <w:rPr>
          <w:rFonts w:ascii="微软雅黑" w:eastAsia="微软雅黑" w:hAnsi="微软雅黑" w:cs="微软雅黑"/>
          <w:color w:val="888888"/>
          <w:sz w:val="16"/>
        </w:rPr>
        <w:t>Grandparents\' Festival</w:t>
      </w:r>
      <w:r w:rsidRPr="00EB0837">
        <w:rPr>
          <w:rFonts w:ascii="微软雅黑" w:eastAsia="微软雅黑" w:hAnsi="微软雅黑" w:cs="微软雅黑"/>
          <w:color w:val="888888"/>
          <w:sz w:val="16"/>
        </w:rPr>
        <w:t>故事板及人物设定用</w:t>
      </w:r>
      <w:r w:rsidRPr="00EB0837">
        <w:rPr>
          <w:rFonts w:ascii="微软雅黑" w:eastAsia="微软雅黑" w:hAnsi="微软雅黑" w:cs="微软雅黑"/>
          <w:color w:val="888888"/>
          <w:sz w:val="16"/>
        </w:rPr>
        <w:t>Maya</w:t>
      </w:r>
      <w:r w:rsidRPr="00EB0837">
        <w:rPr>
          <w:rFonts w:ascii="微软雅黑" w:eastAsia="微软雅黑" w:hAnsi="微软雅黑" w:cs="微软雅黑"/>
          <w:color w:val="888888"/>
          <w:sz w:val="16"/>
        </w:rPr>
        <w:t>和</w:t>
      </w:r>
      <w:r w:rsidRPr="00EB0837">
        <w:rPr>
          <w:rFonts w:ascii="微软雅黑" w:eastAsia="微软雅黑" w:hAnsi="微软雅黑" w:cs="微软雅黑"/>
          <w:color w:val="888888"/>
          <w:sz w:val="16"/>
        </w:rPr>
        <w:t>Photoshop</w:t>
      </w:r>
      <w:r w:rsidRPr="00EB0837">
        <w:rPr>
          <w:rFonts w:ascii="微软雅黑" w:eastAsia="微软雅黑" w:hAnsi="微软雅黑" w:cs="微软雅黑"/>
          <w:color w:val="888888"/>
          <w:sz w:val="16"/>
        </w:rPr>
        <w:t>将动画从</w:t>
      </w:r>
      <w:r w:rsidRPr="00EB0837">
        <w:rPr>
          <w:rFonts w:ascii="微软雅黑" w:eastAsia="微软雅黑" w:hAnsi="微软雅黑" w:cs="微软雅黑"/>
          <w:color w:val="888888"/>
          <w:sz w:val="16"/>
        </w:rPr>
        <w:t>2D</w:t>
      </w:r>
      <w:r w:rsidRPr="00EB0837">
        <w:rPr>
          <w:rFonts w:ascii="微软雅黑" w:eastAsia="微软雅黑" w:hAnsi="微软雅黑" w:cs="微软雅黑"/>
          <w:color w:val="888888"/>
          <w:sz w:val="16"/>
        </w:rPr>
        <w:t>转换成</w:t>
      </w:r>
      <w:r w:rsidRPr="00EB0837">
        <w:rPr>
          <w:rFonts w:ascii="微软雅黑" w:eastAsia="微软雅黑" w:hAnsi="微软雅黑" w:cs="微软雅黑"/>
          <w:color w:val="888888"/>
          <w:sz w:val="16"/>
        </w:rPr>
        <w:t>3D</w:t>
      </w:r>
      <w:r w:rsidRPr="00EB0837">
        <w:rPr>
          <w:rFonts w:ascii="微软雅黑" w:eastAsia="微软雅黑" w:hAnsi="微软雅黑" w:cs="微软雅黑"/>
          <w:color w:val="888888"/>
          <w:sz w:val="16"/>
        </w:rPr>
        <w:t>动画</w:t>
      </w:r>
    </w:p>
    <w:p w:rsidR="00F82608" w:rsidRPr="00EB0837" w:rsidRDefault="00EB7A51">
      <w:pPr>
        <w:numPr>
          <w:ilvl w:val="0"/>
          <w:numId w:val="1"/>
        </w:numPr>
        <w:spacing w:after="2" w:line="254" w:lineRule="auto"/>
        <w:ind w:hanging="227"/>
        <w:rPr>
          <w:sz w:val="20"/>
        </w:rPr>
      </w:pPr>
      <w:r w:rsidRPr="00EB0837">
        <w:rPr>
          <w:rFonts w:ascii="微软雅黑" w:eastAsia="微软雅黑" w:hAnsi="微软雅黑" w:cs="微软雅黑"/>
          <w:color w:val="888888"/>
          <w:sz w:val="16"/>
        </w:rPr>
        <w:t>将公司过去的遗留项目重新翻新制作，将动画作品由不能发布的质量重新用</w:t>
      </w:r>
      <w:r w:rsidRPr="00EB0837">
        <w:rPr>
          <w:rFonts w:ascii="微软雅黑" w:eastAsia="微软雅黑" w:hAnsi="微软雅黑" w:cs="微软雅黑"/>
          <w:color w:val="888888"/>
          <w:sz w:val="16"/>
        </w:rPr>
        <w:t>motion graphic</w:t>
      </w:r>
      <w:r w:rsidRPr="00EB0837">
        <w:rPr>
          <w:rFonts w:ascii="微软雅黑" w:eastAsia="微软雅黑" w:hAnsi="微软雅黑" w:cs="微软雅黑"/>
          <w:color w:val="888888"/>
          <w:sz w:val="16"/>
        </w:rPr>
        <w:t>的手法制作知道质量达到可以再</w:t>
      </w:r>
      <w:proofErr w:type="spellStart"/>
      <w:r w:rsidRPr="00EB0837">
        <w:rPr>
          <w:rFonts w:ascii="微软雅黑" w:eastAsia="微软雅黑" w:hAnsi="微软雅黑" w:cs="微软雅黑"/>
          <w:color w:val="888888"/>
          <w:sz w:val="16"/>
        </w:rPr>
        <w:t>youtube</w:t>
      </w:r>
      <w:proofErr w:type="spellEnd"/>
      <w:r w:rsidRPr="00EB0837">
        <w:rPr>
          <w:rFonts w:ascii="微软雅黑" w:eastAsia="微软雅黑" w:hAnsi="微软雅黑" w:cs="微软雅黑"/>
          <w:color w:val="888888"/>
          <w:sz w:val="16"/>
        </w:rPr>
        <w:t>，</w:t>
      </w:r>
      <w:proofErr w:type="spellStart"/>
      <w:r w:rsidRPr="00EB0837">
        <w:rPr>
          <w:rFonts w:ascii="微软雅黑" w:eastAsia="微软雅黑" w:hAnsi="微软雅黑" w:cs="微软雅黑"/>
          <w:color w:val="888888"/>
          <w:sz w:val="16"/>
        </w:rPr>
        <w:t>vimeo</w:t>
      </w:r>
      <w:proofErr w:type="spellEnd"/>
      <w:r w:rsidRPr="00EB0837">
        <w:rPr>
          <w:rFonts w:ascii="微软雅黑" w:eastAsia="微软雅黑" w:hAnsi="微软雅黑" w:cs="微软雅黑"/>
          <w:color w:val="888888"/>
          <w:sz w:val="16"/>
        </w:rPr>
        <w:t>等各大视频网站发布。</w:t>
      </w:r>
    </w:p>
    <w:p w:rsidR="00F82608" w:rsidRPr="00EB0837" w:rsidRDefault="00EB7A51">
      <w:pPr>
        <w:numPr>
          <w:ilvl w:val="0"/>
          <w:numId w:val="1"/>
        </w:numPr>
        <w:spacing w:after="220" w:line="254" w:lineRule="auto"/>
        <w:ind w:hanging="227"/>
        <w:rPr>
          <w:sz w:val="20"/>
        </w:rPr>
      </w:pPr>
      <w:r w:rsidRPr="00EB0837">
        <w:rPr>
          <w:rFonts w:ascii="微软雅黑" w:eastAsia="微软雅黑" w:hAnsi="微软雅黑" w:cs="微软雅黑"/>
          <w:color w:val="888888"/>
          <w:sz w:val="16"/>
        </w:rPr>
        <w:t>参与公司对作品的反馈及检查的会议，并与成员讨论修改内容</w:t>
      </w:r>
      <w:r w:rsidRPr="00EB0837">
        <w:rPr>
          <w:rFonts w:ascii="微软雅黑" w:eastAsia="微软雅黑" w:hAnsi="微软雅黑" w:cs="微软雅黑"/>
          <w:color w:val="888888"/>
          <w:sz w:val="16"/>
        </w:rPr>
        <w:t>。</w:t>
      </w:r>
    </w:p>
    <w:p w:rsidR="00F82608" w:rsidRPr="00EB0837" w:rsidRDefault="00EB7A51">
      <w:pPr>
        <w:pStyle w:val="1"/>
        <w:tabs>
          <w:tab w:val="center" w:pos="4443"/>
          <w:tab w:val="right" w:pos="9797"/>
        </w:tabs>
        <w:ind w:left="-15" w:firstLine="0"/>
        <w:rPr>
          <w:sz w:val="20"/>
        </w:rPr>
      </w:pPr>
      <w:r w:rsidRPr="00EB0837">
        <w:rPr>
          <w:sz w:val="20"/>
        </w:rPr>
        <w:t>桑尼科技</w:t>
      </w:r>
      <w:r w:rsidRPr="00EB0837">
        <w:rPr>
          <w:sz w:val="20"/>
        </w:rPr>
        <w:tab/>
      </w:r>
      <w:r w:rsidRPr="00EB0837">
        <w:rPr>
          <w:sz w:val="20"/>
        </w:rPr>
        <w:t xml:space="preserve"> </w:t>
      </w:r>
      <w:r w:rsidRPr="00EB0837">
        <w:rPr>
          <w:sz w:val="20"/>
        </w:rPr>
        <w:t>3D</w:t>
      </w:r>
      <w:r w:rsidRPr="00EB0837">
        <w:rPr>
          <w:sz w:val="20"/>
        </w:rPr>
        <w:t>建模实习生</w:t>
      </w:r>
      <w:r w:rsidRPr="00EB0837">
        <w:rPr>
          <w:sz w:val="20"/>
        </w:rPr>
        <w:tab/>
      </w:r>
      <w:r w:rsidRPr="00EB0837">
        <w:rPr>
          <w:sz w:val="20"/>
        </w:rPr>
        <w:t xml:space="preserve"> 2017-06</w:t>
      </w:r>
      <w:r w:rsidRPr="00EB0837">
        <w:rPr>
          <w:sz w:val="20"/>
        </w:rPr>
        <w:t xml:space="preserve"> ~ 2017-08</w:t>
      </w:r>
    </w:p>
    <w:p w:rsidR="00F82608" w:rsidRPr="00EB0837" w:rsidRDefault="00EB7A51">
      <w:pPr>
        <w:numPr>
          <w:ilvl w:val="0"/>
          <w:numId w:val="2"/>
        </w:numPr>
        <w:spacing w:after="2" w:line="254" w:lineRule="auto"/>
        <w:ind w:hanging="227"/>
        <w:rPr>
          <w:sz w:val="20"/>
        </w:rPr>
      </w:pPr>
      <w:r w:rsidRPr="00EB0837">
        <w:rPr>
          <w:rFonts w:ascii="微软雅黑" w:eastAsia="微软雅黑" w:hAnsi="微软雅黑" w:cs="微软雅黑"/>
          <w:color w:val="888888"/>
          <w:sz w:val="16"/>
        </w:rPr>
        <w:t>为建筑模型收集素材并合成渲染图片。</w:t>
      </w:r>
    </w:p>
    <w:p w:rsidR="00F82608" w:rsidRPr="00EB0837" w:rsidRDefault="00EB7A51">
      <w:pPr>
        <w:numPr>
          <w:ilvl w:val="0"/>
          <w:numId w:val="2"/>
        </w:numPr>
        <w:spacing w:after="2" w:line="254" w:lineRule="auto"/>
        <w:ind w:hanging="227"/>
        <w:rPr>
          <w:sz w:val="20"/>
        </w:rPr>
      </w:pPr>
      <w:r w:rsidRPr="00EB0837">
        <w:rPr>
          <w:rFonts w:ascii="微软雅黑" w:eastAsia="微软雅黑" w:hAnsi="微软雅黑" w:cs="微软雅黑"/>
          <w:color w:val="888888"/>
          <w:sz w:val="16"/>
        </w:rPr>
        <w:t>和组员合作与第三方伙伴谈论并修改渲染图。</w:t>
      </w:r>
    </w:p>
    <w:p w:rsidR="00F82608" w:rsidRPr="00EB0837" w:rsidRDefault="00EB7A51">
      <w:pPr>
        <w:numPr>
          <w:ilvl w:val="0"/>
          <w:numId w:val="2"/>
        </w:numPr>
        <w:spacing w:after="2" w:line="254" w:lineRule="auto"/>
        <w:ind w:hanging="227"/>
        <w:rPr>
          <w:sz w:val="20"/>
        </w:rPr>
      </w:pPr>
      <w:r w:rsidRPr="00EB0837">
        <w:rPr>
          <w:rFonts w:ascii="微软雅黑" w:eastAsia="微软雅黑" w:hAnsi="微软雅黑" w:cs="微软雅黑"/>
          <w:color w:val="888888"/>
          <w:sz w:val="16"/>
        </w:rPr>
        <w:t>为公司推荐</w:t>
      </w:r>
      <w:r w:rsidRPr="00EB0837">
        <w:rPr>
          <w:rFonts w:ascii="微软雅黑" w:eastAsia="微软雅黑" w:hAnsi="微软雅黑" w:cs="微软雅黑"/>
          <w:color w:val="888888"/>
          <w:sz w:val="16"/>
        </w:rPr>
        <w:t>BIM</w:t>
      </w:r>
      <w:r w:rsidRPr="00EB0837">
        <w:rPr>
          <w:rFonts w:ascii="微软雅黑" w:eastAsia="微软雅黑" w:hAnsi="微软雅黑" w:cs="微软雅黑"/>
          <w:color w:val="888888"/>
          <w:sz w:val="16"/>
        </w:rPr>
        <w:t>技术并帮助公司介绍并更新技术软件。</w:t>
      </w:r>
    </w:p>
    <w:p w:rsidR="00EB0837" w:rsidRPr="00EB0837" w:rsidRDefault="00EB7A51" w:rsidP="00EB0837">
      <w:pPr>
        <w:numPr>
          <w:ilvl w:val="0"/>
          <w:numId w:val="2"/>
        </w:numPr>
        <w:spacing w:after="2" w:line="254" w:lineRule="auto"/>
        <w:ind w:hanging="227"/>
        <w:rPr>
          <w:sz w:val="20"/>
        </w:rPr>
      </w:pPr>
      <w:r w:rsidRPr="00EB0837">
        <w:rPr>
          <w:rFonts w:ascii="微软雅黑" w:eastAsia="微软雅黑" w:hAnsi="微软雅黑" w:cs="微软雅黑"/>
          <w:color w:val="888888"/>
          <w:sz w:val="16"/>
        </w:rPr>
        <w:t>为销售部门提供技术支持并为他们提供项目预期时间及预算。</w:t>
      </w:r>
    </w:p>
    <w:p w:rsidR="00EB0837" w:rsidRPr="00EB0837" w:rsidRDefault="00EB0837" w:rsidP="00EB0837">
      <w:pPr>
        <w:pStyle w:val="1"/>
        <w:tabs>
          <w:tab w:val="center" w:pos="4443"/>
          <w:tab w:val="right" w:pos="9797"/>
        </w:tabs>
        <w:ind w:left="-15" w:firstLine="0"/>
        <w:rPr>
          <w:sz w:val="20"/>
        </w:rPr>
      </w:pPr>
      <w:r w:rsidRPr="00EB0837">
        <w:rPr>
          <w:rFonts w:hint="eastAsia"/>
          <w:sz w:val="20"/>
        </w:rPr>
        <w:t>第一人称射击游戏小地图研究</w:t>
      </w:r>
      <w:r w:rsidRPr="00EB0837">
        <w:rPr>
          <w:sz w:val="20"/>
        </w:rPr>
        <w:tab/>
        <w:t xml:space="preserve"> </w:t>
      </w:r>
      <w:r w:rsidRPr="00EB0837">
        <w:rPr>
          <w:rFonts w:hint="eastAsia"/>
          <w:sz w:val="20"/>
        </w:rPr>
        <w:t>建模师，材质师，平面设计师</w:t>
      </w:r>
      <w:r w:rsidRPr="00EB0837">
        <w:rPr>
          <w:sz w:val="20"/>
        </w:rPr>
        <w:tab/>
        <w:t xml:space="preserve"> 201</w:t>
      </w:r>
      <w:r>
        <w:rPr>
          <w:sz w:val="20"/>
        </w:rPr>
        <w:t>8-01</w:t>
      </w:r>
      <w:r w:rsidRPr="00EB0837">
        <w:rPr>
          <w:sz w:val="20"/>
        </w:rPr>
        <w:t xml:space="preserve"> ~ 201</w:t>
      </w:r>
      <w:r>
        <w:rPr>
          <w:sz w:val="20"/>
        </w:rPr>
        <w:t>8</w:t>
      </w:r>
      <w:r w:rsidRPr="00EB0837">
        <w:rPr>
          <w:sz w:val="20"/>
        </w:rPr>
        <w:t>-0</w:t>
      </w:r>
      <w:r>
        <w:rPr>
          <w:sz w:val="20"/>
        </w:rPr>
        <w:t>5</w:t>
      </w:r>
    </w:p>
    <w:p w:rsidR="00EB0837" w:rsidRDefault="00EB0837" w:rsidP="00EB0837">
      <w:pPr>
        <w:pStyle w:val="a3"/>
        <w:numPr>
          <w:ilvl w:val="0"/>
          <w:numId w:val="5"/>
        </w:numPr>
        <w:spacing w:after="2" w:line="254" w:lineRule="auto"/>
        <w:ind w:firstLineChars="0"/>
        <w:rPr>
          <w:rFonts w:ascii="微软雅黑" w:eastAsia="微软雅黑" w:hAnsi="微软雅黑" w:cs="微软雅黑"/>
          <w:color w:val="888888"/>
          <w:sz w:val="16"/>
        </w:rPr>
      </w:pPr>
      <w:r w:rsidRPr="00EB0837">
        <w:rPr>
          <w:rFonts w:ascii="微软雅黑" w:eastAsia="微软雅黑" w:hAnsi="微软雅黑" w:cs="微软雅黑" w:hint="eastAsia"/>
          <w:color w:val="888888"/>
          <w:sz w:val="16"/>
        </w:rPr>
        <w:t>五人组队研究关于小地图在第一人称射击游戏中的重要性</w:t>
      </w:r>
      <w:r w:rsidRPr="00EB0837">
        <w:rPr>
          <w:rFonts w:ascii="微软雅黑" w:eastAsia="微软雅黑" w:hAnsi="微软雅黑" w:cs="微软雅黑"/>
          <w:color w:val="888888"/>
          <w:sz w:val="16"/>
        </w:rPr>
        <w:t xml:space="preserve"> </w:t>
      </w:r>
    </w:p>
    <w:p w:rsidR="00EB0837" w:rsidRDefault="00EB0837" w:rsidP="00EB0837">
      <w:pPr>
        <w:pStyle w:val="a3"/>
        <w:numPr>
          <w:ilvl w:val="0"/>
          <w:numId w:val="5"/>
        </w:numPr>
        <w:spacing w:after="2" w:line="254" w:lineRule="auto"/>
        <w:ind w:firstLineChars="0"/>
        <w:rPr>
          <w:rFonts w:ascii="微软雅黑" w:eastAsia="微软雅黑" w:hAnsi="微软雅黑" w:cs="微软雅黑"/>
          <w:color w:val="888888"/>
          <w:sz w:val="16"/>
        </w:rPr>
      </w:pPr>
      <w:r w:rsidRPr="00EB0837">
        <w:rPr>
          <w:rFonts w:ascii="微软雅黑" w:eastAsia="微软雅黑" w:hAnsi="微软雅黑" w:cs="微软雅黑" w:hint="eastAsia"/>
          <w:color w:val="888888"/>
          <w:sz w:val="16"/>
        </w:rPr>
        <w:t>用</w:t>
      </w:r>
      <w:r w:rsidRPr="00EB0837">
        <w:rPr>
          <w:rFonts w:ascii="微软雅黑" w:eastAsia="微软雅黑" w:hAnsi="微软雅黑" w:cs="微软雅黑"/>
          <w:color w:val="888888"/>
          <w:sz w:val="16"/>
        </w:rPr>
        <w:t>Autodesk Maya, Substance Painter, Photoshop</w:t>
      </w:r>
      <w:r w:rsidRPr="00EB0837">
        <w:rPr>
          <w:rFonts w:ascii="微软雅黑" w:eastAsia="微软雅黑" w:hAnsi="微软雅黑" w:cs="微软雅黑" w:hint="eastAsia"/>
          <w:color w:val="888888"/>
          <w:sz w:val="16"/>
        </w:rPr>
        <w:t>等软件建立游戏场景的模型并上材质</w:t>
      </w:r>
      <w:r w:rsidRPr="00EB0837">
        <w:rPr>
          <w:rFonts w:ascii="微软雅黑" w:eastAsia="微软雅黑" w:hAnsi="微软雅黑" w:cs="微软雅黑"/>
          <w:color w:val="888888"/>
          <w:sz w:val="16"/>
        </w:rPr>
        <w:t xml:space="preserve"> </w:t>
      </w:r>
    </w:p>
    <w:p w:rsidR="00EB0837" w:rsidRDefault="00EB0837" w:rsidP="00EB0837">
      <w:pPr>
        <w:pStyle w:val="a3"/>
        <w:numPr>
          <w:ilvl w:val="0"/>
          <w:numId w:val="5"/>
        </w:numPr>
        <w:spacing w:after="2" w:line="254" w:lineRule="auto"/>
        <w:ind w:firstLineChars="0"/>
        <w:rPr>
          <w:rFonts w:ascii="微软雅黑" w:eastAsia="微软雅黑" w:hAnsi="微软雅黑" w:cs="微软雅黑"/>
          <w:color w:val="888888"/>
          <w:sz w:val="16"/>
        </w:rPr>
      </w:pPr>
      <w:r w:rsidRPr="00EB0837">
        <w:rPr>
          <w:rFonts w:ascii="微软雅黑" w:eastAsia="微软雅黑" w:hAnsi="微软雅黑" w:cs="微软雅黑" w:hint="eastAsia"/>
          <w:color w:val="888888"/>
          <w:sz w:val="16"/>
        </w:rPr>
        <w:t>设计</w:t>
      </w:r>
      <w:r w:rsidRPr="00EB0837">
        <w:rPr>
          <w:rFonts w:ascii="微软雅黑" w:eastAsia="微软雅黑" w:hAnsi="微软雅黑" w:cs="微软雅黑"/>
          <w:color w:val="888888"/>
          <w:sz w:val="16"/>
        </w:rPr>
        <w:t>logo</w:t>
      </w:r>
      <w:r w:rsidRPr="00EB0837">
        <w:rPr>
          <w:rFonts w:ascii="微软雅黑" w:eastAsia="微软雅黑" w:hAnsi="微软雅黑" w:cs="微软雅黑" w:hint="eastAsia"/>
          <w:color w:val="888888"/>
          <w:sz w:val="16"/>
        </w:rPr>
        <w:t>，海报，宣传单，</w:t>
      </w:r>
      <w:r w:rsidRPr="00EB0837">
        <w:rPr>
          <w:rFonts w:ascii="微软雅黑" w:eastAsia="微软雅黑" w:hAnsi="微软雅黑" w:cs="微软雅黑"/>
          <w:color w:val="888888"/>
          <w:sz w:val="16"/>
        </w:rPr>
        <w:t>PPT</w:t>
      </w:r>
      <w:r w:rsidRPr="00EB0837">
        <w:rPr>
          <w:rFonts w:ascii="微软雅黑" w:eastAsia="微软雅黑" w:hAnsi="微软雅黑" w:cs="微软雅黑" w:hint="eastAsia"/>
          <w:color w:val="888888"/>
          <w:sz w:val="16"/>
        </w:rPr>
        <w:t>及游戏开场动画和操作说明</w:t>
      </w:r>
    </w:p>
    <w:p w:rsidR="00EB0837" w:rsidRPr="00EB0837" w:rsidRDefault="00EB0837" w:rsidP="00EB0837">
      <w:pPr>
        <w:pStyle w:val="1"/>
        <w:tabs>
          <w:tab w:val="center" w:pos="4443"/>
          <w:tab w:val="right" w:pos="9797"/>
        </w:tabs>
        <w:ind w:left="-15" w:firstLine="0"/>
        <w:rPr>
          <w:sz w:val="20"/>
        </w:rPr>
      </w:pPr>
      <w:r w:rsidRPr="00EB0837">
        <w:rPr>
          <w:rFonts w:hint="eastAsia"/>
          <w:sz w:val="20"/>
        </w:rPr>
        <w:t>忍者动画“</w:t>
      </w:r>
      <w:r w:rsidRPr="00EB0837">
        <w:rPr>
          <w:sz w:val="20"/>
        </w:rPr>
        <w:t>Ryu”</w:t>
      </w:r>
      <w:r w:rsidRPr="00EB0837">
        <w:rPr>
          <w:sz w:val="20"/>
        </w:rPr>
        <w:tab/>
        <w:t xml:space="preserve"> </w:t>
      </w:r>
      <w:r>
        <w:rPr>
          <w:rFonts w:hint="eastAsia"/>
          <w:sz w:val="20"/>
        </w:rPr>
        <w:t>组长</w:t>
      </w:r>
      <w:r w:rsidRPr="00EB0837">
        <w:rPr>
          <w:sz w:val="20"/>
        </w:rPr>
        <w:tab/>
        <w:t xml:space="preserve"> 201</w:t>
      </w:r>
      <w:r>
        <w:rPr>
          <w:sz w:val="20"/>
        </w:rPr>
        <w:t>6</w:t>
      </w:r>
      <w:r w:rsidRPr="00EB0837">
        <w:rPr>
          <w:sz w:val="20"/>
        </w:rPr>
        <w:t>-0</w:t>
      </w:r>
      <w:r>
        <w:rPr>
          <w:sz w:val="20"/>
        </w:rPr>
        <w:t xml:space="preserve">8 </w:t>
      </w:r>
      <w:r w:rsidRPr="00EB0837">
        <w:rPr>
          <w:sz w:val="20"/>
        </w:rPr>
        <w:t>~ 201</w:t>
      </w:r>
      <w:r>
        <w:rPr>
          <w:sz w:val="20"/>
        </w:rPr>
        <w:t>6</w:t>
      </w:r>
      <w:r w:rsidRPr="00EB0837">
        <w:rPr>
          <w:sz w:val="20"/>
        </w:rPr>
        <w:t>-</w:t>
      </w:r>
      <w:r>
        <w:rPr>
          <w:sz w:val="20"/>
        </w:rPr>
        <w:t>12</w:t>
      </w:r>
    </w:p>
    <w:p w:rsidR="00EB0837" w:rsidRDefault="00EB0837" w:rsidP="00EB0837">
      <w:pPr>
        <w:pStyle w:val="a3"/>
        <w:numPr>
          <w:ilvl w:val="0"/>
          <w:numId w:val="6"/>
        </w:numPr>
        <w:spacing w:after="2" w:line="254" w:lineRule="auto"/>
        <w:ind w:firstLineChars="0"/>
        <w:rPr>
          <w:rFonts w:ascii="微软雅黑" w:eastAsia="微软雅黑" w:hAnsi="微软雅黑" w:cs="微软雅黑"/>
          <w:color w:val="888888"/>
          <w:sz w:val="16"/>
        </w:rPr>
      </w:pPr>
      <w:r w:rsidRPr="00EB0837">
        <w:rPr>
          <w:rFonts w:ascii="微软雅黑" w:eastAsia="微软雅黑" w:hAnsi="微软雅黑" w:cs="微软雅黑" w:hint="eastAsia"/>
          <w:color w:val="888888"/>
          <w:sz w:val="16"/>
        </w:rPr>
        <w:t>五人组队研究关于小地图在第一人称射击游戏中的重要性</w:t>
      </w:r>
      <w:r w:rsidRPr="00EB0837">
        <w:rPr>
          <w:rFonts w:ascii="微软雅黑" w:eastAsia="微软雅黑" w:hAnsi="微软雅黑" w:cs="微软雅黑"/>
          <w:color w:val="888888"/>
          <w:sz w:val="16"/>
        </w:rPr>
        <w:t xml:space="preserve"> </w:t>
      </w:r>
    </w:p>
    <w:p w:rsidR="00EB0837" w:rsidRDefault="00EB0837" w:rsidP="00EB0837">
      <w:pPr>
        <w:pStyle w:val="a3"/>
        <w:numPr>
          <w:ilvl w:val="0"/>
          <w:numId w:val="6"/>
        </w:numPr>
        <w:spacing w:after="2" w:line="254" w:lineRule="auto"/>
        <w:ind w:firstLineChars="0"/>
        <w:rPr>
          <w:rFonts w:ascii="微软雅黑" w:eastAsia="微软雅黑" w:hAnsi="微软雅黑" w:cs="微软雅黑"/>
          <w:color w:val="888888"/>
          <w:sz w:val="16"/>
        </w:rPr>
      </w:pPr>
      <w:r w:rsidRPr="00EB0837">
        <w:rPr>
          <w:rFonts w:ascii="微软雅黑" w:eastAsia="微软雅黑" w:hAnsi="微软雅黑" w:cs="微软雅黑" w:hint="eastAsia"/>
          <w:color w:val="888888"/>
          <w:sz w:val="16"/>
        </w:rPr>
        <w:t>用</w:t>
      </w:r>
      <w:r w:rsidRPr="00EB0837">
        <w:rPr>
          <w:rFonts w:ascii="微软雅黑" w:eastAsia="微软雅黑" w:hAnsi="微软雅黑" w:cs="微软雅黑"/>
          <w:color w:val="888888"/>
          <w:sz w:val="16"/>
        </w:rPr>
        <w:t>Autodesk Maya, Substance Painter, Photoshop</w:t>
      </w:r>
      <w:r w:rsidRPr="00EB0837">
        <w:rPr>
          <w:rFonts w:ascii="微软雅黑" w:eastAsia="微软雅黑" w:hAnsi="微软雅黑" w:cs="微软雅黑" w:hint="eastAsia"/>
          <w:color w:val="888888"/>
          <w:sz w:val="16"/>
        </w:rPr>
        <w:t>等软件建立游戏场景的模型并上材质</w:t>
      </w:r>
      <w:r w:rsidRPr="00EB0837">
        <w:rPr>
          <w:rFonts w:ascii="微软雅黑" w:eastAsia="微软雅黑" w:hAnsi="微软雅黑" w:cs="微软雅黑"/>
          <w:color w:val="888888"/>
          <w:sz w:val="16"/>
        </w:rPr>
        <w:t xml:space="preserve"> </w:t>
      </w:r>
    </w:p>
    <w:p w:rsidR="00EB0837" w:rsidRPr="00EB0837" w:rsidRDefault="00EB0837" w:rsidP="00EB0837">
      <w:pPr>
        <w:pStyle w:val="a3"/>
        <w:numPr>
          <w:ilvl w:val="0"/>
          <w:numId w:val="6"/>
        </w:numPr>
        <w:spacing w:after="2" w:line="254" w:lineRule="auto"/>
        <w:ind w:firstLineChars="0"/>
        <w:rPr>
          <w:rFonts w:ascii="微软雅黑" w:eastAsia="微软雅黑" w:hAnsi="微软雅黑" w:cs="微软雅黑" w:hint="eastAsia"/>
          <w:color w:val="888888"/>
          <w:sz w:val="16"/>
        </w:rPr>
      </w:pPr>
      <w:r w:rsidRPr="00EB0837">
        <w:rPr>
          <w:rFonts w:ascii="微软雅黑" w:eastAsia="微软雅黑" w:hAnsi="微软雅黑" w:cs="微软雅黑" w:hint="eastAsia"/>
          <w:color w:val="888888"/>
          <w:sz w:val="16"/>
        </w:rPr>
        <w:t>设计</w:t>
      </w:r>
      <w:r w:rsidRPr="00EB0837">
        <w:rPr>
          <w:rFonts w:ascii="微软雅黑" w:eastAsia="微软雅黑" w:hAnsi="微软雅黑" w:cs="微软雅黑"/>
          <w:color w:val="888888"/>
          <w:sz w:val="16"/>
        </w:rPr>
        <w:t>logo</w:t>
      </w:r>
      <w:r w:rsidRPr="00EB0837">
        <w:rPr>
          <w:rFonts w:ascii="微软雅黑" w:eastAsia="微软雅黑" w:hAnsi="微软雅黑" w:cs="微软雅黑" w:hint="eastAsia"/>
          <w:color w:val="888888"/>
          <w:sz w:val="16"/>
        </w:rPr>
        <w:t>，海报，宣传单，</w:t>
      </w:r>
      <w:r w:rsidRPr="00EB0837">
        <w:rPr>
          <w:rFonts w:ascii="微软雅黑" w:eastAsia="微软雅黑" w:hAnsi="微软雅黑" w:cs="微软雅黑"/>
          <w:color w:val="888888"/>
          <w:sz w:val="16"/>
        </w:rPr>
        <w:t>PPT</w:t>
      </w:r>
      <w:r w:rsidRPr="00EB0837">
        <w:rPr>
          <w:rFonts w:ascii="微软雅黑" w:eastAsia="微软雅黑" w:hAnsi="微软雅黑" w:cs="微软雅黑" w:hint="eastAsia"/>
          <w:color w:val="888888"/>
          <w:sz w:val="16"/>
        </w:rPr>
        <w:t>及游戏开场动画和操作说明</w:t>
      </w:r>
    </w:p>
    <w:tbl>
      <w:tblPr>
        <w:tblStyle w:val="TableGrid"/>
        <w:tblW w:w="9926" w:type="dxa"/>
        <w:tblInd w:w="-129" w:type="dxa"/>
        <w:tblCellMar>
          <w:top w:w="189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"/>
        <w:gridCol w:w="1602"/>
        <w:gridCol w:w="5324"/>
        <w:gridCol w:w="2768"/>
        <w:gridCol w:w="212"/>
      </w:tblGrid>
      <w:tr w:rsidR="00F82608" w:rsidRPr="00EB0837">
        <w:trPr>
          <w:gridBefore w:val="1"/>
          <w:wBefore w:w="20" w:type="dxa"/>
          <w:trHeight w:val="398"/>
        </w:trPr>
        <w:tc>
          <w:tcPr>
            <w:tcW w:w="1603" w:type="dxa"/>
            <w:tcBorders>
              <w:top w:val="nil"/>
              <w:left w:val="single" w:sz="16" w:space="0" w:color="FFFFFF"/>
              <w:bottom w:val="nil"/>
              <w:right w:val="nil"/>
            </w:tcBorders>
            <w:shd w:val="clear" w:color="auto" w:fill="244666"/>
          </w:tcPr>
          <w:p w:rsidR="00F82608" w:rsidRPr="00EB0837" w:rsidRDefault="00EB7A51">
            <w:pPr>
              <w:spacing w:after="0"/>
              <w:rPr>
                <w:sz w:val="20"/>
              </w:rPr>
            </w:pPr>
            <w:r w:rsidRPr="00EB0837">
              <w:rPr>
                <w:rFonts w:ascii="微软雅黑" w:eastAsia="微软雅黑" w:hAnsi="微软雅黑" w:cs="微软雅黑"/>
                <w:color w:val="FFFFFF"/>
                <w:sz w:val="16"/>
              </w:rPr>
              <w:t>校</w:t>
            </w:r>
            <w:r w:rsidRPr="00EB0837">
              <w:rPr>
                <w:rFonts w:ascii="微软雅黑" w:eastAsia="微软雅黑" w:hAnsi="微软雅黑" w:cs="微软雅黑"/>
                <w:color w:val="FFFFFF"/>
                <w:sz w:val="16"/>
              </w:rPr>
              <w:t>园经历</w:t>
            </w:r>
          </w:p>
        </w:tc>
        <w:tc>
          <w:tcPr>
            <w:tcW w:w="83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 w:rsidR="00F82608" w:rsidRPr="00EB0837" w:rsidRDefault="00F82608">
            <w:pPr>
              <w:rPr>
                <w:sz w:val="20"/>
              </w:rPr>
            </w:pPr>
          </w:p>
        </w:tc>
      </w:tr>
      <w:tr w:rsidR="00F82608" w:rsidRPr="00EB0837">
        <w:tblPrEx>
          <w:tblCellMar>
            <w:top w:w="0" w:type="dxa"/>
            <w:left w:w="0" w:type="dxa"/>
            <w:bottom w:w="19" w:type="dxa"/>
            <w:right w:w="0" w:type="dxa"/>
          </w:tblCellMar>
        </w:tblPrEx>
        <w:trPr>
          <w:gridAfter w:val="1"/>
          <w:wAfter w:w="213" w:type="dxa"/>
          <w:trHeight w:val="531"/>
        </w:trPr>
        <w:tc>
          <w:tcPr>
            <w:tcW w:w="69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2608" w:rsidRPr="00EB0837" w:rsidRDefault="00EB7A51">
            <w:pPr>
              <w:tabs>
                <w:tab w:val="center" w:pos="3976"/>
              </w:tabs>
              <w:spacing w:after="15"/>
              <w:rPr>
                <w:sz w:val="20"/>
              </w:rPr>
            </w:pPr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>日语阅读社</w:t>
            </w:r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ab/>
              <w:t xml:space="preserve"> </w:t>
            </w:r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>成员</w:t>
            </w:r>
          </w:p>
          <w:p w:rsidR="00F82608" w:rsidRPr="00EB0837" w:rsidRDefault="00EB7A51">
            <w:pPr>
              <w:spacing w:after="0"/>
              <w:rPr>
                <w:sz w:val="20"/>
              </w:rPr>
            </w:pPr>
            <w:r w:rsidRPr="00EB0837">
              <w:rPr>
                <w:rFonts w:ascii="微软雅黑" w:eastAsia="微软雅黑" w:hAnsi="微软雅黑" w:cs="微软雅黑"/>
                <w:color w:val="888888"/>
                <w:sz w:val="16"/>
              </w:rPr>
              <w:t>每周定时参与社团阅读活动，并且与社员交流阅读心得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F82608" w:rsidRPr="00EB0837" w:rsidRDefault="00EB7A51" w:rsidP="00EB0837">
            <w:pPr>
              <w:spacing w:after="0"/>
              <w:ind w:firstLineChars="400" w:firstLine="800"/>
              <w:jc w:val="both"/>
              <w:rPr>
                <w:sz w:val="20"/>
              </w:rPr>
            </w:pPr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 xml:space="preserve"> 2017-01</w:t>
            </w:r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 xml:space="preserve"> ~ 2017-05</w:t>
            </w:r>
          </w:p>
        </w:tc>
      </w:tr>
      <w:tr w:rsidR="00F82608" w:rsidRPr="00EB0837">
        <w:tblPrEx>
          <w:tblCellMar>
            <w:top w:w="0" w:type="dxa"/>
            <w:left w:w="0" w:type="dxa"/>
            <w:bottom w:w="19" w:type="dxa"/>
            <w:right w:w="0" w:type="dxa"/>
          </w:tblCellMar>
        </w:tblPrEx>
        <w:trPr>
          <w:gridAfter w:val="1"/>
          <w:wAfter w:w="213" w:type="dxa"/>
          <w:trHeight w:val="266"/>
        </w:trPr>
        <w:tc>
          <w:tcPr>
            <w:tcW w:w="69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608" w:rsidRPr="00EB0837" w:rsidRDefault="00EB7A51">
            <w:pPr>
              <w:tabs>
                <w:tab w:val="center" w:pos="4086"/>
              </w:tabs>
              <w:spacing w:after="0"/>
              <w:rPr>
                <w:sz w:val="20"/>
              </w:rPr>
            </w:pPr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>贵阳国际生态会议志愿者</w:t>
            </w:r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ab/>
              <w:t xml:space="preserve"> </w:t>
            </w:r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>志愿者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608" w:rsidRPr="00EB0837" w:rsidRDefault="00EB7A51" w:rsidP="00EB0837">
            <w:pPr>
              <w:spacing w:after="0"/>
              <w:ind w:firstLineChars="400" w:firstLine="800"/>
              <w:jc w:val="both"/>
              <w:rPr>
                <w:sz w:val="20"/>
              </w:rPr>
            </w:pPr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 xml:space="preserve"> </w:t>
            </w:r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>2014-05</w:t>
            </w:r>
            <w:r w:rsidRPr="00EB0837">
              <w:rPr>
                <w:rFonts w:ascii="微软雅黑" w:eastAsia="微软雅黑" w:hAnsi="微软雅黑" w:cs="微软雅黑"/>
                <w:color w:val="222222"/>
                <w:sz w:val="20"/>
              </w:rPr>
              <w:t xml:space="preserve"> ~ 2014-07</w:t>
            </w:r>
          </w:p>
        </w:tc>
      </w:tr>
    </w:tbl>
    <w:p w:rsidR="00F82608" w:rsidRPr="00EB0837" w:rsidRDefault="00EB7A51">
      <w:pPr>
        <w:numPr>
          <w:ilvl w:val="0"/>
          <w:numId w:val="3"/>
        </w:numPr>
        <w:spacing w:after="2" w:line="254" w:lineRule="auto"/>
        <w:ind w:hanging="227"/>
        <w:rPr>
          <w:sz w:val="20"/>
        </w:rPr>
      </w:pPr>
      <w:r w:rsidRPr="00EB0837">
        <w:rPr>
          <w:rFonts w:ascii="微软雅黑" w:eastAsia="微软雅黑" w:hAnsi="微软雅黑" w:cs="微软雅黑"/>
          <w:color w:val="888888"/>
          <w:sz w:val="16"/>
        </w:rPr>
        <w:t>帮助翻译会议文件并为外来来宾提供口语翻译。</w:t>
      </w:r>
    </w:p>
    <w:p w:rsidR="00F82608" w:rsidRPr="00EB0837" w:rsidRDefault="00EB7A51">
      <w:pPr>
        <w:numPr>
          <w:ilvl w:val="0"/>
          <w:numId w:val="3"/>
        </w:numPr>
        <w:spacing w:after="2" w:line="254" w:lineRule="auto"/>
        <w:ind w:hanging="227"/>
        <w:rPr>
          <w:sz w:val="20"/>
        </w:rPr>
      </w:pPr>
      <w:r w:rsidRPr="00EB0837">
        <w:rPr>
          <w:rFonts w:ascii="微软雅黑" w:eastAsia="微软雅黑" w:hAnsi="微软雅黑" w:cs="微软雅黑"/>
          <w:color w:val="888888"/>
          <w:sz w:val="16"/>
        </w:rPr>
        <w:t>接待参加会议的来宾并帮助他们注册并分发名牌，一级准备会议所需文件和设备。</w:t>
      </w:r>
    </w:p>
    <w:p w:rsidR="00F82608" w:rsidRPr="00EB0837" w:rsidRDefault="00EB7A51">
      <w:pPr>
        <w:spacing w:after="2" w:line="254" w:lineRule="auto"/>
        <w:ind w:left="-5" w:hanging="10"/>
        <w:rPr>
          <w:sz w:val="20"/>
        </w:rPr>
      </w:pPr>
      <w:r w:rsidRPr="00EB0837">
        <w:rPr>
          <w:rFonts w:ascii="微软雅黑" w:eastAsia="微软雅黑" w:hAnsi="微软雅黑" w:cs="微软雅黑"/>
          <w:color w:val="888888"/>
          <w:sz w:val="16"/>
        </w:rPr>
        <w:t>3.</w:t>
      </w:r>
      <w:r w:rsidRPr="00EB0837">
        <w:rPr>
          <w:rFonts w:ascii="微软雅黑" w:eastAsia="微软雅黑" w:hAnsi="微软雅黑" w:cs="微软雅黑"/>
          <w:color w:val="888888"/>
          <w:sz w:val="16"/>
        </w:rPr>
        <w:t>与其他部门合作确认会议细节并跟进会议准备过程。</w:t>
      </w:r>
    </w:p>
    <w:tbl>
      <w:tblPr>
        <w:tblStyle w:val="TableGrid"/>
        <w:tblW w:w="9926" w:type="dxa"/>
        <w:tblInd w:w="-129" w:type="dxa"/>
        <w:tblCellMar>
          <w:top w:w="189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03"/>
        <w:gridCol w:w="8323"/>
      </w:tblGrid>
      <w:tr w:rsidR="00F82608" w:rsidRPr="00EB0837">
        <w:trPr>
          <w:trHeight w:val="398"/>
        </w:trPr>
        <w:tc>
          <w:tcPr>
            <w:tcW w:w="1603" w:type="dxa"/>
            <w:tcBorders>
              <w:top w:val="nil"/>
              <w:left w:val="single" w:sz="16" w:space="0" w:color="FFFFFF"/>
              <w:bottom w:val="nil"/>
              <w:right w:val="nil"/>
            </w:tcBorders>
            <w:shd w:val="clear" w:color="auto" w:fill="244666"/>
          </w:tcPr>
          <w:p w:rsidR="00F82608" w:rsidRPr="00EB0837" w:rsidRDefault="00EB7A51">
            <w:pPr>
              <w:spacing w:after="0"/>
              <w:rPr>
                <w:sz w:val="20"/>
              </w:rPr>
            </w:pPr>
            <w:r w:rsidRPr="00EB0837">
              <w:rPr>
                <w:rFonts w:ascii="微软雅黑" w:eastAsia="微软雅黑" w:hAnsi="微软雅黑" w:cs="微软雅黑"/>
                <w:color w:val="FFFFFF"/>
                <w:sz w:val="16"/>
              </w:rPr>
              <w:t>获奖荣誉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 w:rsidR="00F82608" w:rsidRPr="00EB0837" w:rsidRDefault="00F82608">
            <w:pPr>
              <w:rPr>
                <w:sz w:val="20"/>
              </w:rPr>
            </w:pPr>
          </w:p>
        </w:tc>
      </w:tr>
    </w:tbl>
    <w:p w:rsidR="00EB7A51" w:rsidRPr="00EB7A51" w:rsidRDefault="00EB7A51" w:rsidP="00EB7A51">
      <w:pPr>
        <w:pStyle w:val="a3"/>
        <w:numPr>
          <w:ilvl w:val="0"/>
          <w:numId w:val="7"/>
        </w:numPr>
        <w:spacing w:after="0"/>
        <w:ind w:firstLineChars="0"/>
        <w:rPr>
          <w:sz w:val="16"/>
        </w:rPr>
      </w:pPr>
      <w:r w:rsidRPr="00EB7A51">
        <w:rPr>
          <w:rFonts w:ascii="微软雅黑" w:eastAsia="微软雅黑" w:hAnsi="微软雅黑" w:cs="微软雅黑"/>
          <w:color w:val="333333"/>
          <w:sz w:val="16"/>
        </w:rPr>
        <w:t>2018-05-13 Spring 2018 Purdue Polytechnic Institute Dean\'s List</w:t>
      </w:r>
    </w:p>
    <w:p w:rsidR="00F82608" w:rsidRPr="00EB7A51" w:rsidRDefault="00EB7A51" w:rsidP="00EB7A51">
      <w:pPr>
        <w:pStyle w:val="a3"/>
        <w:numPr>
          <w:ilvl w:val="0"/>
          <w:numId w:val="7"/>
        </w:numPr>
        <w:spacing w:after="0"/>
        <w:ind w:firstLineChars="0"/>
        <w:rPr>
          <w:sz w:val="20"/>
        </w:rPr>
      </w:pPr>
      <w:r w:rsidRPr="00EB7A51">
        <w:rPr>
          <w:color w:val="333333"/>
          <w:sz w:val="20"/>
        </w:rPr>
        <w:t xml:space="preserve">2017-12-20 </w:t>
      </w:r>
      <w:r w:rsidRPr="00EB7A51">
        <w:rPr>
          <w:color w:val="333333"/>
          <w:sz w:val="20"/>
        </w:rPr>
        <w:t>Fall 2017 Purdue Polytechnic Institute Dean\'s List</w:t>
      </w:r>
    </w:p>
    <w:tbl>
      <w:tblPr>
        <w:tblStyle w:val="TableGrid"/>
        <w:tblW w:w="9926" w:type="dxa"/>
        <w:tblInd w:w="-129" w:type="dxa"/>
        <w:tblCellMar>
          <w:top w:w="189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03"/>
        <w:gridCol w:w="8323"/>
      </w:tblGrid>
      <w:tr w:rsidR="00F82608" w:rsidRPr="00EB0837">
        <w:trPr>
          <w:trHeight w:val="398"/>
        </w:trPr>
        <w:tc>
          <w:tcPr>
            <w:tcW w:w="1603" w:type="dxa"/>
            <w:tcBorders>
              <w:top w:val="nil"/>
              <w:left w:val="single" w:sz="16" w:space="0" w:color="FFFFFF"/>
              <w:bottom w:val="nil"/>
              <w:right w:val="nil"/>
            </w:tcBorders>
            <w:shd w:val="clear" w:color="auto" w:fill="244666"/>
          </w:tcPr>
          <w:p w:rsidR="00F82608" w:rsidRPr="00EB0837" w:rsidRDefault="00EB7A51">
            <w:pPr>
              <w:spacing w:after="0"/>
              <w:rPr>
                <w:sz w:val="20"/>
              </w:rPr>
            </w:pPr>
            <w:r w:rsidRPr="00EB0837">
              <w:rPr>
                <w:rFonts w:ascii="微软雅黑" w:eastAsia="微软雅黑" w:hAnsi="微软雅黑" w:cs="微软雅黑"/>
                <w:color w:val="FFFFFF"/>
                <w:sz w:val="16"/>
              </w:rPr>
              <w:t>个</w:t>
            </w:r>
            <w:r w:rsidRPr="00EB0837">
              <w:rPr>
                <w:rFonts w:ascii="微软雅黑" w:eastAsia="微软雅黑" w:hAnsi="微软雅黑" w:cs="微软雅黑"/>
                <w:color w:val="FFFFFF"/>
                <w:sz w:val="16"/>
              </w:rPr>
              <w:t>人作品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 w:rsidR="00F82608" w:rsidRPr="00EB0837" w:rsidRDefault="00F82608">
            <w:pPr>
              <w:rPr>
                <w:sz w:val="20"/>
              </w:rPr>
            </w:pPr>
          </w:p>
        </w:tc>
      </w:tr>
    </w:tbl>
    <w:p w:rsidR="00F82608" w:rsidRPr="00EB0837" w:rsidRDefault="00EB7A51" w:rsidP="00EB0837">
      <w:pPr>
        <w:spacing w:after="0"/>
        <w:rPr>
          <w:rFonts w:eastAsiaTheme="minorEastAsia" w:hint="eastAsia"/>
          <w:sz w:val="20"/>
        </w:rPr>
      </w:pPr>
      <w:r w:rsidRPr="00EB0837">
        <w:rPr>
          <w:rFonts w:ascii="微软雅黑" w:eastAsia="微软雅黑" w:hAnsi="微软雅黑" w:cs="微软雅黑"/>
          <w:color w:val="333333"/>
          <w:sz w:val="20"/>
        </w:rPr>
        <w:t>作品链接：</w:t>
      </w:r>
      <w:hyperlink r:id="rId8">
        <w:r w:rsidRPr="00EB0837">
          <w:rPr>
            <w:rFonts w:ascii="微软雅黑" w:eastAsia="微软雅黑" w:hAnsi="微软雅黑" w:cs="微软雅黑"/>
            <w:color w:val="34B9B4"/>
            <w:sz w:val="20"/>
          </w:rPr>
          <w:t>https://www.jingxuanwang.website/</w:t>
        </w:r>
      </w:hyperlink>
    </w:p>
    <w:sectPr w:rsidR="00F82608" w:rsidRPr="00EB0837" w:rsidSect="00EB7A51">
      <w:pgSz w:w="11900" w:h="16840"/>
      <w:pgMar w:top="432" w:right="979" w:bottom="432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4CC2"/>
    <w:multiLevelType w:val="hybridMultilevel"/>
    <w:tmpl w:val="32623E86"/>
    <w:lvl w:ilvl="0" w:tplc="E3A26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60FB9"/>
    <w:multiLevelType w:val="hybridMultilevel"/>
    <w:tmpl w:val="B4826FDE"/>
    <w:lvl w:ilvl="0" w:tplc="664CFC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9C30A5"/>
    <w:multiLevelType w:val="hybridMultilevel"/>
    <w:tmpl w:val="B464E048"/>
    <w:lvl w:ilvl="0" w:tplc="B67ADCD2">
      <w:start w:val="1"/>
      <w:numFmt w:val="decimal"/>
      <w:lvlText w:val="%1."/>
      <w:lvlJc w:val="left"/>
      <w:pPr>
        <w:ind w:left="22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D38601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71AEB0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700A02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D484D9E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B6B7A0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E3AE47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370DF0E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454661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9B1F67"/>
    <w:multiLevelType w:val="hybridMultilevel"/>
    <w:tmpl w:val="B4FA7F32"/>
    <w:lvl w:ilvl="0" w:tplc="11F0769A">
      <w:start w:val="1"/>
      <w:numFmt w:val="decimal"/>
      <w:lvlText w:val="%1."/>
      <w:lvlJc w:val="left"/>
      <w:pPr>
        <w:ind w:left="22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B401376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FA470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954D1B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53C5F74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D8AA77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81697F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7C641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868DD4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C03AA9"/>
    <w:multiLevelType w:val="hybridMultilevel"/>
    <w:tmpl w:val="32623E86"/>
    <w:lvl w:ilvl="0" w:tplc="E3A26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8C0F11"/>
    <w:multiLevelType w:val="hybridMultilevel"/>
    <w:tmpl w:val="B464E048"/>
    <w:lvl w:ilvl="0" w:tplc="B67ADCD2">
      <w:start w:val="1"/>
      <w:numFmt w:val="decimal"/>
      <w:lvlText w:val="%1."/>
      <w:lvlJc w:val="left"/>
      <w:pPr>
        <w:ind w:left="22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D38601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71AEB0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700A02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D484D9E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B6B7A0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E3AE47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370DF0E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454661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861C45"/>
    <w:multiLevelType w:val="hybridMultilevel"/>
    <w:tmpl w:val="9508D6E4"/>
    <w:lvl w:ilvl="0" w:tplc="9954A204">
      <w:start w:val="1"/>
      <w:numFmt w:val="decimal"/>
      <w:lvlText w:val="%1."/>
      <w:lvlJc w:val="left"/>
      <w:pPr>
        <w:ind w:left="22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8E845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304F1A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302228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7A01A7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E28085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77C3D8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99C634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1DABEE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88888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608"/>
    <w:rsid w:val="00EB0837"/>
    <w:rsid w:val="00EB7A51"/>
    <w:rsid w:val="00F8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50E7"/>
  <w15:docId w15:val="{1ABAB8EB-EED6-4247-B315-432F064D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" w:line="259" w:lineRule="auto"/>
      <w:ind w:left="10" w:hanging="10"/>
      <w:outlineLvl w:val="0"/>
    </w:pPr>
    <w:rPr>
      <w:rFonts w:ascii="微软雅黑" w:eastAsia="微软雅黑" w:hAnsi="微软雅黑" w:cs="微软雅黑"/>
      <w:color w:val="222222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222222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B08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B7A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7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ngxuanwang.website/" TargetMode="External"/><Relationship Id="rId3" Type="http://schemas.openxmlformats.org/officeDocument/2006/relationships/styles" Target="styles.xml"/><Relationship Id="rId7" Type="http://schemas.openxmlformats.org/officeDocument/2006/relationships/hyperlink" Target="mailto:wang2419@purdu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3C191-034D-4B66-8EDD-36FF3F15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王婧璇_简历-实习生-找实习-刺猬实习-深受信赖的实习招聘平台</dc:title>
  <dc:subject/>
  <dc:creator>Jingxuan Wang</dc:creator>
  <cp:keywords/>
  <cp:lastModifiedBy>Jingxuan Wang</cp:lastModifiedBy>
  <cp:revision>3</cp:revision>
  <dcterms:created xsi:type="dcterms:W3CDTF">2019-02-15T11:02:00Z</dcterms:created>
  <dcterms:modified xsi:type="dcterms:W3CDTF">2019-02-15T11:06:00Z</dcterms:modified>
</cp:coreProperties>
</file>