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1EA1D" w14:textId="7D42DE25" w:rsidR="00CC275D" w:rsidRPr="000F7167" w:rsidRDefault="000F7167" w:rsidP="000F7167">
      <w:pPr>
        <w:jc w:val="center"/>
        <w:rPr>
          <w:rFonts w:ascii="宋体" w:eastAsia="宋体" w:hAnsi="宋体" w:hint="eastAsia"/>
          <w:sz w:val="30"/>
          <w:szCs w:val="30"/>
        </w:rPr>
      </w:pPr>
      <w:r w:rsidRPr="000F7167">
        <w:rPr>
          <w:rFonts w:ascii="宋体" w:eastAsia="宋体" w:hAnsi="宋体" w:hint="eastAsia"/>
          <w:sz w:val="30"/>
          <w:szCs w:val="30"/>
        </w:rPr>
        <w:t>RISC CPU设计实验报告</w:t>
      </w:r>
    </w:p>
    <w:p w14:paraId="1B3F2996" w14:textId="267D3C0B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一、</w:t>
      </w:r>
      <w:r w:rsidR="00CC275D" w:rsidRPr="000F7167">
        <w:rPr>
          <w:rFonts w:ascii="宋体" w:eastAsia="宋体" w:hAnsi="宋体"/>
          <w:b/>
          <w:bCs/>
        </w:rPr>
        <w:t>小组成员与分工情况：</w:t>
      </w:r>
      <w:r w:rsidR="00CC275D" w:rsidRPr="000F7167">
        <w:rPr>
          <w:rFonts w:ascii="宋体" w:eastAsia="宋体" w:hAnsi="宋体"/>
        </w:rPr>
        <w:t>详细写明即可。</w:t>
      </w:r>
    </w:p>
    <w:p w14:paraId="4A4859D1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612B2B2B" w14:textId="0359370E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二、</w:t>
      </w:r>
      <w:r w:rsidR="00CC275D" w:rsidRPr="000F7167">
        <w:rPr>
          <w:rFonts w:ascii="宋体" w:eastAsia="宋体" w:hAnsi="宋体"/>
          <w:b/>
          <w:bCs/>
        </w:rPr>
        <w:t>实验内容简述：</w:t>
      </w:r>
      <w:r w:rsidR="00CC275D" w:rsidRPr="000F7167">
        <w:rPr>
          <w:rFonts w:ascii="宋体" w:eastAsia="宋体" w:hAnsi="宋体"/>
        </w:rPr>
        <w:t>简单概括小组完成了哪些工作。</w:t>
      </w:r>
    </w:p>
    <w:p w14:paraId="2BE9D313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5023FBFE" w14:textId="27C56441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三、</w:t>
      </w:r>
      <w:r w:rsidR="00CC275D" w:rsidRPr="000F7167">
        <w:rPr>
          <w:rFonts w:ascii="宋体" w:eastAsia="宋体" w:hAnsi="宋体"/>
          <w:b/>
          <w:bCs/>
        </w:rPr>
        <w:t>目标指令集：</w:t>
      </w:r>
      <w:r w:rsidR="00CC275D" w:rsidRPr="000F7167">
        <w:rPr>
          <w:rFonts w:ascii="宋体" w:eastAsia="宋体" w:hAnsi="宋体"/>
        </w:rPr>
        <w:t>介绍RISC CPU实现的指令集，包括大体特点的分析、你们修改和自定义的内容，以及对可能包含的特殊功能指令的解释。</w:t>
      </w:r>
    </w:p>
    <w:p w14:paraId="4B958BF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0C368E1" w14:textId="77777777" w:rsidR="000F7167" w:rsidRPr="003054AE" w:rsidRDefault="000F7167" w:rsidP="000F7167">
      <w:pPr>
        <w:rPr>
          <w:rFonts w:ascii="宋体" w:eastAsia="宋体" w:hAnsi="宋体" w:hint="eastAsia"/>
          <w:sz w:val="24"/>
          <w:szCs w:val="24"/>
        </w:rPr>
      </w:pPr>
      <w:r w:rsidRPr="003054AE">
        <w:rPr>
          <w:rFonts w:ascii="宋体" w:eastAsia="宋体" w:hAnsi="宋体" w:hint="eastAsia"/>
          <w:sz w:val="24"/>
          <w:szCs w:val="24"/>
        </w:rPr>
        <w:t>四、</w:t>
      </w:r>
      <w:r w:rsidR="00CC275D" w:rsidRPr="003054AE">
        <w:rPr>
          <w:rFonts w:ascii="宋体" w:eastAsia="宋体" w:hAnsi="宋体"/>
          <w:sz w:val="24"/>
          <w:szCs w:val="24"/>
        </w:rPr>
        <w:t>RISC CPU设计：</w:t>
      </w:r>
    </w:p>
    <w:p w14:paraId="367A232E" w14:textId="06A45961" w:rsidR="000F7167" w:rsidRDefault="00CC275D" w:rsidP="000F7167">
      <w:pPr>
        <w:rPr>
          <w:rFonts w:ascii="宋体" w:eastAsia="宋体" w:hAnsi="宋体" w:hint="eastAsia"/>
          <w:color w:val="7F7F7F" w:themeColor="text1" w:themeTint="80"/>
          <w:szCs w:val="21"/>
        </w:rPr>
      </w:pPr>
      <w:r w:rsidRPr="003054AE">
        <w:rPr>
          <w:rFonts w:ascii="宋体" w:eastAsia="宋体" w:hAnsi="宋体"/>
          <w:color w:val="7F7F7F" w:themeColor="text1" w:themeTint="80"/>
          <w:szCs w:val="21"/>
        </w:rPr>
        <w:t>报告的重点。给出详细的模块层次结构图，介绍控制流和数据流（模块的输入输出定义），并且介绍各个模块的功能。必要时，可以结合少许代码对复杂模块的实现方式进行解释，也可以配合模块的仿真结果波形图对模块的行为模式进行介绍。</w:t>
      </w:r>
    </w:p>
    <w:p w14:paraId="3CEEFE50" w14:textId="6583A5DA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 w:rsidRPr="003054AE">
        <w:rPr>
          <w:rFonts w:ascii="宋体" w:eastAsia="宋体" w:hAnsi="宋体" w:hint="eastAsia"/>
          <w:szCs w:val="21"/>
        </w:rPr>
        <w:t>除了clock_divider模块，其他模块的层次结构均</w:t>
      </w:r>
      <w:r>
        <w:rPr>
          <w:rFonts w:ascii="宋体" w:eastAsia="宋体" w:hAnsi="宋体" w:hint="eastAsia"/>
          <w:szCs w:val="21"/>
        </w:rPr>
        <w:t>展示于下</w:t>
      </w:r>
      <w:r w:rsidRPr="003054AE">
        <w:rPr>
          <w:rFonts w:ascii="宋体" w:eastAsia="宋体" w:hAnsi="宋体" w:hint="eastAsia"/>
          <w:szCs w:val="21"/>
        </w:rPr>
        <w:t>图中。下面首先对整体</w:t>
      </w:r>
      <w:r>
        <w:rPr>
          <w:rFonts w:ascii="宋体" w:eastAsia="宋体" w:hAnsi="宋体" w:hint="eastAsia"/>
          <w:szCs w:val="21"/>
        </w:rPr>
        <w:t>控制流和数据流</w:t>
      </w:r>
      <w:r w:rsidRPr="003054AE">
        <w:rPr>
          <w:rFonts w:ascii="宋体" w:eastAsia="宋体" w:hAnsi="宋体" w:hint="eastAsia"/>
          <w:szCs w:val="21"/>
        </w:rPr>
        <w:t>进行介绍，然后分别详述不同模块的功能。</w:t>
      </w:r>
    </w:p>
    <w:p w14:paraId="75856AB0" w14:textId="57D9304C" w:rsidR="000F7167" w:rsidRDefault="003054AE" w:rsidP="003054AE">
      <w:pPr>
        <w:jc w:val="center"/>
        <w:rPr>
          <w:rFonts w:ascii="宋体" w:eastAsia="宋体" w:hAnsi="宋体" w:hint="eastAsia"/>
          <w:color w:val="7F7F7F" w:themeColor="text1" w:themeTint="80"/>
          <w:sz w:val="24"/>
          <w:szCs w:val="24"/>
        </w:rPr>
      </w:pPr>
      <w:r w:rsidRPr="003054AE">
        <w:rPr>
          <w:rFonts w:ascii="宋体" w:eastAsia="宋体" w:hAnsi="宋体"/>
          <w:noProof/>
          <w:color w:val="7F7F7F" w:themeColor="text1" w:themeTint="80"/>
          <w:sz w:val="24"/>
          <w:szCs w:val="24"/>
        </w:rPr>
        <w:drawing>
          <wp:inline distT="0" distB="0" distL="0" distR="0" wp14:anchorId="421EB624" wp14:editId="23EAC564">
            <wp:extent cx="5274310" cy="2522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3DE7" w14:textId="56964ABA" w:rsidR="003054AE" w:rsidRPr="003054AE" w:rsidRDefault="003054AE" w:rsidP="003054AE">
      <w:pPr>
        <w:jc w:val="center"/>
        <w:rPr>
          <w:rFonts w:ascii="宋体" w:eastAsia="宋体" w:hAnsi="宋体" w:hint="eastAsia"/>
          <w:sz w:val="18"/>
          <w:szCs w:val="18"/>
        </w:rPr>
      </w:pPr>
      <w:r w:rsidRPr="003054AE">
        <w:rPr>
          <w:rFonts w:ascii="宋体" w:eastAsia="宋体" w:hAnsi="宋体" w:hint="eastAsia"/>
          <w:sz w:val="18"/>
          <w:szCs w:val="18"/>
        </w:rPr>
        <w:t>图1 cpu架构图</w:t>
      </w:r>
    </w:p>
    <w:p w14:paraId="1DFC5D82" w14:textId="6BAD9118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控制流：control、alu_control、branch_unit三个模块为控制模块，其中control模块输入7位opcode，对指令对应的大致行为（“大致行为”参见下面control模块的输出）进行译码，将大致操作信号交由alu_control、branch_unit模块，两模块自行根据指令中的funct3、funct7进一步细分操作。</w:t>
      </w:r>
    </w:p>
    <w:p w14:paraId="429E203B" w14:textId="248CE991" w:rsidR="00E85F25" w:rsidRPr="003054AE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数据流：数据流可按照取指、译码、执行、访存、写回的顺序来看。1.取指。branch_unit根据控制信号输出指令地址，在pc_reg打一拍后输入进instr_mem，取得指令内容。2.译码。instr_decoder根据RV32I的指令格式对指令进行拆分，拆分出的opcode、funct3等输入不同模块；control、alu_control、branch_unit三个模块进一步译出具体操作信号；imm_gen根据control给的控制信号从指令出拼凑立即数。3.执行。ALU模块根据控制信号，对输入操作数进行指定计算，输出计算结果。4.访存。根据指令，对data_mem进行读写（异步读取，同步写入）。5.写回。根据指令，写入reg_file（同步写入）。</w:t>
      </w:r>
    </w:p>
    <w:p w14:paraId="073B261F" w14:textId="4D640AAC" w:rsidR="000F7167" w:rsidRDefault="00862AAC" w:rsidP="00862AAC">
      <w:pPr>
        <w:ind w:firstLineChars="200" w:firstLine="420"/>
        <w:rPr>
          <w:rFonts w:ascii="宋体" w:eastAsia="宋体" w:hAnsi="宋体" w:hint="eastAsia"/>
          <w:szCs w:val="21"/>
        </w:rPr>
      </w:pPr>
      <w:r w:rsidRPr="00862AAC">
        <w:rPr>
          <w:rFonts w:ascii="宋体" w:eastAsia="宋体" w:hAnsi="宋体" w:hint="eastAsia"/>
          <w:szCs w:val="21"/>
        </w:rPr>
        <w:t>（1）</w:t>
      </w:r>
      <w:r w:rsidR="000B35B9">
        <w:rPr>
          <w:rFonts w:ascii="宋体" w:eastAsia="宋体" w:hAnsi="宋体" w:hint="eastAsia"/>
          <w:szCs w:val="21"/>
        </w:rPr>
        <w:t>branch_unit</w:t>
      </w:r>
    </w:p>
    <w:p w14:paraId="4BD47909" w14:textId="740D5762" w:rsidR="000B35B9" w:rsidRPr="00862AAC" w:rsidRDefault="000B35B9" w:rsidP="000B35B9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模块的输入输出见图2。该模块的核心作用就是计算pc_next，实现分支跳转或pc的正常计数。control模块输入branch、jump、is_jalr控制信号。如果branch信号有效，本模块利用funct3区分</w:t>
      </w:r>
      <w:r w:rsidR="00323148">
        <w:rPr>
          <w:rFonts w:ascii="宋体" w:eastAsia="宋体" w:hAnsi="宋体" w:hint="eastAsia"/>
          <w:szCs w:val="21"/>
        </w:rPr>
        <w:t>更细的类型（</w:t>
      </w:r>
      <w:r w:rsidR="00323148" w:rsidRPr="00323148">
        <w:rPr>
          <w:rFonts w:ascii="宋体" w:eastAsia="宋体" w:hAnsi="宋体" w:hint="eastAsia"/>
          <w:szCs w:val="21"/>
        </w:rPr>
        <w:t>BEQ/BNE/BLT/BGE</w:t>
      </w:r>
      <w:r w:rsidR="00323148">
        <w:rPr>
          <w:rFonts w:ascii="宋体" w:eastAsia="宋体" w:hAnsi="宋体" w:hint="eastAsia"/>
          <w:szCs w:val="21"/>
        </w:rPr>
        <w:t>），计算对应的条件和跳转指令地址，</w:t>
      </w:r>
      <w:r w:rsidR="00323148">
        <w:rPr>
          <w:rFonts w:ascii="宋体" w:eastAsia="宋体" w:hAnsi="宋体" w:hint="eastAsia"/>
          <w:szCs w:val="21"/>
        </w:rPr>
        <w:lastRenderedPageBreak/>
        <w:t>满足条件时输出目标指令地址；根据jump和is_jalr信号可以确定是否为JAL/JALR指令，如果是则计算目标指令地址并输出；否则输出pc_current+4，即指向下一条指令。</w:t>
      </w:r>
    </w:p>
    <w:p w14:paraId="34F99E5C" w14:textId="21F00785" w:rsidR="000F7167" w:rsidRDefault="000B35B9" w:rsidP="000B35B9">
      <w:pPr>
        <w:jc w:val="center"/>
        <w:rPr>
          <w:rFonts w:ascii="宋体" w:eastAsia="宋体" w:hAnsi="宋体" w:hint="eastAsia"/>
          <w:color w:val="7F7F7F" w:themeColor="text1" w:themeTint="80"/>
          <w:szCs w:val="21"/>
        </w:rPr>
      </w:pPr>
      <w:r w:rsidRPr="000B35B9">
        <w:rPr>
          <w:rFonts w:ascii="宋体" w:eastAsia="宋体" w:hAnsi="宋体"/>
          <w:noProof/>
          <w:color w:val="7F7F7F" w:themeColor="text1" w:themeTint="80"/>
          <w:szCs w:val="21"/>
        </w:rPr>
        <w:drawing>
          <wp:inline distT="0" distB="0" distL="0" distR="0" wp14:anchorId="105D3736" wp14:editId="67587C98">
            <wp:extent cx="3033422" cy="1746792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1066" cy="177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5B2D" w14:textId="28A7A7DD" w:rsidR="000B35B9" w:rsidRPr="000B35B9" w:rsidRDefault="000B35B9" w:rsidP="000B35B9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>图2 branch_unit输入输出定义</w:t>
      </w:r>
    </w:p>
    <w:p w14:paraId="2B799970" w14:textId="371849BE" w:rsidR="000F7167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 w:rsidRPr="00425B46">
        <w:rPr>
          <w:rFonts w:ascii="宋体" w:eastAsia="宋体" w:hAnsi="宋体" w:hint="eastAsia"/>
          <w:szCs w:val="21"/>
        </w:rPr>
        <w:t>（2）</w:t>
      </w:r>
      <w:r>
        <w:rPr>
          <w:rFonts w:ascii="宋体" w:eastAsia="宋体" w:hAnsi="宋体" w:hint="eastAsia"/>
          <w:szCs w:val="21"/>
        </w:rPr>
        <w:t>pc_reg</w:t>
      </w:r>
    </w:p>
    <w:p w14:paraId="42616A4F" w14:textId="77262B4D" w:rsid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模块的输入输出见图3。该模块对branch_unit输入的next_pc打一拍后输出，即对本实验中的单周期cpu，每一个时钟周期取一次指令就是这里实现的。rst_n为异步复位端。</w:t>
      </w:r>
    </w:p>
    <w:p w14:paraId="49A0C415" w14:textId="2AA0F569" w:rsidR="00425B46" w:rsidRDefault="00425B46" w:rsidP="00425B46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425B46">
        <w:rPr>
          <w:rFonts w:ascii="宋体" w:eastAsia="宋体" w:hAnsi="宋体"/>
          <w:noProof/>
          <w:szCs w:val="21"/>
        </w:rPr>
        <w:drawing>
          <wp:inline distT="0" distB="0" distL="0" distR="0" wp14:anchorId="7BF39136" wp14:editId="02A6FBF8">
            <wp:extent cx="2878372" cy="619269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7624" cy="62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9D87D" w14:textId="15D423A6" w:rsidR="00425B46" w:rsidRPr="000B35B9" w:rsidRDefault="00425B46" w:rsidP="00425B46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>图</w:t>
      </w:r>
      <w:r>
        <w:rPr>
          <w:rFonts w:ascii="宋体" w:eastAsia="宋体" w:hAnsi="宋体" w:hint="eastAsia"/>
          <w:sz w:val="18"/>
          <w:szCs w:val="18"/>
        </w:rPr>
        <w:t>3</w:t>
      </w:r>
      <w:r w:rsidRPr="000B35B9">
        <w:rPr>
          <w:rFonts w:ascii="宋体" w:eastAsia="宋体" w:hAnsi="宋体" w:hint="eastAsia"/>
          <w:sz w:val="18"/>
          <w:szCs w:val="18"/>
        </w:rPr>
        <w:t xml:space="preserve"> </w:t>
      </w:r>
      <w:r>
        <w:rPr>
          <w:rFonts w:ascii="宋体" w:eastAsia="宋体" w:hAnsi="宋体" w:hint="eastAsia"/>
          <w:sz w:val="18"/>
          <w:szCs w:val="18"/>
        </w:rPr>
        <w:t>pc_reg</w:t>
      </w:r>
      <w:r w:rsidRPr="000B35B9">
        <w:rPr>
          <w:rFonts w:ascii="宋体" w:eastAsia="宋体" w:hAnsi="宋体" w:hint="eastAsia"/>
          <w:sz w:val="18"/>
          <w:szCs w:val="18"/>
        </w:rPr>
        <w:t>输入输出定义</w:t>
      </w:r>
    </w:p>
    <w:p w14:paraId="0286C517" w14:textId="72728F2A" w:rsid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（3）</w:t>
      </w:r>
      <w:r w:rsidR="00905726">
        <w:rPr>
          <w:rFonts w:ascii="宋体" w:eastAsia="宋体" w:hAnsi="宋体" w:hint="eastAsia"/>
          <w:szCs w:val="21"/>
        </w:rPr>
        <w:t>instr_mem</w:t>
      </w:r>
    </w:p>
    <w:p w14:paraId="6D58172A" w14:textId="282095B0" w:rsidR="00905726" w:rsidRDefault="0090572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该模块定义了1024×32 bit的reg型变量作为指令存储器，输入指令地址、输出指令。运行实例时初始化为指定文件中的机器码内容。</w:t>
      </w:r>
    </w:p>
    <w:p w14:paraId="37ADDE25" w14:textId="6DB54DDA" w:rsidR="00425B46" w:rsidRDefault="00FC5B09" w:rsidP="00425B46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（4）instr_decoder</w:t>
      </w:r>
    </w:p>
    <w:p w14:paraId="2E063FBE" w14:textId="596EC482" w:rsidR="00FC5B09" w:rsidRDefault="00FC5B09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该模块的输入输出定义如下图4所示。</w:t>
      </w:r>
    </w:p>
    <w:p w14:paraId="607C03D1" w14:textId="14081F10" w:rsidR="00FC5B09" w:rsidRDefault="00FC5B09" w:rsidP="00FC5B09">
      <w:pPr>
        <w:ind w:firstLine="420"/>
        <w:jc w:val="center"/>
        <w:rPr>
          <w:rFonts w:ascii="宋体" w:eastAsia="宋体" w:hAnsi="宋体"/>
          <w:szCs w:val="21"/>
        </w:rPr>
      </w:pPr>
      <w:r w:rsidRPr="00FC5B09">
        <w:rPr>
          <w:rFonts w:ascii="宋体" w:eastAsia="宋体" w:hAnsi="宋体"/>
          <w:szCs w:val="21"/>
        </w:rPr>
        <w:drawing>
          <wp:inline distT="0" distB="0" distL="0" distR="0" wp14:anchorId="169C6CED" wp14:editId="225F75B4">
            <wp:extent cx="1569638" cy="134191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5635" cy="13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B6AC" w14:textId="47028B66" w:rsidR="00FC5B09" w:rsidRPr="00FC5B09" w:rsidRDefault="00FC5B09" w:rsidP="00FC5B09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FC5B09">
        <w:rPr>
          <w:rFonts w:ascii="宋体" w:eastAsia="宋体" w:hAnsi="宋体" w:hint="eastAsia"/>
          <w:sz w:val="18"/>
          <w:szCs w:val="18"/>
        </w:rPr>
        <w:t>图4 instr_decoder输入输出定义</w:t>
      </w:r>
    </w:p>
    <w:p w14:paraId="01A16E9B" w14:textId="5F04797F" w:rsidR="00FC5B09" w:rsidRDefault="00FC5B09" w:rsidP="00FC5B09">
      <w:pPr>
        <w:ind w:firstLine="420"/>
        <w:jc w:val="center"/>
        <w:rPr>
          <w:rFonts w:ascii="宋体" w:eastAsia="宋体" w:hAnsi="宋体"/>
          <w:szCs w:val="21"/>
        </w:rPr>
      </w:pPr>
      <w:r w:rsidRPr="00FC5B09">
        <w:rPr>
          <w:rFonts w:ascii="宋体" w:eastAsia="宋体" w:hAnsi="宋体"/>
          <w:szCs w:val="21"/>
        </w:rPr>
        <w:drawing>
          <wp:inline distT="0" distB="0" distL="0" distR="0" wp14:anchorId="49B5F433" wp14:editId="7FF253CD">
            <wp:extent cx="3554913" cy="1960210"/>
            <wp:effectExtent l="0" t="0" r="762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2468" cy="200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791" w14:textId="67E7DC5D" w:rsidR="00FC5B09" w:rsidRPr="00FC5B09" w:rsidRDefault="00FC5B09" w:rsidP="00FC5B09">
      <w:pPr>
        <w:ind w:firstLine="420"/>
        <w:jc w:val="center"/>
        <w:rPr>
          <w:rFonts w:ascii="宋体" w:eastAsia="宋体" w:hAnsi="宋体"/>
          <w:sz w:val="18"/>
          <w:szCs w:val="18"/>
        </w:rPr>
      </w:pPr>
      <w:r w:rsidRPr="00FC5B09">
        <w:rPr>
          <w:rFonts w:ascii="宋体" w:eastAsia="宋体" w:hAnsi="宋体" w:hint="eastAsia"/>
          <w:sz w:val="18"/>
          <w:szCs w:val="18"/>
        </w:rPr>
        <w:t>图5 RV32I指令格式</w:t>
      </w:r>
    </w:p>
    <w:p w14:paraId="598B8EFA" w14:textId="258AC52E" w:rsidR="00FC5B09" w:rsidRDefault="00FC5B09" w:rsidP="00FC5B09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该模块将输入指令按照R-Type指令的格式进行拆分。由图5可以看到，虽然有的指令并不使用funct7、rs2等，但如果使用，其在指令中的相对位置是固定的，从本模块直接取就可以。</w:t>
      </w:r>
    </w:p>
    <w:p w14:paraId="465817DF" w14:textId="7490F804" w:rsidR="00FC5B09" w:rsidRDefault="00FC5B09" w:rsidP="00FC5B09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（5）</w:t>
      </w:r>
      <w:r w:rsidR="004E127E">
        <w:rPr>
          <w:rFonts w:ascii="宋体" w:eastAsia="宋体" w:hAnsi="宋体" w:hint="eastAsia"/>
          <w:szCs w:val="21"/>
        </w:rPr>
        <w:t>imm_gen</w:t>
      </w:r>
    </w:p>
    <w:p w14:paraId="085E2FB7" w14:textId="2AD77C11" w:rsidR="004E127E" w:rsidRDefault="004E127E" w:rsidP="00FC5B09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该模块的输入输出定义如下图6所示。本模块的作用为：根据control模块指定的方式，从指令中拼出立即数。</w:t>
      </w:r>
    </w:p>
    <w:p w14:paraId="5B367412" w14:textId="730652E8" w:rsidR="004E127E" w:rsidRDefault="004E127E" w:rsidP="004E127E">
      <w:pPr>
        <w:ind w:firstLine="420"/>
        <w:jc w:val="center"/>
        <w:rPr>
          <w:rFonts w:ascii="宋体" w:eastAsia="宋体" w:hAnsi="宋体"/>
          <w:szCs w:val="21"/>
        </w:rPr>
      </w:pPr>
      <w:r w:rsidRPr="004E127E">
        <w:rPr>
          <w:rFonts w:ascii="宋体" w:eastAsia="宋体" w:hAnsi="宋体"/>
          <w:szCs w:val="21"/>
        </w:rPr>
        <w:drawing>
          <wp:inline distT="0" distB="0" distL="0" distR="0" wp14:anchorId="54A77E73" wp14:editId="0C24AE0F">
            <wp:extent cx="3095268" cy="700590"/>
            <wp:effectExtent l="0" t="0" r="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585" cy="7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B2C92" w14:textId="11A4769C" w:rsidR="004E127E" w:rsidRPr="0048008B" w:rsidRDefault="004E127E" w:rsidP="004E127E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>图6 imm_gen输入输出定义</w:t>
      </w:r>
    </w:p>
    <w:p w14:paraId="45C3652B" w14:textId="5717821F" w:rsidR="00FC5B09" w:rsidRDefault="004E127E" w:rsidP="004E127E">
      <w:pPr>
        <w:ind w:firstLine="420"/>
        <w:jc w:val="center"/>
        <w:rPr>
          <w:rFonts w:ascii="宋体" w:eastAsia="宋体" w:hAnsi="宋体"/>
          <w:szCs w:val="21"/>
        </w:rPr>
      </w:pPr>
      <w:r w:rsidRPr="004E127E">
        <w:rPr>
          <w:rFonts w:ascii="宋体" w:eastAsia="宋体" w:hAnsi="宋体"/>
          <w:szCs w:val="21"/>
        </w:rPr>
        <w:drawing>
          <wp:inline distT="0" distB="0" distL="0" distR="0" wp14:anchorId="3BE7C2D8" wp14:editId="20A94696">
            <wp:extent cx="3872753" cy="1557307"/>
            <wp:effectExtent l="0" t="0" r="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2650" cy="156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2586" w14:textId="42194551" w:rsidR="004E127E" w:rsidRPr="0048008B" w:rsidRDefault="004E127E" w:rsidP="004E127E">
      <w:pPr>
        <w:ind w:firstLine="420"/>
        <w:jc w:val="center"/>
        <w:rPr>
          <w:rFonts w:ascii="宋体" w:eastAsia="宋体" w:hAnsi="宋体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>图7 RV32I指令产生的立即数类型</w:t>
      </w:r>
    </w:p>
    <w:p w14:paraId="31F41334" w14:textId="41D02543" w:rsidR="004E127E" w:rsidRDefault="004E127E" w:rsidP="004E127E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从图7可以看到，立即数类型共有五种。由于实例中没有用到U-Type的指令，我们编写cpu时只对4种指令对应的立即数进行了拼接，即control给出的控制信号为2 bit。但这导致涉及大立即数时执行效率很低，这是我们的cpu需要改进的一点。</w:t>
      </w:r>
    </w:p>
    <w:p w14:paraId="52E2DA30" w14:textId="2A8FFDCB" w:rsidR="0048008B" w:rsidRDefault="0048008B" w:rsidP="004E127E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（6）control</w:t>
      </w:r>
    </w:p>
    <w:p w14:paraId="5E696AC5" w14:textId="65B5A41C" w:rsidR="0048008B" w:rsidRDefault="0048008B" w:rsidP="004E127E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该模块的输入输出定义如下。</w:t>
      </w:r>
    </w:p>
    <w:p w14:paraId="4E97ECA2" w14:textId="3FCBD2C6" w:rsidR="0048008B" w:rsidRDefault="0048008B" w:rsidP="0048008B">
      <w:pPr>
        <w:ind w:firstLine="420"/>
        <w:jc w:val="center"/>
        <w:rPr>
          <w:rFonts w:ascii="宋体" w:eastAsia="宋体" w:hAnsi="宋体"/>
          <w:szCs w:val="21"/>
        </w:rPr>
      </w:pPr>
      <w:r w:rsidRPr="0048008B">
        <w:rPr>
          <w:rFonts w:ascii="宋体" w:eastAsia="宋体" w:hAnsi="宋体"/>
          <w:szCs w:val="21"/>
        </w:rPr>
        <w:drawing>
          <wp:inline distT="0" distB="0" distL="0" distR="0" wp14:anchorId="0961BBD7" wp14:editId="63611616">
            <wp:extent cx="1896198" cy="2146639"/>
            <wp:effectExtent l="0" t="0" r="889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7926" cy="215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095F" w14:textId="7D8D28EB" w:rsidR="0048008B" w:rsidRPr="0048008B" w:rsidRDefault="0048008B" w:rsidP="0048008B">
      <w:pPr>
        <w:ind w:firstLine="420"/>
        <w:jc w:val="center"/>
        <w:rPr>
          <w:rFonts w:ascii="宋体" w:eastAsia="宋体" w:hAnsi="宋体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>图8 control模块输入输出定义</w:t>
      </w:r>
    </w:p>
    <w:p w14:paraId="3E882E37" w14:textId="54CE0CBD" w:rsidR="00CC7EC6" w:rsidRDefault="0048008B" w:rsidP="00CC7EC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control模块是本cpu的核心控制模块</w:t>
      </w:r>
      <w:r w:rsidR="000E2C69">
        <w:rPr>
          <w:rFonts w:ascii="宋体" w:eastAsia="宋体" w:hAnsi="宋体" w:hint="eastAsia"/>
          <w:szCs w:val="21"/>
        </w:rPr>
        <w:t>，其核心是根据指令对ALU、数据存储器和寄存器的读写、分支跳转、立即数组成方式进行控制。我们看到参考资料中也有在control模块输入整条32位指令，输出更精细的控制信号。出于将模块划分得更小的考虑，我们尝试只在control模块输入7位opcode，更细的控制信号产生交由branch_unit、alu_control模块自行根据funct3等信息产生。</w:t>
      </w:r>
      <w:r w:rsidR="00CC7EC6">
        <w:rPr>
          <w:rFonts w:ascii="宋体" w:eastAsia="宋体" w:hAnsi="宋体" w:hint="eastAsia"/>
          <w:szCs w:val="21"/>
        </w:rPr>
        <w:t>需要注意的是，我们这么做是一方面考虑到opcode相同的指令其行为基本相同，另一方面比如对JALR指令，我们就将opcode为</w:t>
      </w:r>
      <w:r w:rsidR="00CC7EC6" w:rsidRPr="00CC7EC6">
        <w:rPr>
          <w:rFonts w:ascii="宋体" w:eastAsia="宋体" w:hAnsi="宋体"/>
          <w:szCs w:val="21"/>
        </w:rPr>
        <w:t>1100111</w:t>
      </w:r>
      <w:r w:rsidR="00CC7EC6">
        <w:rPr>
          <w:rFonts w:ascii="宋体" w:eastAsia="宋体" w:hAnsi="宋体" w:hint="eastAsia"/>
          <w:szCs w:val="21"/>
        </w:rPr>
        <w:t>的指令视为JALR。虽然严格来说JALR是I-Type指令，还有funct3可用于区分指令，但因为在RV32I</w:t>
      </w:r>
      <w:r w:rsidR="00CC7EC6">
        <w:rPr>
          <w:rFonts w:ascii="宋体" w:eastAsia="宋体" w:hAnsi="宋体" w:hint="eastAsia"/>
          <w:szCs w:val="21"/>
        </w:rPr>
        <w:lastRenderedPageBreak/>
        <w:t>中</w:t>
      </w:r>
      <w:r w:rsidR="00CC7EC6" w:rsidRPr="00CC7EC6">
        <w:rPr>
          <w:rFonts w:ascii="宋体" w:eastAsia="宋体" w:hAnsi="宋体" w:hint="eastAsia"/>
          <w:szCs w:val="21"/>
        </w:rPr>
        <w:t>没有别的</w:t>
      </w:r>
      <w:r w:rsidR="00CC7EC6">
        <w:rPr>
          <w:rFonts w:ascii="宋体" w:eastAsia="宋体" w:hAnsi="宋体" w:hint="eastAsia"/>
          <w:szCs w:val="21"/>
        </w:rPr>
        <w:t>常</w:t>
      </w:r>
      <w:r w:rsidR="00CC7EC6" w:rsidRPr="00CC7EC6">
        <w:rPr>
          <w:rFonts w:ascii="宋体" w:eastAsia="宋体" w:hAnsi="宋体" w:hint="eastAsia"/>
          <w:szCs w:val="21"/>
        </w:rPr>
        <w:t>用合法指令占用</w:t>
      </w:r>
      <w:r w:rsidR="00CC7EC6">
        <w:rPr>
          <w:rFonts w:ascii="宋体" w:eastAsia="宋体" w:hAnsi="宋体" w:hint="eastAsia"/>
          <w:szCs w:val="21"/>
        </w:rPr>
        <w:t>与其相同的opcode，所以我们仅根据opcode就判断为JALR指令也是合理的。</w:t>
      </w:r>
    </w:p>
    <w:p w14:paraId="386C7F00" w14:textId="61138641" w:rsidR="000E2C69" w:rsidRDefault="000E2C69" w:rsidP="0048008B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根据RV32I指令集中定义的指令行为，</w:t>
      </w:r>
      <w:r w:rsidR="00432AA1">
        <w:rPr>
          <w:rFonts w:ascii="宋体" w:eastAsia="宋体" w:hAnsi="宋体" w:hint="eastAsia"/>
          <w:szCs w:val="21"/>
        </w:rPr>
        <w:t>我们共定义了七类opcode对应的行为</w:t>
      </w:r>
    </w:p>
    <w:p w14:paraId="037092BD" w14:textId="3355EF21" w:rsidR="00432AA1" w:rsidRPr="00FC5B09" w:rsidRDefault="00432AA1" w:rsidP="0048008B">
      <w:pPr>
        <w:ind w:firstLine="420"/>
        <w:rPr>
          <w:rFonts w:ascii="宋体" w:eastAsia="宋体" w:hAnsi="宋体" w:hint="eastAsia"/>
          <w:szCs w:val="21"/>
        </w:rPr>
      </w:pPr>
      <w:r w:rsidRPr="00432AA1">
        <w:rPr>
          <w:rFonts w:ascii="宋体" w:eastAsia="宋体" w:hAnsi="宋体"/>
          <w:szCs w:val="21"/>
        </w:rPr>
        <w:drawing>
          <wp:inline distT="0" distB="0" distL="0" distR="0" wp14:anchorId="02C39F6E" wp14:editId="30DAD0B9">
            <wp:extent cx="2043953" cy="126396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9837" cy="12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8BF0" w14:textId="220A8442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五、</w:t>
      </w:r>
      <w:r w:rsidR="00CC275D" w:rsidRPr="000F7167">
        <w:rPr>
          <w:rFonts w:ascii="宋体" w:eastAsia="宋体" w:hAnsi="宋体"/>
          <w:b/>
          <w:bCs/>
        </w:rPr>
        <w:t>外围输入输出设计：</w:t>
      </w:r>
      <w:r w:rsidR="00CC275D" w:rsidRPr="000F7167">
        <w:rPr>
          <w:rFonts w:ascii="宋体" w:eastAsia="宋体" w:hAnsi="宋体"/>
        </w:rPr>
        <w:t>与CPU连接的外围电路设计，主要是输入输出。</w:t>
      </w:r>
    </w:p>
    <w:p w14:paraId="339EBDC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41104F5A" w14:textId="4BAB56AD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六、</w:t>
      </w:r>
      <w:r w:rsidR="00CC275D" w:rsidRPr="000F7167">
        <w:rPr>
          <w:rFonts w:ascii="宋体" w:eastAsia="宋体" w:hAnsi="宋体"/>
          <w:b/>
          <w:bCs/>
        </w:rPr>
        <w:t>实验：</w:t>
      </w:r>
      <w:r w:rsidR="00CC275D" w:rsidRPr="000F7167">
        <w:rPr>
          <w:rFonts w:ascii="宋体" w:eastAsia="宋体" w:hAnsi="宋体"/>
        </w:rPr>
        <w:t>包括以下内容</w:t>
      </w:r>
    </w:p>
    <w:p w14:paraId="29C10F61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实例的设置，包括实例内容、得到机器码的途径等</w:t>
      </w:r>
    </w:p>
    <w:p w14:paraId="6E77D45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系统级的仿真验证，需要附上波形图（或者其他验证形式）和解读</w:t>
      </w:r>
    </w:p>
    <w:p w14:paraId="061A71E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利用Vivado对设计电路的综合实现流程与结果分析（比如时序和硬件资源使用）</w:t>
      </w:r>
    </w:p>
    <w:p w14:paraId="3F90E32B" w14:textId="77777777" w:rsidR="00CC275D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FPGA开发板验证（可以在文件里附上解释视频，但实际以验收时为准）</w:t>
      </w:r>
    </w:p>
    <w:p w14:paraId="1FA7004D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3467B533" w14:textId="5C0906FC" w:rsidR="00CC275D" w:rsidRDefault="000F7167" w:rsidP="000F716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七、</w:t>
      </w:r>
      <w:r w:rsidR="00CC275D" w:rsidRPr="000F7167">
        <w:rPr>
          <w:rFonts w:ascii="宋体" w:eastAsia="宋体" w:hAnsi="宋体"/>
          <w:b/>
          <w:bCs/>
        </w:rPr>
        <w:t>实验心得</w:t>
      </w:r>
    </w:p>
    <w:p w14:paraId="3135F528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99F316F" w14:textId="18CE4BA6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八、</w:t>
      </w:r>
      <w:r w:rsidR="00CC275D" w:rsidRPr="000F7167">
        <w:rPr>
          <w:rFonts w:ascii="宋体" w:eastAsia="宋体" w:hAnsi="宋体"/>
          <w:b/>
          <w:bCs/>
        </w:rPr>
        <w:t>附录：</w:t>
      </w:r>
      <w:r w:rsidR="00CC275D" w:rsidRPr="000F7167">
        <w:rPr>
          <w:rFonts w:ascii="宋体" w:eastAsia="宋体" w:hAnsi="宋体"/>
        </w:rPr>
        <w:t>压缩包文件夹各级文件的完整说明。</w:t>
      </w:r>
    </w:p>
    <w:p w14:paraId="3B3822E0" w14:textId="77777777" w:rsidR="00CC275D" w:rsidRPr="000F7167" w:rsidRDefault="00CC275D" w:rsidP="00CC275D">
      <w:p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以上仅为参考大纲，可以根据你们小组工作内容重心的不同，选择增加或合并章节以报告你们认为有价值的成果，着重体现思考和方案。</w:t>
      </w:r>
    </w:p>
    <w:p w14:paraId="44DF417B" w14:textId="77777777" w:rsidR="00837863" w:rsidRPr="000F7167" w:rsidRDefault="00837863">
      <w:pPr>
        <w:rPr>
          <w:rFonts w:ascii="宋体" w:eastAsia="宋体" w:hAnsi="宋体" w:hint="eastAsia"/>
        </w:rPr>
      </w:pPr>
    </w:p>
    <w:p w14:paraId="742EA15E" w14:textId="77777777" w:rsidR="00CC275D" w:rsidRPr="000F7167" w:rsidRDefault="00CC275D">
      <w:pPr>
        <w:rPr>
          <w:rFonts w:ascii="宋体" w:eastAsia="宋体" w:hAnsi="宋体" w:hint="eastAsia"/>
        </w:rPr>
      </w:pPr>
    </w:p>
    <w:p w14:paraId="3CE29E8D" w14:textId="77777777" w:rsidR="00CC275D" w:rsidRPr="000F7167" w:rsidRDefault="00CC275D">
      <w:pPr>
        <w:rPr>
          <w:rFonts w:ascii="宋体" w:eastAsia="宋体" w:hAnsi="宋体" w:hint="eastAsia"/>
        </w:rPr>
      </w:pPr>
    </w:p>
    <w:sectPr w:rsidR="00CC275D" w:rsidRPr="000F71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1A47AE"/>
    <w:multiLevelType w:val="multilevel"/>
    <w:tmpl w:val="230CD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39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1D"/>
    <w:rsid w:val="00087EED"/>
    <w:rsid w:val="000B35B9"/>
    <w:rsid w:val="000E2C69"/>
    <w:rsid w:val="000F7167"/>
    <w:rsid w:val="00272639"/>
    <w:rsid w:val="003054AE"/>
    <w:rsid w:val="00323148"/>
    <w:rsid w:val="00425B46"/>
    <w:rsid w:val="00432AA1"/>
    <w:rsid w:val="0048008B"/>
    <w:rsid w:val="004E127E"/>
    <w:rsid w:val="0061381A"/>
    <w:rsid w:val="00837863"/>
    <w:rsid w:val="00862AAC"/>
    <w:rsid w:val="00905726"/>
    <w:rsid w:val="00C8313A"/>
    <w:rsid w:val="00CC275D"/>
    <w:rsid w:val="00CC7EC6"/>
    <w:rsid w:val="00DE5175"/>
    <w:rsid w:val="00DF7F1D"/>
    <w:rsid w:val="00E85F25"/>
    <w:rsid w:val="00FC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092ED3"/>
  <w15:chartTrackingRefBased/>
  <w15:docId w15:val="{C430EC9B-60C1-49EE-AC7C-A7551E281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7F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F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F1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F1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F1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F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F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F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F1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F1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F1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7F1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F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F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F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F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F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F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F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F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F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F1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F1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1072</Words>
  <Characters>1362</Characters>
  <Application>Microsoft Office Word</Application>
  <DocSecurity>0</DocSecurity>
  <Lines>68</Lines>
  <Paragraphs>78</Paragraphs>
  <ScaleCrop>false</ScaleCrop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秀龙 吴</dc:creator>
  <cp:keywords/>
  <dc:description/>
  <cp:lastModifiedBy>Lenovo</cp:lastModifiedBy>
  <cp:revision>8</cp:revision>
  <dcterms:created xsi:type="dcterms:W3CDTF">2025-12-15T01:28:00Z</dcterms:created>
  <dcterms:modified xsi:type="dcterms:W3CDTF">2025-12-17T14:18:00Z</dcterms:modified>
</cp:coreProperties>
</file>