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Kalimati" w:hAnsi="Kalimati" w:eastAsia="Kalimati"/>
          <w:sz w:val="24"/>
          <w:szCs w:val="24"/>
        </w:rPr>
      </w:pPr>
      <w:r>
        <w:rPr>
          <w:rFonts w:ascii="Kalimati" w:hAnsi="Kalimati" w:eastAsia="Kalimati"/>
          <w:sz w:val="24"/>
          <w:szCs w:val="24"/>
        </w:rPr>
        <w:t>实验报告：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SimLex-999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Scale Up Event Extraction Learning via Automatic Training Data Generation: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If we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can utilize such CVT information, we can then label sen-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tences without needing to explicitly identifying any triggers.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The first stage identifies the key arguments in a sentence.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If a sentence contains all key arguments of a specific event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type, it will be considered to imply an event mention of this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specified type.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XLNET</w:t>
      </w:r>
      <w:r>
        <w:rPr>
          <w:rFonts w:ascii="Kalimati" w:hAnsi="Kalimati" w:eastAsia="Kalimati"/>
          <w:sz w:val="24"/>
          <w:szCs w:val="24"/>
        </w:rPr>
        <w:t>：　</w:t>
      </w:r>
      <w:r>
        <w:rPr>
          <w:rFonts w:eastAsia="Kalimati" w:ascii="Kalimati" w:hAnsi="Kalimati"/>
          <w:sz w:val="24"/>
          <w:szCs w:val="24"/>
        </w:rPr>
        <w:t>Autorepressive vs Auto-encoding,</w:t>
      </w:r>
      <w:r>
        <w:rPr>
          <w:rFonts w:ascii="Kalimati" w:hAnsi="Kalimati" w:eastAsia="Kalimati"/>
          <w:sz w:val="24"/>
          <w:szCs w:val="24"/>
        </w:rPr>
        <w:t>其实</w:t>
      </w:r>
      <w:r>
        <w:rPr>
          <w:rFonts w:eastAsia="Kalimati" w:ascii="Kalimati" w:hAnsi="Kalimati"/>
          <w:sz w:val="24"/>
          <w:szCs w:val="24"/>
        </w:rPr>
        <w:t>BERT(DAE)</w:t>
      </w:r>
      <w:r>
        <w:rPr>
          <w:rFonts w:ascii="Kalimati" w:hAnsi="Kalimati" w:eastAsia="Kalimati"/>
          <w:sz w:val="24"/>
          <w:szCs w:val="24"/>
        </w:rPr>
        <w:t>的损失函数就是来自与</w:t>
      </w:r>
      <w:r>
        <w:rPr>
          <w:rFonts w:eastAsia="Kalimati" w:ascii="Kalimati" w:hAnsi="Kalimati"/>
          <w:sz w:val="24"/>
          <w:szCs w:val="24"/>
        </w:rPr>
        <w:t>Auto-encoding,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无监督的学习：那张有很多</w:t>
      </w:r>
      <w:r>
        <w:rPr>
          <w:rFonts w:eastAsia="Kalimati" w:ascii="Kalimati" w:hAnsi="Kalimati"/>
          <w:sz w:val="24"/>
          <w:szCs w:val="24"/>
        </w:rPr>
        <w:t>unlabeled data + labeled data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没有上下文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 xml:space="preserve">skipGram, </w:t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有上下文，　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bert, elmo, xlnet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AutoEncoder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 xml:space="preserve">Bert </w:t>
      </w:r>
      <w:r>
        <w:rPr>
          <w:rFonts w:ascii="Kalimati" w:hAnsi="Kalimati" w:eastAsia="Kalimati"/>
          <w:sz w:val="24"/>
          <w:szCs w:val="24"/>
        </w:rPr>
        <w:t>用的</w:t>
      </w:r>
      <w:r>
        <w:rPr>
          <w:rFonts w:eastAsia="Kalimati" w:ascii="Kalimati" w:hAnsi="Kalimati"/>
          <w:sz w:val="24"/>
          <w:szCs w:val="24"/>
        </w:rPr>
        <w:t xml:space="preserve">denoising AutoEncoder, </w:t>
      </w:r>
      <w:r>
        <w:rPr>
          <w:rFonts w:ascii="Kalimati" w:hAnsi="Kalimati" w:eastAsia="Kalimati"/>
          <w:sz w:val="24"/>
          <w:szCs w:val="24"/>
        </w:rPr>
        <w:t>加了噪声，</w:t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自回归和自编码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Bert</w:t>
      </w:r>
      <w:r>
        <w:rPr>
          <w:rFonts w:ascii="Kalimati" w:hAnsi="Kalimati" w:eastAsia="Kalimati"/>
          <w:sz w:val="24"/>
          <w:szCs w:val="24"/>
        </w:rPr>
        <w:t>存在两个问题，被预测的单词的之间的独立假设；还有预测和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Emlo:</w:t>
      </w:r>
      <w:r>
        <w:rPr>
          <w:rFonts w:ascii="Kalimati" w:hAnsi="Kalimati" w:eastAsia="Kalimati"/>
          <w:sz w:val="24"/>
          <w:szCs w:val="24"/>
        </w:rPr>
        <w:t>不能存在双向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自回归：</w:t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缺点</w:t>
      </w:r>
      <w:r>
        <w:rPr>
          <w:rFonts w:eastAsia="Kalimati" w:ascii="Kalimati" w:hAnsi="Kalimati"/>
          <w:sz w:val="24"/>
          <w:szCs w:val="24"/>
        </w:rPr>
        <w:t xml:space="preserve">: </w:t>
      </w:r>
      <w:r>
        <w:rPr>
          <w:rFonts w:ascii="Kalimati" w:hAnsi="Kalimati" w:eastAsia="Kalimati"/>
          <w:sz w:val="24"/>
          <w:szCs w:val="24"/>
        </w:rPr>
        <w:t>单向</w:t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优点：没有噪音和存在依赖关系</w:t>
      </w:r>
    </w:p>
    <w:p>
      <w:pPr>
        <w:pStyle w:val="Normal"/>
        <w:rPr/>
      </w:pPr>
      <w:r>
        <w:rPr>
          <w:rFonts w:ascii="Kalimati" w:hAnsi="Kalimati" w:eastAsia="Kalimati"/>
          <w:sz w:val="24"/>
          <w:szCs w:val="24"/>
        </w:rPr>
        <w:t>自编码：考虑双向，但是有噪音和独立假设</w:t>
      </w:r>
    </w:p>
    <w:p>
      <w:pPr>
        <w:pStyle w:val="Normal"/>
        <w:rPr/>
      </w:pPr>
      <w:r>
        <w:rPr>
          <w:rFonts w:eastAsia="Kalimati" w:ascii="Kalimati" w:hAnsi="Kalimati"/>
          <w:sz w:val="24"/>
          <w:szCs w:val="24"/>
        </w:rPr>
        <w:t>XLNET</w:t>
      </w:r>
      <w:r>
        <w:rPr>
          <w:rFonts w:ascii="Kalimati" w:hAnsi="Kalimati" w:eastAsia="Kalimati"/>
          <w:sz w:val="24"/>
          <w:szCs w:val="24"/>
        </w:rPr>
        <w:t>的</w:t>
      </w:r>
      <w:r>
        <w:rPr>
          <w:rFonts w:eastAsia="Kalimati" w:ascii="Kalimati" w:hAnsi="Kalimati"/>
          <w:sz w:val="24"/>
          <w:szCs w:val="24"/>
        </w:rPr>
        <w:t>memeory</w:t>
      </w:r>
      <w:r>
        <w:rPr>
          <w:rFonts w:ascii="Kalimati" w:hAnsi="Kalimati" w:eastAsia="Kalimati"/>
          <w:sz w:val="24"/>
          <w:szCs w:val="24"/>
        </w:rPr>
        <w:t>是什么？</w:t>
      </w:r>
    </w:p>
    <w:p>
      <w:pPr>
        <w:pStyle w:val="Normal"/>
        <w:rPr>
          <w:rFonts w:ascii="Kalimati" w:hAnsi="Kalimati" w:eastAsia="Kalimati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limat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LibreOffice/6.0.7.3$Linux_X86_64 LibreOffice_project/00m0$Build-3</Application>
  <Pages>2</Pages>
  <Words>223</Words>
  <Characters>643</Characters>
  <CharactersWithSpaces>715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2020-02-21T04:14:51Z</dcterms:created>
  <dc:creator/>
  <dc:description/>
  <dc:language>en-US</dc:language>
  <cp:lastModifiedBy/>
  <dcterms:modified xsi:type="dcterms:W3CDTF">2020-02-22T07:56:27Z</dcterms:modified>
  <cp:revision>21</cp:revision>
  <dc:subject/>
  <dc:title/>
</cp:coreProperties>
</file>