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C5F8A" w14:textId="77777777" w:rsidR="00F268F5" w:rsidRPr="00D670B6" w:rsidRDefault="00F268F5" w:rsidP="00F268F5">
      <w:pPr>
        <w:pStyle w:val="Titre2"/>
        <w:numPr>
          <w:ilvl w:val="1"/>
          <w:numId w:val="1"/>
        </w:numPr>
        <w:rPr>
          <w:rFonts w:asciiTheme="minorHAnsi" w:hAnsiTheme="minorHAnsi"/>
          <w:lang w:val="fr-CA"/>
        </w:rPr>
      </w:pPr>
      <w:r w:rsidRPr="00D670B6">
        <w:rPr>
          <w:rFonts w:asciiTheme="minorHAnsi" w:hAnsiTheme="minorHAnsi"/>
          <w:lang w:val="fr-CA"/>
        </w:rPr>
        <w:t>Étude théorique</w:t>
      </w:r>
    </w:p>
    <w:p w14:paraId="7C7A0FC4" w14:textId="77777777" w:rsidR="00F268F5" w:rsidRPr="00D670B6" w:rsidRDefault="00F268F5" w:rsidP="00F268F5">
      <w:pPr>
        <w:pStyle w:val="Titre3"/>
        <w:rPr>
          <w:rFonts w:asciiTheme="minorHAnsi" w:hAnsiTheme="minorHAnsi"/>
          <w:lang w:val="fr-CA"/>
        </w:rPr>
      </w:pPr>
      <w:r w:rsidRPr="00D670B6">
        <w:rPr>
          <w:rFonts w:asciiTheme="minorHAnsi" w:hAnsiTheme="minorHAnsi"/>
          <w:lang w:val="fr-CA"/>
        </w:rPr>
        <w:t>Question 1 :</w:t>
      </w:r>
    </w:p>
    <w:p w14:paraId="71BBBBD9" w14:textId="77777777" w:rsidR="00F268F5" w:rsidRPr="00D670B6" w:rsidRDefault="00F268F5" w:rsidP="00F268F5">
      <w:pPr>
        <w:rPr>
          <w:rFonts w:eastAsiaTheme="majorEastAsia" w:cstheme="majorBidi"/>
          <w:lang w:val="fr-CA"/>
        </w:rPr>
      </w:pPr>
      <m:oMath>
        <m:r>
          <w:rPr>
            <w:rFonts w:ascii="Cambria Math" w:hAnsi="Cambria Math"/>
            <w:lang w:val="fr-CA"/>
          </w:rPr>
          <m:t>U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t</m:t>
            </m:r>
          </m:e>
        </m:d>
        <m:r>
          <w:rPr>
            <w:rFonts w:ascii="Cambria Math" w:hAnsi="Cambria Math"/>
            <w:lang w:val="fr-C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CA"/>
              </w:rPr>
            </m:ctrlPr>
          </m:naryPr>
          <m:sub>
            <m:r>
              <w:rPr>
                <w:rFonts w:ascii="Cambria Math" w:hAnsi="Cambria Math"/>
                <w:lang w:val="fr-CA"/>
              </w:rPr>
              <m:t>k</m:t>
            </m:r>
            <m:r>
              <w:rPr>
                <w:rFonts w:ascii="Cambria Math" w:hAnsi="Cambria Math"/>
                <w:lang w:val="fr-CA"/>
              </w:rPr>
              <m:t>=-∞</m:t>
            </m:r>
          </m:sub>
          <m:sup>
            <m:r>
              <w:rPr>
                <w:rFonts w:ascii="Cambria Math" w:hAnsi="Cambria Math"/>
                <w:lang w:val="fr-C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t-kT</m:t>
                </m:r>
              </m:e>
            </m:d>
          </m:e>
        </m:nary>
      </m:oMath>
      <w:r w:rsidRPr="00D670B6">
        <w:rPr>
          <w:rFonts w:eastAsiaTheme="majorEastAsia" w:cstheme="majorBidi"/>
          <w:lang w:val="fr-CA"/>
        </w:rPr>
        <w:t xml:space="preserve"> </w:t>
      </w:r>
    </w:p>
    <w:p w14:paraId="4A227888" w14:textId="77777777" w:rsidR="00F268F5" w:rsidRPr="00D670B6" w:rsidRDefault="00F268F5" w:rsidP="00F268F5">
      <w:pPr>
        <w:rPr>
          <w:rFonts w:eastAsiaTheme="majorEastAsia" w:cstheme="majorBidi"/>
          <w:lang w:val="fr-CA"/>
        </w:rPr>
      </w:pPr>
      <m:oMath>
        <m:r>
          <w:rPr>
            <w:rFonts w:ascii="Cambria Math" w:eastAsiaTheme="majorEastAsia" w:hAnsi="Cambria Math" w:cstheme="majorBidi"/>
            <w:lang w:val="fr-CA"/>
          </w:rPr>
          <m:t>s(t)</m:t>
        </m:r>
        <m:r>
          <w:rPr>
            <w:rFonts w:ascii="Cambria Math" w:eastAsiaTheme="majorEastAsia" w:hAnsi="Cambria Math" w:cstheme="majorBidi"/>
            <w:lang w:val="fr-CA"/>
          </w:rPr>
          <m:t>=V(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  <w:lang w:val="fr-CA"/>
              </w:rPr>
            </m:ctrlPr>
          </m:naryPr>
          <m:sub>
            <m:r>
              <w:rPr>
                <w:rFonts w:ascii="Cambria Math" w:eastAsiaTheme="majorEastAsia" w:hAnsi="Cambria Math" w:cstheme="majorBidi"/>
                <w:lang w:val="fr-CA"/>
              </w:rPr>
              <m:t>k=-∞</m:t>
            </m:r>
          </m:sub>
          <m:sup>
            <m:r>
              <w:rPr>
                <w:rFonts w:ascii="Cambria Math" w:eastAsiaTheme="majorEastAsia" w:hAnsi="Cambria Math" w:cstheme="majorBidi"/>
                <w:lang w:val="fr-CA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fr-CA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fr-CA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fr-CA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t-kT</m:t>
                </m:r>
              </m:e>
            </m:d>
            <m:r>
              <w:rPr>
                <w:rFonts w:ascii="Cambria Math" w:eastAsiaTheme="majorEastAsia" w:hAnsi="Cambria Math" w:cstheme="majorBidi"/>
                <w:lang w:val="fr-CA"/>
              </w:rPr>
              <m:t>cos2π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fr-CA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fr-CA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fr-CA"/>
                  </w:rPr>
                  <m:t>0</m:t>
                </m:r>
              </m:sub>
            </m:sSub>
            <m:r>
              <w:rPr>
                <w:rFonts w:ascii="Cambria Math" w:eastAsiaTheme="majorEastAsia" w:hAnsi="Cambria Math" w:cstheme="majorBidi"/>
                <w:lang w:val="fr-CA"/>
              </w:rPr>
              <m:t>t</m:t>
            </m:r>
          </m:e>
        </m:nary>
        <m:r>
          <w:rPr>
            <w:rFonts w:ascii="Cambria Math" w:eastAsiaTheme="majorEastAsia" w:hAnsi="Cambria Math" w:cstheme="majorBidi"/>
            <w:lang w:val="fr-CA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  <w:lang w:val="fr-CA"/>
              </w:rPr>
            </m:ctrlPr>
          </m:naryPr>
          <m:sub>
            <m:r>
              <w:rPr>
                <w:rFonts w:ascii="Cambria Math" w:eastAsiaTheme="majorEastAsia" w:hAnsi="Cambria Math" w:cstheme="majorBidi"/>
                <w:lang w:val="fr-CA"/>
              </w:rPr>
              <m:t>k=-∞</m:t>
            </m:r>
          </m:sub>
          <m:sup>
            <m:r>
              <w:rPr>
                <w:rFonts w:ascii="Cambria Math" w:eastAsiaTheme="majorEastAsia" w:hAnsi="Cambria Math" w:cstheme="majorBidi"/>
                <w:lang w:val="fr-CA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fr-CA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fr-CA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fr-CA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hAnsi="Cambria Math"/>
                    <w:lang w:val="fr-CA"/>
                  </w:rPr>
                  <m:t>t-kT</m:t>
                </m:r>
              </m:e>
            </m:d>
            <m:r>
              <w:rPr>
                <w:rFonts w:ascii="Cambria Math" w:eastAsiaTheme="majorEastAsia" w:hAnsi="Cambria Math" w:cstheme="majorBidi"/>
                <w:lang w:val="fr-CA"/>
              </w:rPr>
              <m:t>sin2π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fr-CA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fr-CA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fr-CA"/>
                  </w:rPr>
                  <m:t>0</m:t>
                </m:r>
              </m:sub>
            </m:sSub>
            <m:r>
              <w:rPr>
                <w:rFonts w:ascii="Cambria Math" w:eastAsiaTheme="majorEastAsia" w:hAnsi="Cambria Math" w:cstheme="majorBidi"/>
                <w:lang w:val="fr-CA"/>
              </w:rPr>
              <m:t>t</m:t>
            </m:r>
          </m:e>
        </m:nary>
        <m:r>
          <w:rPr>
            <w:rFonts w:ascii="Cambria Math" w:eastAsiaTheme="majorEastAsia" w:hAnsi="Cambria Math" w:cstheme="majorBidi"/>
            <w:lang w:val="fr-CA"/>
          </w:rPr>
          <m:t>))</m:t>
        </m:r>
      </m:oMath>
      <w:r w:rsidRPr="00D670B6">
        <w:rPr>
          <w:rFonts w:eastAsiaTheme="majorEastAsia" w:cstheme="majorBidi"/>
          <w:lang w:val="fr-CA"/>
        </w:rPr>
        <w:t xml:space="preserve"> </w:t>
      </w:r>
    </w:p>
    <w:p w14:paraId="2776C742" w14:textId="77777777" w:rsidR="005C6F81" w:rsidRPr="00D670B6" w:rsidRDefault="005C6F81" w:rsidP="00F268F5">
      <w:pPr>
        <w:rPr>
          <w:rFonts w:eastAsiaTheme="majorEastAsia" w:cstheme="majorBidi"/>
          <w:lang w:val="fr-CA"/>
        </w:rPr>
      </w:pPr>
      <w:r w:rsidRPr="00D670B6">
        <w:rPr>
          <w:rFonts w:eastAsiaTheme="majorEastAsia" w:cstheme="majorBidi"/>
          <w:lang w:val="fr-CA"/>
        </w:rPr>
        <w:t>Ici, on a V = 2;</w:t>
      </w:r>
    </w:p>
    <w:p w14:paraId="12C6FE41" w14:textId="77777777" w:rsidR="00F268F5" w:rsidRPr="00D670B6" w:rsidRDefault="00F268F5" w:rsidP="00F268F5">
      <w:pPr>
        <w:rPr>
          <w:rFonts w:eastAsiaTheme="majorEastAsia" w:cstheme="majorBidi"/>
          <w:lang w:val="fr-CA"/>
        </w:rPr>
      </w:pPr>
      <w:r w:rsidRPr="00D670B6">
        <w:rPr>
          <w:rFonts w:eastAsiaTheme="majorEastAsia" w:cstheme="majorBidi"/>
          <w:lang w:val="fr-CA"/>
        </w:rPr>
        <w:t xml:space="preserve">En basant sur les deux équations ci-dessous, on déduit le lien entre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s</m:t>
            </m:r>
          </m:e>
          <m:sub>
            <m:r>
              <w:rPr>
                <w:rFonts w:ascii="Cambria Math" w:hAnsi="Cambria Math"/>
                <w:lang w:val="fr-CA"/>
              </w:rPr>
              <m:t>k</m:t>
            </m:r>
          </m:sub>
        </m:sSub>
      </m:oMath>
      <w:r w:rsidRPr="00D670B6">
        <w:rPr>
          <w:rFonts w:eastAsiaTheme="majorEastAsia" w:cstheme="majorBidi"/>
          <w:lang w:val="fr-CA"/>
        </w:rPr>
        <w:t xml:space="preserve"> </w:t>
      </w:r>
      <w:r w:rsidR="005C6F81" w:rsidRPr="00D670B6">
        <w:rPr>
          <w:rFonts w:eastAsiaTheme="majorEastAsia" w:cstheme="majorBidi"/>
          <w:lang w:val="fr-CA"/>
        </w:rPr>
        <w:t>est</w:t>
      </w:r>
    </w:p>
    <w:p w14:paraId="7714BDD4" w14:textId="77777777" w:rsidR="00F268F5" w:rsidRPr="00D670B6" w:rsidRDefault="00F268F5" w:rsidP="00F268F5">
      <w:pPr>
        <w:rPr>
          <w:rFonts w:eastAsiaTheme="majorEastAsia" w:cstheme="majorBidi"/>
          <w:lang w:val="fr-CA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fr-CA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fr-CA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  <w:lang w:val="fr-CA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fr-CA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fr-CA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fr-CA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lang w:val="fr-CA"/>
              </w:rPr>
              <m:t>k</m:t>
            </m:r>
          </m:sub>
        </m:sSub>
        <m:r>
          <w:rPr>
            <w:rFonts w:ascii="Cambria Math" w:eastAsiaTheme="majorEastAsia" w:hAnsi="Cambria Math" w:cstheme="majorBidi"/>
            <w:lang w:val="fr-CA"/>
          </w:rPr>
          <m:t>+j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fr-CA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fr-CA"/>
              </w:rPr>
              <m:t>b</m:t>
            </m:r>
          </m:e>
          <m:sub>
            <m:r>
              <w:rPr>
                <w:rFonts w:ascii="Cambria Math" w:eastAsiaTheme="majorEastAsia" w:hAnsi="Cambria Math" w:cstheme="majorBidi"/>
                <w:lang w:val="fr-CA"/>
              </w:rPr>
              <m:t>k</m:t>
            </m:r>
          </m:sub>
        </m:sSub>
      </m:oMath>
      <w:r w:rsidRPr="00D670B6">
        <w:rPr>
          <w:rFonts w:eastAsiaTheme="majorEastAsia" w:cstheme="majorBidi"/>
          <w:lang w:val="fr-CA"/>
        </w:rPr>
        <w:t xml:space="preserve"> </w:t>
      </w:r>
    </w:p>
    <w:p w14:paraId="71C37363" w14:textId="77777777" w:rsidR="00F268F5" w:rsidRPr="00D670B6" w:rsidRDefault="00F268F5" w:rsidP="00F268F5">
      <w:pPr>
        <w:pStyle w:val="Titre3"/>
        <w:rPr>
          <w:rFonts w:asciiTheme="minorHAnsi" w:hAnsiTheme="minorHAnsi"/>
          <w:lang w:val="fr-CA"/>
        </w:rPr>
      </w:pPr>
      <w:r w:rsidRPr="00D670B6">
        <w:rPr>
          <w:rFonts w:asciiTheme="minorHAnsi" w:hAnsiTheme="minorHAnsi"/>
          <w:lang w:val="fr-CA"/>
        </w:rPr>
        <w:t>Question 2 :</w:t>
      </w:r>
    </w:p>
    <w:p w14:paraId="722E8317" w14:textId="77777777" w:rsidR="00D670B6" w:rsidRPr="00D670B6" w:rsidRDefault="002425E8" w:rsidP="00D670B6">
      <w:pPr>
        <w:rPr>
          <w:rFonts w:eastAsiaTheme="majorEastAsia" w:cstheme="majorBidi"/>
          <w:lang w:val="fr-CA"/>
        </w:rPr>
      </w:pPr>
      <w:r w:rsidRPr="00D670B6">
        <w:rPr>
          <w:lang w:val="fr-CA"/>
        </w:rPr>
        <w:t xml:space="preserve">Prenez </w:t>
      </w:r>
      <w:r w:rsidR="00D670B6" w:rsidRPr="00D670B6">
        <w:rPr>
          <w:lang w:val="fr-CA"/>
        </w:rPr>
        <w:t xml:space="preserve">exemple de l’estimation du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fr-CA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fr-CA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lang w:val="fr-CA"/>
              </w:rPr>
              <m:t>n</m:t>
            </m:r>
          </m:sub>
        </m:sSub>
      </m:oMath>
      <w:r w:rsidR="00D670B6" w:rsidRPr="00D670B6">
        <w:rPr>
          <w:lang w:val="fr-CA"/>
        </w:rPr>
        <w:t xml:space="preserve">, la </w:t>
      </w:r>
      <w:r w:rsidR="00D670B6" w:rsidRPr="00D670B6">
        <w:rPr>
          <w:rFonts w:eastAsiaTheme="majorEastAsia" w:cstheme="majorBidi"/>
          <w:lang w:val="fr-CA"/>
        </w:rPr>
        <w:t>la règle de décision </w:t>
      </w:r>
      <w:r w:rsidR="00D670B6" w:rsidRPr="00D670B6">
        <w:rPr>
          <w:rFonts w:eastAsiaTheme="majorEastAsia" w:cstheme="majorBidi"/>
          <w:lang w:val="fr-CA"/>
        </w:rPr>
        <w:t>est</w:t>
      </w:r>
      <w:r w:rsidR="00D670B6" w:rsidRPr="00D670B6">
        <w:rPr>
          <w:rFonts w:eastAsiaTheme="majorEastAsia" w:cstheme="majorBidi"/>
          <w:lang w:val="fr-CA"/>
        </w:rPr>
        <w:t>:</w:t>
      </w:r>
    </w:p>
    <w:p w14:paraId="7D67F95F" w14:textId="77777777" w:rsidR="00D670B6" w:rsidRPr="00D670B6" w:rsidRDefault="00D670B6" w:rsidP="00D670B6">
      <w:pPr>
        <w:rPr>
          <w:rFonts w:eastAsiaTheme="majorEastAsia" w:cstheme="majorBidi"/>
        </w:rPr>
      </w:pPr>
      <m:oMathPara>
        <m:oMath>
          <m:acc>
            <m:accPr>
              <m:ctrlPr>
                <w:rPr>
                  <w:rFonts w:ascii="Cambria Math" w:eastAsiaTheme="majorEastAsia" w:hAnsi="Cambria Math" w:cstheme="majorBidi"/>
                  <w:i/>
                  <w:lang w:val="fr-CA"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fr-CA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fr-CA"/>
                    </w:rPr>
                    <m:t>n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  <w:lang w:val="fr-CA"/>
            </w:rPr>
            <m:t xml:space="preserve">= +1 si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fr-CA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fr-CA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  <w:lang w:val="fr-CA"/>
                </w:rPr>
                <m:t>c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fr-CA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fr-CA"/>
                </w:rPr>
                <m:t>nT+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fr-CA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fr-CA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&gt;0</m:t>
          </m:r>
        </m:oMath>
      </m:oMathPara>
    </w:p>
    <w:p w14:paraId="18D6A0A2" w14:textId="77777777" w:rsidR="002425E8" w:rsidRPr="00D670B6" w:rsidRDefault="00D670B6" w:rsidP="002425E8">
      <w:pPr>
        <w:rPr>
          <w:rFonts w:eastAsiaTheme="majorEastAsia" w:cstheme="majorBidi"/>
          <w:i/>
        </w:rPr>
      </w:pPr>
      <m:oMathPara>
        <m:oMath>
          <m:acc>
            <m:accPr>
              <m:ctrlPr>
                <w:rPr>
                  <w:rFonts w:ascii="Cambria Math" w:eastAsiaTheme="majorEastAsia" w:hAnsi="Cambria Math" w:cstheme="majorBidi"/>
                  <w:i/>
                  <w:lang w:val="fr-CA"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fr-CA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fr-CA"/>
                    </w:rPr>
                    <m:t>n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  <w:lang w:val="fr-CA"/>
            </w:rPr>
            <m:t xml:space="preserve">= -1 si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fr-CA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fr-CA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  <w:lang w:val="fr-CA"/>
                </w:rPr>
                <m:t>c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fr-CA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fr-CA"/>
                </w:rPr>
                <m:t>nT+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fr-CA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fr-CA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&lt;0</m:t>
          </m:r>
        </m:oMath>
      </m:oMathPara>
    </w:p>
    <w:p w14:paraId="7CDD28B6" w14:textId="77777777" w:rsidR="00D670B6" w:rsidRPr="00D670B6" w:rsidRDefault="00D670B6" w:rsidP="002425E8">
      <w:pPr>
        <w:rPr>
          <w:rFonts w:eastAsiaTheme="majorEastAsia" w:cstheme="majorBidi"/>
          <w:lang w:val="fr-CA"/>
        </w:rPr>
      </w:pPr>
      <w:r w:rsidRPr="00D670B6">
        <w:rPr>
          <w:rFonts w:eastAsiaTheme="majorEastAsia" w:cstheme="majorBidi"/>
          <w:lang w:val="fr-CA"/>
        </w:rPr>
        <w:t>Pour qu’il n’y a pas d’interférence entre symboles, il faut</w:t>
      </w:r>
      <w:r w:rsidRPr="00D670B6">
        <w:rPr>
          <w:rFonts w:eastAsiaTheme="majorEastAsia" w:cstheme="majorBidi"/>
          <w:lang w:val="fr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Z</m:t>
            </m:r>
          </m:e>
          <m:sub>
            <m:r>
              <w:rPr>
                <w:rFonts w:ascii="Cambria Math" w:hAnsi="Cambria Math"/>
                <w:lang w:val="fr-CA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0</m:t>
                </m:r>
              </m:sub>
            </m:sSub>
            <m:r>
              <w:rPr>
                <w:rFonts w:ascii="Cambria Math" w:hAnsi="Cambria Math"/>
                <w:lang w:val="fr-CA"/>
              </w:rPr>
              <m:t>+nT</m:t>
            </m:r>
          </m:e>
        </m:d>
        <m:r>
          <w:rPr>
            <w:rFonts w:ascii="Cambria Math" w:eastAsiaTheme="majorEastAsia" w:hAnsi="Cambria Math" w:cstheme="majorBidi"/>
            <w:lang w:val="fr-CA"/>
          </w:rPr>
          <m:t>&gt;0</m:t>
        </m:r>
      </m:oMath>
      <w:r w:rsidRPr="00D670B6">
        <w:rPr>
          <w:rFonts w:eastAsiaTheme="majorEastAsia" w:cstheme="majorBidi"/>
          <w:lang w:val="fr-CA"/>
        </w:rPr>
        <w:t xml:space="preserve"> quand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fr-CA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fr-CA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lang w:val="fr-CA"/>
              </w:rPr>
              <m:t>n</m:t>
            </m:r>
          </m:sub>
        </m:sSub>
        <m:r>
          <w:rPr>
            <w:rFonts w:ascii="Cambria Math" w:eastAsiaTheme="majorEastAsia" w:hAnsi="Cambria Math" w:cstheme="majorBidi"/>
            <w:lang w:val="fr-CA"/>
          </w:rPr>
          <m:t>=1</m:t>
        </m:r>
      </m:oMath>
      <w:r w:rsidRPr="00D670B6">
        <w:rPr>
          <w:rFonts w:eastAsiaTheme="majorEastAsia" w:cstheme="majorBidi"/>
          <w:lang w:val="fr-C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Z</m:t>
            </m:r>
          </m:e>
          <m:sub>
            <m:r>
              <w:rPr>
                <w:rFonts w:ascii="Cambria Math" w:hAnsi="Cambria Math"/>
                <w:lang w:val="fr-CA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0</m:t>
                </m:r>
              </m:sub>
            </m:sSub>
            <m:r>
              <w:rPr>
                <w:rFonts w:ascii="Cambria Math" w:hAnsi="Cambria Math"/>
                <w:lang w:val="fr-CA"/>
              </w:rPr>
              <m:t>+nT</m:t>
            </m:r>
          </m:e>
        </m:d>
        <m:r>
          <w:rPr>
            <w:rFonts w:ascii="Cambria Math" w:eastAsiaTheme="majorEastAsia" w:hAnsi="Cambria Math" w:cstheme="majorBidi"/>
            <w:lang w:val="fr-CA"/>
          </w:rPr>
          <m:t>&lt;0</m:t>
        </m:r>
      </m:oMath>
      <w:r w:rsidRPr="00D670B6">
        <w:rPr>
          <w:rFonts w:eastAsiaTheme="majorEastAsia" w:cstheme="majorBidi"/>
          <w:lang w:val="fr-CA"/>
        </w:rPr>
        <w:t xml:space="preserve"> quand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fr-CA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fr-CA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lang w:val="fr-CA"/>
              </w:rPr>
              <m:t>n</m:t>
            </m:r>
          </m:sub>
        </m:sSub>
        <m:r>
          <w:rPr>
            <w:rFonts w:ascii="Cambria Math" w:eastAsiaTheme="majorEastAsia" w:hAnsi="Cambria Math" w:cstheme="majorBidi"/>
            <w:lang w:val="fr-CA"/>
          </w:rPr>
          <m:t>=-1</m:t>
        </m:r>
      </m:oMath>
    </w:p>
    <w:p w14:paraId="4B6FC15B" w14:textId="77777777" w:rsidR="00D670B6" w:rsidRPr="00D670B6" w:rsidRDefault="00D670B6" w:rsidP="00F268F5">
      <w:pPr>
        <w:rPr>
          <w:rFonts w:eastAsiaTheme="majorEastAsia" w:cstheme="majorBidi"/>
          <w:i/>
          <w:lang w:val="fr-CA"/>
        </w:rPr>
      </w:pPr>
      <w:r w:rsidRPr="00D670B6">
        <w:rPr>
          <w:rFonts w:eastAsiaTheme="majorEastAsia" w:cstheme="majorBidi"/>
          <w:lang w:val="fr-CA"/>
        </w:rPr>
        <w:t xml:space="preserve">Concrètement, il faut satisfaire </w:t>
      </w:r>
      <m:oMath>
        <m:r>
          <w:rPr>
            <w:rFonts w:ascii="Cambria Math" w:hAnsi="Cambria Math"/>
            <w:lang w:val="fr-CA"/>
          </w:rPr>
          <m:t>Vr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0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cosθ+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sinθ</m:t>
            </m:r>
          </m:e>
        </m:d>
        <m:r>
          <w:rPr>
            <w:rFonts w:ascii="Cambria Math" w:eastAsiaTheme="majorEastAsia" w:hAnsi="Cambria Math" w:cstheme="majorBidi"/>
            <w:lang w:val="fr-CA"/>
          </w:rPr>
          <m:t>&gt;0</m:t>
        </m:r>
      </m:oMath>
      <w:r w:rsidRPr="00D670B6">
        <w:rPr>
          <w:rFonts w:eastAsiaTheme="majorEastAsia" w:cstheme="majorBidi"/>
          <w:lang w:val="fr-CA"/>
        </w:rPr>
        <w:t xml:space="preserve"> n’importe la valeur du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b</m:t>
            </m:r>
          </m:e>
          <m:sub>
            <m:r>
              <w:rPr>
                <w:rFonts w:ascii="Cambria Math" w:hAnsi="Cambria Math"/>
                <w:lang w:val="fr-CA"/>
              </w:rPr>
              <m:t>n</m:t>
            </m:r>
          </m:sub>
        </m:sSub>
      </m:oMath>
      <w:r w:rsidRPr="00D670B6">
        <w:rPr>
          <w:rFonts w:eastAsiaTheme="majorEastAsia" w:cstheme="majorBidi"/>
          <w:lang w:val="fr-CA"/>
        </w:rPr>
        <w:t xml:space="preserve"> et </w:t>
      </w:r>
      <m:oMath>
        <m:r>
          <w:rPr>
            <w:rFonts w:ascii="Cambria Math" w:hAnsi="Cambria Math"/>
            <w:lang w:val="fr-CA"/>
          </w:rPr>
          <m:t>Vr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0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-</m:t>
            </m:r>
            <m:r>
              <w:rPr>
                <w:rFonts w:ascii="Cambria Math" w:hAnsi="Cambria Math"/>
                <w:lang w:val="fr-CA"/>
              </w:rPr>
              <m:t>cosθ+</m:t>
            </m:r>
            <m:sSub>
              <m:sSubPr>
                <m:ctrlPr>
                  <w:rPr>
                    <w:rFonts w:ascii="Cambria Math" w:hAnsi="Cambria Math"/>
                    <w:i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lang w:val="fr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fr-CA"/>
                  </w:rPr>
                  <m:t>n</m:t>
                </m:r>
              </m:sub>
            </m:sSub>
            <m:r>
              <w:rPr>
                <w:rFonts w:ascii="Cambria Math" w:hAnsi="Cambria Math"/>
                <w:lang w:val="fr-CA"/>
              </w:rPr>
              <m:t>sinθ</m:t>
            </m:r>
          </m:e>
        </m:d>
        <m:r>
          <w:rPr>
            <w:rFonts w:ascii="Cambria Math" w:eastAsiaTheme="majorEastAsia" w:hAnsi="Cambria Math" w:cstheme="majorBidi"/>
            <w:lang w:val="fr-CA"/>
          </w:rPr>
          <m:t>&lt;0</m:t>
        </m:r>
      </m:oMath>
      <w:r w:rsidRPr="00D670B6">
        <w:rPr>
          <w:rFonts w:eastAsiaTheme="majorEastAsia" w:cstheme="majorBidi"/>
          <w:lang w:val="fr-CA"/>
        </w:rPr>
        <w:t xml:space="preserve"> </w:t>
      </w:r>
      <w:r w:rsidRPr="00D670B6">
        <w:rPr>
          <w:rFonts w:eastAsiaTheme="majorEastAsia" w:cstheme="majorBidi"/>
          <w:lang w:val="fr-CA"/>
        </w:rPr>
        <w:t xml:space="preserve">n’importe la valeur du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b</m:t>
            </m:r>
          </m:e>
          <m:sub>
            <m:r>
              <w:rPr>
                <w:rFonts w:ascii="Cambria Math" w:hAnsi="Cambria Math"/>
                <w:lang w:val="fr-CA"/>
              </w:rPr>
              <m:t>n</m:t>
            </m:r>
          </m:sub>
        </m:sSub>
      </m:oMath>
    </w:p>
    <w:p w14:paraId="1959A7FD" w14:textId="77777777" w:rsidR="00D670B6" w:rsidRPr="00D670B6" w:rsidRDefault="00D670B6" w:rsidP="00F268F5">
      <w:pPr>
        <w:rPr>
          <w:rFonts w:eastAsiaTheme="majorEastAsia" w:cstheme="majorBidi"/>
          <w:lang w:val="fr-CA"/>
        </w:rPr>
      </w:pPr>
      <w:r w:rsidRPr="00D670B6">
        <w:rPr>
          <w:rFonts w:eastAsiaTheme="majorEastAsia" w:cstheme="majorBidi"/>
          <w:lang w:val="fr-CA"/>
        </w:rPr>
        <w:t xml:space="preserve">Après avoir résolu 4 inégalités, on obtient l’intervalle pour le déphasage </w:t>
      </w:r>
      <m:oMath>
        <m:r>
          <w:rPr>
            <w:rFonts w:ascii="Cambria Math" w:hAnsi="Cambria Math"/>
            <w:lang w:val="fr-CA"/>
          </w:rPr>
          <m:t>θ</m:t>
        </m:r>
        <m:r>
          <w:rPr>
            <w:rFonts w:ascii="Cambria Math" w:hAnsi="Cambria Math"/>
            <w:lang w:val="fr-CA"/>
          </w:rPr>
          <m:t>∈(-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π</m:t>
            </m:r>
          </m:num>
          <m:den>
            <m:r>
              <w:rPr>
                <w:rFonts w:ascii="Cambria Math" w:hAnsi="Cambria Math"/>
                <w:lang w:val="fr-CA"/>
              </w:rPr>
              <m:t>4</m:t>
            </m:r>
          </m:den>
        </m:f>
        <m:r>
          <w:rPr>
            <w:rFonts w:ascii="Cambria Math" w:hAnsi="Cambria Math"/>
            <w:lang w:val="fr-CA"/>
          </w:rPr>
          <m:t>,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π</m:t>
            </m:r>
          </m:num>
          <m:den>
            <m:r>
              <w:rPr>
                <w:rFonts w:ascii="Cambria Math" w:hAnsi="Cambria Math"/>
                <w:lang w:val="fr-CA"/>
              </w:rPr>
              <m:t>4</m:t>
            </m:r>
          </m:den>
        </m:f>
        <m:r>
          <w:rPr>
            <w:rFonts w:ascii="Cambria Math" w:hAnsi="Cambria Math"/>
            <w:lang w:val="fr-CA"/>
          </w:rPr>
          <m:t>)</m:t>
        </m:r>
      </m:oMath>
      <w:r w:rsidRPr="00D670B6">
        <w:rPr>
          <w:rFonts w:eastAsiaTheme="majorEastAsia" w:cstheme="majorBidi"/>
          <w:lang w:val="fr-CA"/>
        </w:rPr>
        <w:t xml:space="preserve"> </w:t>
      </w:r>
    </w:p>
    <w:p w14:paraId="1F8E45EA" w14:textId="77777777" w:rsidR="00F268F5" w:rsidRDefault="00F268F5" w:rsidP="00F268F5">
      <w:pPr>
        <w:pStyle w:val="Titre3"/>
        <w:rPr>
          <w:rFonts w:asciiTheme="minorHAnsi" w:hAnsiTheme="minorHAnsi"/>
          <w:lang w:val="fr-CA"/>
        </w:rPr>
      </w:pPr>
      <w:r w:rsidRPr="00D670B6">
        <w:rPr>
          <w:rFonts w:asciiTheme="minorHAnsi" w:hAnsiTheme="minorHAnsi"/>
          <w:lang w:val="fr-CA"/>
        </w:rPr>
        <w:t>Question 3 :</w:t>
      </w:r>
    </w:p>
    <w:p w14:paraId="301CF3E8" w14:textId="77777777" w:rsidR="00DE446A" w:rsidRPr="00DE446A" w:rsidRDefault="00DE446A" w:rsidP="00DE446A">
      <w:pPr>
        <w:rPr>
          <w:rFonts w:hint="eastAsia"/>
          <w:lang w:val="fr-CA"/>
        </w:rPr>
      </w:pPr>
      <w:r>
        <w:rPr>
          <w:rFonts w:hint="eastAsia"/>
          <w:lang w:val="fr-CA"/>
        </w:rPr>
        <w:t>B</w:t>
      </w:r>
      <w:r>
        <w:rPr>
          <w:lang w:val="fr-CA"/>
        </w:rPr>
        <w:t>asant sur les équations de l’énonce de TP, on obtient</w:t>
      </w:r>
    </w:p>
    <w:p w14:paraId="61C5D336" w14:textId="77777777" w:rsidR="00F268F5" w:rsidRPr="00DE446A" w:rsidRDefault="00F268F5" w:rsidP="00F268F5">
      <w:pPr>
        <w:rPr>
          <w:lang w:val="fr-CA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lang w:val="fr-CA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C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fr-CA"/>
                    </w:rPr>
                    <m:t>e</m:t>
                  </m:r>
                </m:sub>
              </m:sSub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fr-CA"/>
                    </w:rPr>
                    <m:t>θ→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C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CA"/>
                        </w:rPr>
                        <m:t>4</m:t>
                      </m:r>
                    </m:den>
                  </m:f>
                </m:e>
              </m:groupChr>
              <m:f>
                <m:f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CA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fr-CA"/>
                </w:rPr>
                <m:t>erfc(</m:t>
              </m:r>
              <m:f>
                <m:f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Vr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fr-CA"/>
                        </w:rPr>
                        <m:t>bc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fr-CA"/>
                </w:rPr>
                <m:t>)</m:t>
              </m:r>
            </m:e>
          </m:box>
        </m:oMath>
      </m:oMathPara>
    </w:p>
    <w:p w14:paraId="7D44A6D7" w14:textId="77777777" w:rsidR="00DE446A" w:rsidRDefault="00DE446A" w:rsidP="00F268F5">
      <w:pPr>
        <w:rPr>
          <w:lang w:val="fr-CA"/>
        </w:rPr>
      </w:pPr>
      <w:r>
        <w:rPr>
          <w:rFonts w:hint="eastAsia"/>
          <w:lang w:val="fr-CA"/>
        </w:rPr>
        <w:t>V</w:t>
      </w:r>
      <w:r>
        <w:rPr>
          <w:lang w:val="fr-CA"/>
        </w:rPr>
        <w:t>u que la définition de la fonction d’erreur complémentaire est</w:t>
      </w:r>
    </w:p>
    <w:p w14:paraId="4DC17958" w14:textId="77777777" w:rsidR="00DE446A" w:rsidRPr="00DE446A" w:rsidRDefault="00DE446A" w:rsidP="00DE446A">
      <w:pPr>
        <w:jc w:val="center"/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erfc</m:t>
          </m:r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x</m:t>
              </m:r>
            </m:e>
          </m:d>
          <m:r>
            <w:rPr>
              <w:rFonts w:ascii="Cambria Math" w:hAnsi="Cambria Math"/>
              <w:lang w:val="fr-C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fr-CA"/>
                </w:rPr>
              </m:ctrlPr>
            </m:naryPr>
            <m:sub>
              <m:r>
                <w:rPr>
                  <w:rFonts w:ascii="Cambria Math" w:hAnsi="Cambria Math"/>
                  <w:lang w:val="fr-CA"/>
                </w:rPr>
                <m:t>x</m:t>
              </m:r>
            </m:sub>
            <m:sup>
              <m:r>
                <w:rPr>
                  <w:rFonts w:ascii="Cambria Math" w:hAnsi="Cambria Math"/>
                  <w:lang w:val="fr-CA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lang w:val="fr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fr-C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C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fr-CA"/>
                </w:rPr>
                <m:t>du</m:t>
              </m:r>
            </m:e>
          </m:nary>
        </m:oMath>
      </m:oMathPara>
    </w:p>
    <w:p w14:paraId="12590CE6" w14:textId="77777777" w:rsidR="00DE446A" w:rsidRPr="00D670B6" w:rsidRDefault="00DE446A" w:rsidP="00DE446A">
      <w:pPr>
        <w:rPr>
          <w:rFonts w:hint="eastAsia"/>
          <w:lang w:val="fr-CA"/>
        </w:rPr>
      </w:pPr>
      <w:r>
        <w:rPr>
          <w:rFonts w:hint="eastAsia"/>
          <w:lang w:val="fr-CA"/>
        </w:rPr>
        <w:t>O</w:t>
      </w:r>
      <w:r>
        <w:rPr>
          <w:lang w:val="fr-CA"/>
        </w:rPr>
        <w:t xml:space="preserve">n déduit que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e</m:t>
            </m:r>
          </m:sub>
        </m:sSub>
        <m:groupChr>
          <m:groupChrPr>
            <m:chr m:val="→"/>
            <m:pos m:val="top"/>
            <m:ctrlPr>
              <w:rPr>
                <w:rFonts w:ascii="Cambria Math" w:hAnsi="Cambria Math"/>
                <w:i/>
                <w:lang w:val="fr-CA"/>
              </w:rPr>
            </m:ctrlPr>
          </m:groupChrPr>
          <m:e>
            <m:r>
              <w:rPr>
                <w:rFonts w:ascii="Cambria Math" w:hAnsi="Cambria Math"/>
                <w:lang w:val="fr-CA"/>
              </w:rPr>
              <m:t>θ→</m:t>
            </m:r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  <w:lang w:val="fr-CA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fr-CA"/>
                  </w:rPr>
                  <m:t>4</m:t>
                </m:r>
              </m:den>
            </m:f>
          </m:e>
        </m:groupCh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1</m:t>
            </m:r>
          </m:num>
          <m:den>
            <m:r>
              <w:rPr>
                <w:rFonts w:ascii="Cambria Math" w:hAnsi="Cambria Math"/>
                <w:lang w:val="fr-CA"/>
              </w:rPr>
              <m:t>2</m:t>
            </m:r>
          </m:den>
        </m:f>
      </m:oMath>
    </w:p>
    <w:p w14:paraId="7D50848E" w14:textId="77777777" w:rsidR="00F268F5" w:rsidRPr="00D670B6" w:rsidRDefault="00F268F5" w:rsidP="00F268F5">
      <w:pPr>
        <w:pStyle w:val="Titre2"/>
        <w:numPr>
          <w:ilvl w:val="1"/>
          <w:numId w:val="1"/>
        </w:numPr>
        <w:rPr>
          <w:rFonts w:asciiTheme="minorHAnsi" w:hAnsiTheme="minorHAnsi"/>
          <w:lang w:val="fr-CA"/>
        </w:rPr>
      </w:pPr>
      <w:r w:rsidRPr="00D670B6">
        <w:rPr>
          <w:rFonts w:asciiTheme="minorHAnsi" w:hAnsiTheme="minorHAnsi"/>
          <w:lang w:val="fr-CA"/>
        </w:rPr>
        <w:lastRenderedPageBreak/>
        <w:t>Vérification pratique</w:t>
      </w:r>
    </w:p>
    <w:p w14:paraId="14FA33D9" w14:textId="77777777" w:rsidR="00F268F5" w:rsidRPr="00D670B6" w:rsidRDefault="00F268F5" w:rsidP="00F268F5">
      <w:pPr>
        <w:pStyle w:val="Titre3"/>
        <w:rPr>
          <w:rFonts w:asciiTheme="minorHAnsi" w:hAnsiTheme="minorHAnsi"/>
          <w:lang w:val="fr-CA"/>
        </w:rPr>
      </w:pPr>
      <w:r w:rsidRPr="00D670B6">
        <w:rPr>
          <w:rFonts w:asciiTheme="minorHAnsi" w:hAnsiTheme="minorHAnsi"/>
          <w:lang w:val="fr-CA"/>
        </w:rPr>
        <w:t>Question 1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296"/>
        <w:gridCol w:w="1521"/>
        <w:gridCol w:w="1358"/>
        <w:gridCol w:w="1010"/>
      </w:tblGrid>
      <w:tr w:rsidR="00F268F5" w:rsidRPr="00D670B6" w14:paraId="73CDECFA" w14:textId="77777777" w:rsidTr="00732741">
        <w:trPr>
          <w:trHeight w:val="583"/>
          <w:jc w:val="center"/>
        </w:trPr>
        <w:tc>
          <w:tcPr>
            <w:tcW w:w="1704" w:type="dxa"/>
            <w:tcBorders>
              <w:tl2br w:val="single" w:sz="4" w:space="0" w:color="auto"/>
            </w:tcBorders>
          </w:tcPr>
          <w:p w14:paraId="5DA3D3D6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 xml:space="preserve">       theta</w:t>
            </w:r>
          </w:p>
          <w:p w14:paraId="7102A7EF" w14:textId="77777777" w:rsidR="00F268F5" w:rsidRPr="00D670B6" w:rsidRDefault="00F268F5" w:rsidP="00732741">
            <w:pPr>
              <w:pStyle w:val="Paragraphedeliste"/>
              <w:ind w:left="0"/>
            </w:pPr>
            <w:r w:rsidRPr="00D670B6">
              <w:rPr>
                <w:lang w:val="fr-CA"/>
              </w:rPr>
              <w:t>RSB</w:t>
            </w:r>
          </w:p>
        </w:tc>
        <w:tc>
          <w:tcPr>
            <w:tcW w:w="1296" w:type="dxa"/>
          </w:tcPr>
          <w:p w14:paraId="0DF16AF2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</w:t>
            </w:r>
          </w:p>
        </w:tc>
        <w:tc>
          <w:tcPr>
            <w:tcW w:w="1521" w:type="dxa"/>
          </w:tcPr>
          <w:p w14:paraId="01A087C8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0.02</w:t>
            </w:r>
          </w:p>
        </w:tc>
        <w:tc>
          <w:tcPr>
            <w:tcW w:w="1358" w:type="dxa"/>
          </w:tcPr>
          <w:p w14:paraId="0685AA2C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pi/4 – 0.02</w:t>
            </w:r>
          </w:p>
        </w:tc>
        <w:tc>
          <w:tcPr>
            <w:tcW w:w="1010" w:type="dxa"/>
          </w:tcPr>
          <w:p w14:paraId="50DE1B66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pi/4</w:t>
            </w:r>
          </w:p>
        </w:tc>
      </w:tr>
      <w:tr w:rsidR="00F268F5" w:rsidRPr="00D670B6" w14:paraId="02A5860F" w14:textId="77777777" w:rsidTr="00732741">
        <w:trPr>
          <w:jc w:val="center"/>
        </w:trPr>
        <w:tc>
          <w:tcPr>
            <w:tcW w:w="1704" w:type="dxa"/>
          </w:tcPr>
          <w:p w14:paraId="3E093A5E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100</w:t>
            </w:r>
          </w:p>
        </w:tc>
        <w:tc>
          <w:tcPr>
            <w:tcW w:w="1296" w:type="dxa"/>
          </w:tcPr>
          <w:p w14:paraId="0310F242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</w:t>
            </w:r>
          </w:p>
        </w:tc>
        <w:tc>
          <w:tcPr>
            <w:tcW w:w="1521" w:type="dxa"/>
          </w:tcPr>
          <w:p w14:paraId="3C2A73BE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</w:t>
            </w:r>
          </w:p>
        </w:tc>
        <w:tc>
          <w:tcPr>
            <w:tcW w:w="1358" w:type="dxa"/>
          </w:tcPr>
          <w:p w14:paraId="43A7087B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</w:t>
            </w:r>
          </w:p>
        </w:tc>
        <w:tc>
          <w:tcPr>
            <w:tcW w:w="1010" w:type="dxa"/>
          </w:tcPr>
          <w:p w14:paraId="79FD39F6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0.25</w:t>
            </w:r>
            <w:r w:rsidR="00DE446A">
              <w:rPr>
                <w:lang w:val="fr-CA"/>
              </w:rPr>
              <w:t>02</w:t>
            </w:r>
          </w:p>
        </w:tc>
      </w:tr>
      <w:tr w:rsidR="00F268F5" w:rsidRPr="00D670B6" w14:paraId="1CE9CCF6" w14:textId="77777777" w:rsidTr="00732741">
        <w:trPr>
          <w:jc w:val="center"/>
        </w:trPr>
        <w:tc>
          <w:tcPr>
            <w:tcW w:w="1704" w:type="dxa"/>
          </w:tcPr>
          <w:p w14:paraId="2314B24F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20</w:t>
            </w:r>
          </w:p>
        </w:tc>
        <w:tc>
          <w:tcPr>
            <w:tcW w:w="1296" w:type="dxa"/>
          </w:tcPr>
          <w:p w14:paraId="6C0957C4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</w:t>
            </w:r>
          </w:p>
        </w:tc>
        <w:tc>
          <w:tcPr>
            <w:tcW w:w="1521" w:type="dxa"/>
          </w:tcPr>
          <w:p w14:paraId="3D78ED98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</w:t>
            </w:r>
          </w:p>
        </w:tc>
        <w:tc>
          <w:tcPr>
            <w:tcW w:w="1358" w:type="dxa"/>
          </w:tcPr>
          <w:p w14:paraId="633FAF91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0.1956</w:t>
            </w:r>
          </w:p>
        </w:tc>
        <w:tc>
          <w:tcPr>
            <w:tcW w:w="1010" w:type="dxa"/>
          </w:tcPr>
          <w:p w14:paraId="1D3F353B" w14:textId="77777777" w:rsidR="00F268F5" w:rsidRPr="00D670B6" w:rsidRDefault="00DE446A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>
              <w:rPr>
                <w:lang w:val="fr-CA"/>
              </w:rPr>
              <w:t>0.2497</w:t>
            </w:r>
          </w:p>
        </w:tc>
      </w:tr>
      <w:tr w:rsidR="00F268F5" w:rsidRPr="00D670B6" w14:paraId="4B84C429" w14:textId="77777777" w:rsidTr="00732741">
        <w:trPr>
          <w:jc w:val="center"/>
        </w:trPr>
        <w:tc>
          <w:tcPr>
            <w:tcW w:w="1704" w:type="dxa"/>
          </w:tcPr>
          <w:p w14:paraId="5068B981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10</w:t>
            </w:r>
          </w:p>
        </w:tc>
        <w:tc>
          <w:tcPr>
            <w:tcW w:w="1296" w:type="dxa"/>
          </w:tcPr>
          <w:p w14:paraId="5CA17648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7.7060E-4</w:t>
            </w:r>
          </w:p>
        </w:tc>
        <w:tc>
          <w:tcPr>
            <w:tcW w:w="1521" w:type="dxa"/>
          </w:tcPr>
          <w:p w14:paraId="3943A1FE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8.4690e-004</w:t>
            </w:r>
          </w:p>
        </w:tc>
        <w:tc>
          <w:tcPr>
            <w:tcW w:w="1358" w:type="dxa"/>
          </w:tcPr>
          <w:p w14:paraId="72AA4E15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0.2316</w:t>
            </w:r>
          </w:p>
        </w:tc>
        <w:tc>
          <w:tcPr>
            <w:tcW w:w="1010" w:type="dxa"/>
          </w:tcPr>
          <w:p w14:paraId="0A828068" w14:textId="77777777" w:rsidR="00F268F5" w:rsidRPr="00D670B6" w:rsidRDefault="00DE446A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>
              <w:rPr>
                <w:lang w:val="fr-CA"/>
              </w:rPr>
              <w:t>0.2500</w:t>
            </w:r>
          </w:p>
        </w:tc>
      </w:tr>
      <w:tr w:rsidR="00F268F5" w:rsidRPr="00D670B6" w14:paraId="65174556" w14:textId="77777777" w:rsidTr="00732741">
        <w:trPr>
          <w:jc w:val="center"/>
        </w:trPr>
        <w:tc>
          <w:tcPr>
            <w:tcW w:w="1704" w:type="dxa"/>
          </w:tcPr>
          <w:p w14:paraId="3F664371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5</w:t>
            </w:r>
          </w:p>
        </w:tc>
        <w:tc>
          <w:tcPr>
            <w:tcW w:w="1296" w:type="dxa"/>
          </w:tcPr>
          <w:p w14:paraId="51362B21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0.0380</w:t>
            </w:r>
          </w:p>
        </w:tc>
        <w:tc>
          <w:tcPr>
            <w:tcW w:w="1521" w:type="dxa"/>
          </w:tcPr>
          <w:p w14:paraId="26216C1A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0.0374</w:t>
            </w:r>
          </w:p>
        </w:tc>
        <w:tc>
          <w:tcPr>
            <w:tcW w:w="1358" w:type="dxa"/>
          </w:tcPr>
          <w:p w14:paraId="6B3CF67D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0.2432</w:t>
            </w:r>
          </w:p>
        </w:tc>
        <w:tc>
          <w:tcPr>
            <w:tcW w:w="1010" w:type="dxa"/>
          </w:tcPr>
          <w:p w14:paraId="1CC8F979" w14:textId="77777777" w:rsidR="00F268F5" w:rsidRPr="00D670B6" w:rsidRDefault="00DE446A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>
              <w:rPr>
                <w:lang w:val="fr-CA"/>
              </w:rPr>
              <w:t>0.2534</w:t>
            </w:r>
          </w:p>
        </w:tc>
      </w:tr>
      <w:tr w:rsidR="00F268F5" w:rsidRPr="00D670B6" w14:paraId="65BB7295" w14:textId="77777777" w:rsidTr="00732741">
        <w:trPr>
          <w:jc w:val="center"/>
        </w:trPr>
        <w:tc>
          <w:tcPr>
            <w:tcW w:w="1704" w:type="dxa"/>
          </w:tcPr>
          <w:p w14:paraId="48CBDECA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</w:t>
            </w:r>
          </w:p>
        </w:tc>
        <w:tc>
          <w:tcPr>
            <w:tcW w:w="1296" w:type="dxa"/>
          </w:tcPr>
          <w:p w14:paraId="502ED076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0.1587</w:t>
            </w:r>
          </w:p>
        </w:tc>
        <w:tc>
          <w:tcPr>
            <w:tcW w:w="1521" w:type="dxa"/>
          </w:tcPr>
          <w:p w14:paraId="2F0019FB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0.1584</w:t>
            </w:r>
          </w:p>
        </w:tc>
        <w:tc>
          <w:tcPr>
            <w:tcW w:w="1358" w:type="dxa"/>
          </w:tcPr>
          <w:p w14:paraId="31F1873A" w14:textId="77777777" w:rsidR="00F268F5" w:rsidRPr="00D670B6" w:rsidRDefault="00F268F5" w:rsidP="00732741">
            <w:pPr>
              <w:pStyle w:val="Paragraphedeliste"/>
              <w:ind w:left="0"/>
              <w:jc w:val="center"/>
              <w:rPr>
                <w:lang w:val="fr-CA"/>
              </w:rPr>
            </w:pPr>
            <w:r w:rsidRPr="00D670B6">
              <w:rPr>
                <w:lang w:val="fr-CA"/>
              </w:rPr>
              <w:t>0.2835</w:t>
            </w:r>
          </w:p>
        </w:tc>
        <w:tc>
          <w:tcPr>
            <w:tcW w:w="1010" w:type="dxa"/>
          </w:tcPr>
          <w:p w14:paraId="19DD9C22" w14:textId="77777777" w:rsidR="00F268F5" w:rsidRPr="00D670B6" w:rsidRDefault="00DE446A" w:rsidP="00732741">
            <w:pPr>
              <w:pStyle w:val="Paragraphedeliste"/>
              <w:ind w:left="0"/>
              <w:jc w:val="center"/>
              <w:rPr>
                <w:rFonts w:hint="eastAsia"/>
                <w:lang w:val="fr-CA"/>
              </w:rPr>
            </w:pPr>
            <w:r>
              <w:rPr>
                <w:lang w:val="fr-CA"/>
              </w:rPr>
              <w:t>0.2891</w:t>
            </w:r>
          </w:p>
        </w:tc>
      </w:tr>
    </w:tbl>
    <w:p w14:paraId="63279ABD" w14:textId="77777777" w:rsidR="00F268F5" w:rsidRPr="00D670B6" w:rsidRDefault="00F268F5" w:rsidP="00F268F5">
      <w:pPr>
        <w:pStyle w:val="Titre3"/>
        <w:rPr>
          <w:rFonts w:asciiTheme="minorHAnsi" w:hAnsiTheme="minorHAnsi"/>
          <w:lang w:val="fr-CA"/>
        </w:rPr>
      </w:pPr>
      <w:r w:rsidRPr="00D670B6">
        <w:rPr>
          <w:rFonts w:asciiTheme="minorHAnsi" w:hAnsiTheme="minorHAnsi"/>
          <w:lang w:val="fr-CA"/>
        </w:rPr>
        <w:t>Question 2 :</w:t>
      </w:r>
    </w:p>
    <w:p w14:paraId="016831FC" w14:textId="77777777" w:rsidR="00F268F5" w:rsidRPr="00D670B6" w:rsidRDefault="00F268F5" w:rsidP="00DE446A">
      <w:pPr>
        <w:rPr>
          <w:lang w:val="fr-CA"/>
        </w:rPr>
      </w:pPr>
      <w:r w:rsidRPr="00D670B6">
        <w:rPr>
          <w:noProof/>
        </w:rPr>
        <w:drawing>
          <wp:inline distT="0" distB="0" distL="0" distR="0" wp14:anchorId="1A0FA56F" wp14:editId="654A496C">
            <wp:extent cx="2578444" cy="193383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211" cy="19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46A" w:rsidRPr="00D670B6">
        <w:rPr>
          <w:noProof/>
        </w:rPr>
        <w:drawing>
          <wp:inline distT="0" distB="0" distL="0" distR="0" wp14:anchorId="0E4260FF" wp14:editId="238FC086">
            <wp:extent cx="2570206" cy="1927654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15" cy="194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448D" w14:textId="77777777" w:rsidR="00F268F5" w:rsidRPr="00D670B6" w:rsidRDefault="00F268F5" w:rsidP="00F268F5">
      <w:pPr>
        <w:jc w:val="center"/>
        <w:rPr>
          <w:lang w:val="fr-CA"/>
        </w:rPr>
      </w:pPr>
    </w:p>
    <w:p w14:paraId="101C8AF3" w14:textId="77777777" w:rsidR="00DE446A" w:rsidRPr="00D670B6" w:rsidRDefault="00F268F5" w:rsidP="00F268F5">
      <w:pPr>
        <w:rPr>
          <w:rFonts w:hint="eastAsia"/>
          <w:b/>
          <w:lang w:val="fr-CA"/>
        </w:rPr>
      </w:pPr>
      <w:r w:rsidRPr="00D670B6">
        <w:rPr>
          <w:b/>
          <w:lang w:val="fr-CA"/>
        </w:rPr>
        <w:t>Commentaire :</w:t>
      </w:r>
      <w:bookmarkStart w:id="0" w:name="_GoBack"/>
      <w:bookmarkEnd w:id="0"/>
    </w:p>
    <w:p w14:paraId="320B5452" w14:textId="77777777" w:rsidR="00F268F5" w:rsidRPr="00D670B6" w:rsidRDefault="00F268F5" w:rsidP="00F268F5">
      <w:pPr>
        <w:rPr>
          <w:lang w:val="fr-CA"/>
        </w:rPr>
      </w:pPr>
      <w:r w:rsidRPr="00D670B6">
        <w:rPr>
          <w:lang w:val="fr-CA"/>
        </w:rPr>
        <w:t xml:space="preserve">Quand </w:t>
      </w:r>
      <m:oMath>
        <m:r>
          <w:rPr>
            <w:rFonts w:ascii="Cambria Math" w:hAnsi="Cambria Math"/>
            <w:lang w:val="fr-CA"/>
          </w:rPr>
          <m:t>θ</m:t>
        </m:r>
        <m:r>
          <m:rPr>
            <m:sty m:val="p"/>
          </m:rPr>
          <w:rPr>
            <w:rFonts w:ascii="Cambria Math" w:hAnsi="Cambria Math"/>
            <w:lang w:val="fr-CA"/>
          </w:rPr>
          <m:t>=</m:t>
        </m:r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π</m:t>
            </m:r>
          </m:num>
          <m:den>
            <m:r>
              <w:rPr>
                <w:rFonts w:ascii="Cambria Math" w:hAnsi="Cambria Math"/>
                <w:lang w:val="fr-CA"/>
              </w:rPr>
              <m:t>4</m:t>
            </m:r>
          </m:den>
        </m:f>
      </m:oMath>
      <w:r w:rsidRPr="00D670B6">
        <w:rPr>
          <w:lang w:val="fr-CA"/>
        </w:rPr>
        <w:t>, la constellation</w:t>
      </w:r>
      <w:r w:rsidR="00DE446A">
        <w:rPr>
          <w:lang w:val="fr-CA"/>
        </w:rPr>
        <w:t xml:space="preserve"> est assez floue que on ne peut pas</w:t>
      </w:r>
      <w:r w:rsidRPr="00D670B6">
        <w:rPr>
          <w:lang w:val="fr-CA"/>
        </w:rPr>
        <w:t xml:space="preserve"> le</w:t>
      </w:r>
      <w:r w:rsidR="00DE446A">
        <w:rPr>
          <w:lang w:val="fr-CA"/>
        </w:rPr>
        <w:t xml:space="preserve">s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fr-CA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fr-CA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lang w:val="fr-CA"/>
              </w:rPr>
              <m:t>k</m:t>
            </m:r>
          </m:sub>
        </m:sSub>
      </m:oMath>
      <w:r w:rsidRPr="00D670B6">
        <w:rPr>
          <w:lang w:val="fr-CA"/>
        </w:rPr>
        <w:t xml:space="preserve"> et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fr-CA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fr-CA"/>
              </w:rPr>
              <m:t>b</m:t>
            </m:r>
          </m:e>
          <m:sub>
            <m:r>
              <w:rPr>
                <w:rFonts w:ascii="Cambria Math" w:eastAsiaTheme="majorEastAsia" w:hAnsi="Cambria Math" w:cstheme="majorBidi"/>
                <w:lang w:val="fr-CA"/>
              </w:rPr>
              <m:t>k</m:t>
            </m:r>
          </m:sub>
        </m:sSub>
      </m:oMath>
      <w:r w:rsidR="0029489A">
        <w:rPr>
          <w:lang w:val="fr-CA"/>
        </w:rPr>
        <w:t xml:space="preserve">. En plus, on observe la graph de la </w:t>
      </w:r>
      <w:r w:rsidR="0029489A" w:rsidRPr="00D670B6">
        <w:rPr>
          <w:lang w:val="fr-CA"/>
        </w:rPr>
        <w:t>constellation</w:t>
      </w:r>
      <w:r w:rsidRPr="00D670B6">
        <w:rPr>
          <w:lang w:val="fr-CA"/>
        </w:rPr>
        <w:t xml:space="preserve"> </w:t>
      </w:r>
      <w:r w:rsidR="0029489A">
        <w:rPr>
          <w:lang w:val="fr-CA"/>
        </w:rPr>
        <w:t xml:space="preserve">est tourné de </w:t>
      </w:r>
      <m:oMath>
        <m:f>
          <m:fPr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π</m:t>
            </m:r>
          </m:num>
          <m:den>
            <m:r>
              <w:rPr>
                <w:rFonts w:ascii="Cambria Math" w:hAnsi="Cambria Math"/>
                <w:lang w:val="fr-CA"/>
              </w:rPr>
              <m:t>4</m:t>
            </m:r>
          </m:den>
        </m:f>
      </m:oMath>
      <w:r w:rsidRPr="00D670B6">
        <w:rPr>
          <w:lang w:val="fr-CA"/>
        </w:rPr>
        <w:t xml:space="preserve">, qui </w:t>
      </w:r>
      <w:r w:rsidR="0029489A">
        <w:rPr>
          <w:lang w:val="fr-CA"/>
        </w:rPr>
        <w:t>ajoute</w:t>
      </w:r>
      <w:r w:rsidRPr="00D670B6">
        <w:rPr>
          <w:lang w:val="fr-CA"/>
        </w:rPr>
        <w:t xml:space="preserve"> des difficultés pour</w:t>
      </w:r>
      <w:r w:rsidR="0029489A">
        <w:rPr>
          <w:lang w:val="fr-CA"/>
        </w:rPr>
        <w:t xml:space="preserve"> le récepteur pour détermination</w:t>
      </w:r>
      <w:r w:rsidRPr="00D670B6">
        <w:rPr>
          <w:lang w:val="fr-CA"/>
        </w:rPr>
        <w:t>.</w:t>
      </w:r>
    </w:p>
    <w:p w14:paraId="77AEAD48" w14:textId="77777777" w:rsidR="00D225B1" w:rsidRPr="00D670B6" w:rsidRDefault="0029489A">
      <w:pPr>
        <w:rPr>
          <w:rFonts w:hint="eastAsia"/>
          <w:lang w:val="fr-CA"/>
        </w:rPr>
      </w:pPr>
      <w:r>
        <w:rPr>
          <w:lang w:val="fr-CA"/>
        </w:rPr>
        <w:t xml:space="preserve">On observe </w:t>
      </w:r>
      <w:r w:rsidRPr="00D670B6">
        <w:rPr>
          <w:lang w:val="fr-CA"/>
        </w:rPr>
        <w:t>qu’il y a d</w:t>
      </w:r>
      <w:r>
        <w:rPr>
          <w:lang w:val="fr-CA"/>
        </w:rPr>
        <w:t xml:space="preserve">es interférences entre symboles dans le diagramme de l’œil qui est correspondant notre analyse sur </w:t>
      </w:r>
      <w:r w:rsidRPr="00D670B6">
        <w:rPr>
          <w:lang w:val="fr-CA"/>
        </w:rPr>
        <w:t>la constellation</w:t>
      </w:r>
      <w:r>
        <w:rPr>
          <w:lang w:val="fr-CA"/>
        </w:rPr>
        <w:t>.</w:t>
      </w:r>
    </w:p>
    <w:sectPr w:rsidR="00D225B1" w:rsidRPr="00D67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B3E32"/>
    <w:multiLevelType w:val="multilevel"/>
    <w:tmpl w:val="67B88E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F5"/>
    <w:rsid w:val="000B1CE0"/>
    <w:rsid w:val="002425E8"/>
    <w:rsid w:val="0029489A"/>
    <w:rsid w:val="005C6F81"/>
    <w:rsid w:val="00D225B1"/>
    <w:rsid w:val="00D670B6"/>
    <w:rsid w:val="00DE446A"/>
    <w:rsid w:val="00F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389"/>
  <w15:chartTrackingRefBased/>
  <w15:docId w15:val="{A75F37DB-BDE6-4EAD-A2EF-EE3C647D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F5"/>
    <w:pPr>
      <w:spacing w:after="200" w:line="276" w:lineRule="auto"/>
    </w:pPr>
    <w:rPr>
      <w:kern w:val="0"/>
      <w:sz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6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68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268F5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268F5"/>
    <w:rPr>
      <w:rFonts w:asciiTheme="majorHAnsi" w:eastAsiaTheme="majorEastAsia" w:hAnsiTheme="majorHAnsi" w:cstheme="majorBidi"/>
      <w:b/>
      <w:bCs/>
      <w:color w:val="5B9BD5" w:themeColor="accent1"/>
      <w:kern w:val="0"/>
      <w:sz w:val="22"/>
    </w:rPr>
  </w:style>
  <w:style w:type="paragraph" w:styleId="Paragraphedeliste">
    <w:name w:val="List Paragraph"/>
    <w:basedOn w:val="Normal"/>
    <w:uiPriority w:val="34"/>
    <w:qFormat/>
    <w:rsid w:val="00F268F5"/>
    <w:pPr>
      <w:ind w:left="720"/>
      <w:contextualSpacing/>
    </w:pPr>
  </w:style>
  <w:style w:type="table" w:styleId="Grilledutableau">
    <w:name w:val="Table Grid"/>
    <w:basedOn w:val="TableauNormal"/>
    <w:uiPriority w:val="59"/>
    <w:rsid w:val="00F268F5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joe</dc:creator>
  <cp:keywords/>
  <dc:description/>
  <cp:lastModifiedBy>kevin joe</cp:lastModifiedBy>
  <cp:revision>1</cp:revision>
  <dcterms:created xsi:type="dcterms:W3CDTF">2016-05-10T14:40:00Z</dcterms:created>
  <dcterms:modified xsi:type="dcterms:W3CDTF">2016-05-10T15:41:00Z</dcterms:modified>
</cp:coreProperties>
</file>