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A663" w14:textId="50F0125C" w:rsidR="00CC3107" w:rsidRPr="00CC3107" w:rsidRDefault="00CC3107" w:rsidP="00CC3107">
      <w:pPr>
        <w:rPr>
          <w:rFonts w:ascii="微软雅黑" w:eastAsia="微软雅黑" w:hAnsi="微软雅黑"/>
          <w:sz w:val="18"/>
          <w:szCs w:val="18"/>
        </w:rPr>
      </w:pPr>
      <w:r w:rsidRPr="00CC3107">
        <w:rPr>
          <w:rFonts w:ascii="微软雅黑" w:eastAsia="微软雅黑" w:hAnsi="微软雅黑"/>
          <w:b/>
          <w:bCs/>
          <w:sz w:val="18"/>
          <w:szCs w:val="18"/>
        </w:rPr>
        <w:t>MEG multivariate pattern analysis.</w:t>
      </w:r>
    </w:p>
    <w:p w14:paraId="4E032A03" w14:textId="048CEB29" w:rsidR="00CC3107" w:rsidRPr="00CC3107" w:rsidRDefault="00CC3107" w:rsidP="00CC3107">
      <w:pPr>
        <w:rPr>
          <w:rFonts w:ascii="微软雅黑" w:eastAsia="微软雅黑" w:hAnsi="微软雅黑"/>
          <w:sz w:val="18"/>
          <w:szCs w:val="18"/>
        </w:rPr>
      </w:pPr>
      <w:r w:rsidRPr="00CC3107">
        <w:rPr>
          <w:rFonts w:ascii="微软雅黑" w:eastAsia="微软雅黑" w:hAnsi="微软雅黑"/>
          <w:sz w:val="18"/>
          <w:szCs w:val="18"/>
        </w:rPr>
        <w:t xml:space="preserve">To reveal the time course of </w:t>
      </w:r>
      <w:r>
        <w:rPr>
          <w:rFonts w:ascii="微软雅黑" w:eastAsia="微软雅黑" w:hAnsi="微软雅黑"/>
          <w:sz w:val="18"/>
          <w:szCs w:val="18"/>
        </w:rPr>
        <w:t>face/house</w:t>
      </w:r>
      <w:r w:rsidRPr="00CC3107">
        <w:rPr>
          <w:rFonts w:ascii="微软雅黑" w:eastAsia="微软雅黑" w:hAnsi="微软雅黑"/>
          <w:sz w:val="18"/>
          <w:szCs w:val="18"/>
        </w:rPr>
        <w:t xml:space="preserve"> image processing, we performed multivariate pattern analysis on the MEG signals in a time-resolved manner. We first extracted a set of dot response features for each subject, based on </w:t>
      </w:r>
      <w:r>
        <w:rPr>
          <w:rFonts w:ascii="微软雅黑" w:eastAsia="微软雅黑" w:hAnsi="微软雅黑" w:hint="eastAsia"/>
          <w:sz w:val="18"/>
          <w:szCs w:val="18"/>
        </w:rPr>
        <w:t>ECOG</w:t>
      </w:r>
      <w:r w:rsidRPr="00CC3107">
        <w:rPr>
          <w:rFonts w:ascii="微软雅黑" w:eastAsia="微软雅黑" w:hAnsi="微软雅黑"/>
          <w:sz w:val="18"/>
          <w:szCs w:val="18"/>
        </w:rPr>
        <w:t xml:space="preserve"> responses across sensors (</w:t>
      </w:r>
      <w:r>
        <w:rPr>
          <w:rFonts w:ascii="微软雅黑" w:eastAsia="微软雅黑" w:hAnsi="微软雅黑"/>
          <w:sz w:val="18"/>
          <w:szCs w:val="18"/>
        </w:rPr>
        <w:t>50</w:t>
      </w:r>
      <w:r w:rsidRPr="00CC3107">
        <w:rPr>
          <w:rFonts w:ascii="微软雅黑" w:eastAsia="微软雅黑" w:hAnsi="微软雅黑"/>
          <w:sz w:val="18"/>
          <w:szCs w:val="18"/>
        </w:rPr>
        <w:t xml:space="preserve"> channels), trials, timepoints (-</w:t>
      </w:r>
      <w:r>
        <w:rPr>
          <w:rFonts w:ascii="微软雅黑" w:eastAsia="微软雅黑" w:hAnsi="微软雅黑"/>
          <w:sz w:val="18"/>
          <w:szCs w:val="18"/>
        </w:rPr>
        <w:t>2</w:t>
      </w:r>
      <w:r w:rsidRPr="00CC3107">
        <w:rPr>
          <w:rFonts w:ascii="微软雅黑" w:eastAsia="微软雅黑" w:hAnsi="微软雅黑"/>
          <w:sz w:val="18"/>
          <w:szCs w:val="18"/>
        </w:rPr>
        <w:t xml:space="preserve">00 to </w:t>
      </w:r>
      <w:r>
        <w:rPr>
          <w:rFonts w:ascii="微软雅黑" w:eastAsia="微软雅黑" w:hAnsi="微软雅黑"/>
          <w:sz w:val="18"/>
          <w:szCs w:val="18"/>
        </w:rPr>
        <w:t>6</w:t>
      </w:r>
      <w:r w:rsidRPr="00CC3107">
        <w:rPr>
          <w:rFonts w:ascii="微软雅黑" w:eastAsia="微软雅黑" w:hAnsi="微软雅黑"/>
          <w:sz w:val="18"/>
          <w:szCs w:val="18"/>
        </w:rPr>
        <w:t xml:space="preserve">00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with respect to image onset; </w:t>
      </w:r>
      <w:r>
        <w:rPr>
          <w:rFonts w:ascii="微软雅黑" w:eastAsia="微软雅黑" w:hAnsi="微软雅黑"/>
          <w:sz w:val="18"/>
          <w:szCs w:val="18"/>
        </w:rPr>
        <w:t xml:space="preserve">down-sample to </w:t>
      </w:r>
      <w:r w:rsidRPr="00CC3107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resolution) and conditions (2 </w:t>
      </w:r>
      <w:r>
        <w:rPr>
          <w:rFonts w:ascii="微软雅黑" w:eastAsia="微软雅黑" w:hAnsi="微软雅黑"/>
          <w:sz w:val="18"/>
          <w:szCs w:val="18"/>
        </w:rPr>
        <w:t>stimulus types</w:t>
      </w:r>
      <w:r w:rsidRPr="00CC3107">
        <w:rPr>
          <w:rFonts w:ascii="微软雅黑" w:eastAsia="微软雅黑" w:hAnsi="微软雅黑"/>
          <w:sz w:val="18"/>
          <w:szCs w:val="18"/>
        </w:rPr>
        <w:t xml:space="preserve"> x </w:t>
      </w:r>
      <w:r>
        <w:rPr>
          <w:rFonts w:ascii="微软雅黑" w:eastAsia="微软雅黑" w:hAnsi="微软雅黑"/>
          <w:sz w:val="18"/>
          <w:szCs w:val="18"/>
        </w:rPr>
        <w:t>4 adaptation level</w:t>
      </w:r>
      <w:r w:rsidRPr="00CC3107">
        <w:rPr>
          <w:rFonts w:ascii="微软雅黑" w:eastAsia="微软雅黑" w:hAnsi="微软雅黑"/>
          <w:sz w:val="18"/>
          <w:szCs w:val="18"/>
        </w:rPr>
        <w:t xml:space="preserve">). Then, we trained and tested support vector machines (SVM) on every pair of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stimulus for each time point using the </w:t>
      </w:r>
      <w:r>
        <w:rPr>
          <w:rFonts w:ascii="微软雅黑" w:eastAsia="微软雅黑" w:hAnsi="微软雅黑"/>
          <w:sz w:val="18"/>
          <w:szCs w:val="18"/>
        </w:rPr>
        <w:t>raw ECOG</w:t>
      </w:r>
      <w:r w:rsidRPr="00CC3107">
        <w:rPr>
          <w:rFonts w:ascii="微软雅黑" w:eastAsia="微软雅黑" w:hAnsi="微软雅黑"/>
          <w:sz w:val="18"/>
          <w:szCs w:val="18"/>
        </w:rPr>
        <w:t xml:space="preserve"> signal. Dissimilarity for each pair of stimuli was computed as </w:t>
      </w:r>
      <w:r>
        <w:rPr>
          <w:rFonts w:ascii="微软雅黑" w:eastAsia="微软雅黑" w:hAnsi="微软雅黑"/>
          <w:sz w:val="18"/>
          <w:szCs w:val="18"/>
        </w:rPr>
        <w:t>two</w:t>
      </w:r>
      <w:r w:rsidRPr="00CC3107">
        <w:rPr>
          <w:rFonts w:ascii="微软雅黑" w:eastAsia="微软雅黑" w:hAnsi="微软雅黑"/>
          <w:sz w:val="18"/>
          <w:szCs w:val="18"/>
        </w:rPr>
        <w:t xml:space="preserve">-fold cross-validated decoding accuracy, resulting in one 8 × 8 MEG representational dissimilarity matrix (RDM) per subject and time point. </w:t>
      </w:r>
    </w:p>
    <w:p w14:paraId="060CA53E" w14:textId="0D08666B" w:rsidR="005E0049" w:rsidRDefault="00CC3107">
      <w:pPr>
        <w:rPr>
          <w:rFonts w:ascii="微软雅黑" w:eastAsia="微软雅黑" w:hAnsi="微软雅黑"/>
          <w:sz w:val="18"/>
          <w:szCs w:val="18"/>
        </w:rPr>
      </w:pPr>
      <w:r w:rsidRPr="00CC3107">
        <w:rPr>
          <w:rFonts w:ascii="微软雅黑" w:eastAsia="微软雅黑" w:hAnsi="微软雅黑"/>
          <w:sz w:val="18"/>
          <w:szCs w:val="18"/>
        </w:rPr>
        <w:t xml:space="preserve">To analyze the representation of dot image dimensions in the MEG data, we used representational similarity analysis (RSA). We created model RDMs for each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dimension which were </w:t>
      </w:r>
      <w:r>
        <w:rPr>
          <w:rFonts w:ascii="微软雅黑" w:eastAsia="微软雅黑" w:hAnsi="微软雅黑"/>
          <w:sz w:val="18"/>
          <w:szCs w:val="18"/>
        </w:rPr>
        <w:t>32 (</w:t>
      </w:r>
      <w:r w:rsidRPr="00CC3107">
        <w:rPr>
          <w:rFonts w:ascii="微软雅黑" w:eastAsia="微软雅黑" w:hAnsi="微软雅黑"/>
          <w:sz w:val="18"/>
          <w:szCs w:val="18"/>
        </w:rPr>
        <w:t>8 × 8</w:t>
      </w:r>
      <w:r>
        <w:rPr>
          <w:rFonts w:ascii="微软雅黑" w:eastAsia="微软雅黑" w:hAnsi="微软雅黑"/>
          <w:sz w:val="18"/>
          <w:szCs w:val="18"/>
        </w:rPr>
        <w:t xml:space="preserve"> / 2)</w:t>
      </w:r>
      <w:r w:rsidRPr="00CC3107">
        <w:rPr>
          <w:rFonts w:ascii="微软雅黑" w:eastAsia="微软雅黑" w:hAnsi="微软雅黑"/>
          <w:sz w:val="18"/>
          <w:szCs w:val="18"/>
        </w:rPr>
        <w:t xml:space="preserve"> matrices where 1</w:t>
      </w:r>
      <w:r>
        <w:rPr>
          <w:rFonts w:ascii="微软雅黑" w:eastAsia="微软雅黑" w:hAnsi="微软雅黑"/>
          <w:sz w:val="18"/>
          <w:szCs w:val="18"/>
        </w:rPr>
        <w:t>~3</w:t>
      </w:r>
      <w:r w:rsidRPr="00CC3107">
        <w:rPr>
          <w:rFonts w:ascii="微软雅黑" w:eastAsia="微软雅黑" w:hAnsi="微软雅黑"/>
          <w:sz w:val="18"/>
          <w:szCs w:val="18"/>
        </w:rPr>
        <w:t xml:space="preserve"> corresponded to a between category stimulus comparison (e.g.,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 vs </w:t>
      </w:r>
      <w:r>
        <w:rPr>
          <w:rFonts w:ascii="微软雅黑" w:eastAsia="微软雅黑" w:hAnsi="微软雅黑"/>
          <w:sz w:val="18"/>
          <w:szCs w:val="18"/>
        </w:rPr>
        <w:t>house</w:t>
      </w:r>
      <w:r w:rsidRPr="00CC3107">
        <w:rPr>
          <w:rFonts w:ascii="微软雅黑" w:eastAsia="微软雅黑" w:hAnsi="微软雅黑"/>
          <w:sz w:val="18"/>
          <w:szCs w:val="18"/>
        </w:rPr>
        <w:t xml:space="preserve"> for the </w:t>
      </w:r>
      <w:r>
        <w:rPr>
          <w:rFonts w:ascii="微软雅黑" w:eastAsia="微软雅黑" w:hAnsi="微软雅黑"/>
          <w:sz w:val="18"/>
          <w:szCs w:val="18"/>
        </w:rPr>
        <w:t>stimuli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</w:t>
      </w:r>
      <w:r>
        <w:rPr>
          <w:rFonts w:ascii="微软雅黑" w:eastAsia="微软雅黑" w:hAnsi="微软雅黑"/>
          <w:sz w:val="18"/>
          <w:szCs w:val="18"/>
        </w:rPr>
        <w:t>, novel Euclidean distance for adaptation model</w:t>
      </w:r>
      <w:r w:rsidRPr="00CC3107">
        <w:rPr>
          <w:rFonts w:ascii="微软雅黑" w:eastAsia="微软雅黑" w:hAnsi="微软雅黑"/>
          <w:sz w:val="18"/>
          <w:szCs w:val="18"/>
        </w:rPr>
        <w:t xml:space="preserve">) and 0 to a within category stimulus comparison (e.g.,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 vs. </w:t>
      </w:r>
      <w:r>
        <w:rPr>
          <w:rFonts w:ascii="微软雅黑" w:eastAsia="微软雅黑" w:hAnsi="微软雅黑"/>
          <w:sz w:val="18"/>
          <w:szCs w:val="18"/>
        </w:rPr>
        <w:t>face</w:t>
      </w:r>
      <w:r w:rsidRPr="00CC3107">
        <w:rPr>
          <w:rFonts w:ascii="微软雅黑" w:eastAsia="微软雅黑" w:hAnsi="微软雅黑"/>
          <w:sz w:val="18"/>
          <w:szCs w:val="18"/>
        </w:rPr>
        <w:t xml:space="preserve">). This procedure resulted in </w:t>
      </w:r>
      <w:r>
        <w:rPr>
          <w:rFonts w:ascii="微软雅黑" w:eastAsia="微软雅黑" w:hAnsi="微软雅黑"/>
          <w:sz w:val="18"/>
          <w:szCs w:val="18"/>
        </w:rPr>
        <w:t>two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image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models corresponding to the </w:t>
      </w:r>
      <w:r>
        <w:rPr>
          <w:rFonts w:ascii="微软雅黑" w:eastAsia="微软雅黑" w:hAnsi="微软雅黑"/>
          <w:sz w:val="18"/>
          <w:szCs w:val="18"/>
        </w:rPr>
        <w:t>stimulus types</w:t>
      </w:r>
      <w:r w:rsidRPr="00CC310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and adaptation level </w:t>
      </w:r>
      <w:r w:rsidRPr="00CC3107">
        <w:rPr>
          <w:rFonts w:ascii="微软雅黑" w:eastAsia="微软雅黑" w:hAnsi="微软雅黑"/>
          <w:sz w:val="18"/>
          <w:szCs w:val="18"/>
        </w:rPr>
        <w:t>of our stimuli. To compute correlations between each model and the MEG data, we extracted the lower off-diagonal of each of these matrixes as vectors. For each model and subject, we computed the partial rank coefficients (Spearman correlation) between the</w:t>
      </w:r>
      <w:r>
        <w:rPr>
          <w:rFonts w:ascii="微软雅黑" w:eastAsia="微软雅黑" w:hAnsi="微软雅黑"/>
          <w:sz w:val="18"/>
          <w:szCs w:val="18"/>
        </w:rPr>
        <w:t xml:space="preserve"> stimuli</w:t>
      </w:r>
      <w:r w:rsidRPr="00CC3107">
        <w:rPr>
          <w:rFonts w:ascii="微软雅黑" w:eastAsia="微软雅黑" w:hAnsi="微软雅黑"/>
          <w:sz w:val="18"/>
          <w:szCs w:val="18"/>
        </w:rPr>
        <w:t xml:space="preserve"> model and the </w:t>
      </w:r>
      <w:r>
        <w:rPr>
          <w:rFonts w:ascii="微软雅黑" w:eastAsia="微软雅黑" w:hAnsi="微软雅黑"/>
          <w:sz w:val="18"/>
          <w:szCs w:val="18"/>
        </w:rPr>
        <w:t>ECOG</w:t>
      </w:r>
      <w:r w:rsidRPr="00CC3107">
        <w:rPr>
          <w:rFonts w:ascii="微软雅黑" w:eastAsia="微软雅黑" w:hAnsi="微软雅黑"/>
          <w:sz w:val="18"/>
          <w:szCs w:val="18"/>
        </w:rPr>
        <w:t xml:space="preserve"> RDM at each time point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partialling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out </w:t>
      </w:r>
      <w:r>
        <w:rPr>
          <w:rFonts w:ascii="微软雅黑" w:eastAsia="微软雅黑" w:hAnsi="微软雅黑"/>
          <w:sz w:val="18"/>
          <w:szCs w:val="18"/>
        </w:rPr>
        <w:t>an</w:t>
      </w:r>
      <w:r w:rsidRPr="00CC3107">
        <w:rPr>
          <w:rFonts w:ascii="微软雅黑" w:eastAsia="微软雅黑" w:hAnsi="微软雅黑"/>
          <w:sz w:val="18"/>
          <w:szCs w:val="18"/>
        </w:rPr>
        <w:t xml:space="preserve">other models. This step was crucial because some of the models are correlated and </w:t>
      </w:r>
      <w:proofErr w:type="spellStart"/>
      <w:r w:rsidRPr="00CC3107">
        <w:rPr>
          <w:rFonts w:ascii="微软雅黑" w:eastAsia="微软雅黑" w:hAnsi="微软雅黑"/>
          <w:sz w:val="18"/>
          <w:szCs w:val="18"/>
        </w:rPr>
        <w:t>partialling</w:t>
      </w:r>
      <w:proofErr w:type="spellEnd"/>
      <w:r w:rsidRPr="00CC3107">
        <w:rPr>
          <w:rFonts w:ascii="微软雅黑" w:eastAsia="微软雅黑" w:hAnsi="微软雅黑"/>
          <w:sz w:val="18"/>
          <w:szCs w:val="18"/>
        </w:rPr>
        <w:t xml:space="preserve"> out the other models thus allowed us to disentangle contributions of the models from each other.</w:t>
      </w:r>
    </w:p>
    <w:p w14:paraId="164DD524" w14:textId="0D3F9225" w:rsidR="00F35C0B" w:rsidRDefault="00F35C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EFD47EC" wp14:editId="2DA42581">
            <wp:extent cx="4979035" cy="353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E27" w14:textId="6933F6FD" w:rsidR="00F35C0B" w:rsidRDefault="00F35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Figure</w:t>
      </w:r>
      <w:r>
        <w:rPr>
          <w:rFonts w:ascii="微软雅黑" w:eastAsia="微软雅黑" w:hAnsi="微软雅黑"/>
          <w:sz w:val="18"/>
          <w:szCs w:val="18"/>
        </w:rPr>
        <w:t>1. averaged decoding accuracy.</w:t>
      </w:r>
    </w:p>
    <w:p w14:paraId="0997456B" w14:textId="51075C9F" w:rsidR="00F35C0B" w:rsidRDefault="00F35C0B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5B9017" wp14:editId="71B893B4">
            <wp:extent cx="5274310" cy="348487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1FE6" w14:textId="56CF5206" w:rsidR="00F35C0B" w:rsidRDefault="00F35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Figure 2. Time course of partial spearman correlation between ECOG RDM and model RDMs</w:t>
      </w:r>
      <w:r w:rsidR="0067549A">
        <w:rPr>
          <w:rFonts w:ascii="微软雅黑" w:eastAsia="微软雅黑" w:hAnsi="微软雅黑"/>
          <w:sz w:val="18"/>
          <w:szCs w:val="18"/>
        </w:rPr>
        <w:t>.</w:t>
      </w:r>
      <w:bookmarkStart w:id="0" w:name="_GoBack"/>
      <w:bookmarkEnd w:id="0"/>
    </w:p>
    <w:p w14:paraId="4825C15F" w14:textId="1F8AB383" w:rsidR="00F35C0B" w:rsidRDefault="00F35C0B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33192CF" wp14:editId="62A2EDD3">
            <wp:extent cx="5003800" cy="35318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1496" w14:textId="52E16486" w:rsidR="00F35C0B" w:rsidRDefault="00F35C0B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FCBA3E" wp14:editId="70AD54D9">
            <wp:extent cx="5003800" cy="35318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3A34" w14:textId="541B62B8" w:rsidR="00F35C0B" w:rsidRPr="00F35C0B" w:rsidRDefault="00F35C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igure 3,4 Linear regression results at electrodes 43 and 47.</w:t>
      </w:r>
    </w:p>
    <w:sectPr w:rsidR="00F35C0B" w:rsidRPr="00F3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C03"/>
    <w:multiLevelType w:val="hybridMultilevel"/>
    <w:tmpl w:val="4822A55C"/>
    <w:lvl w:ilvl="0" w:tplc="4A98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sDQyNre0NDY2MTFR0lEKTi0uzszPAykwqgUAA6R3XywAAAA="/>
  </w:docVars>
  <w:rsids>
    <w:rsidRoot w:val="002B669B"/>
    <w:rsid w:val="002B669B"/>
    <w:rsid w:val="005E0049"/>
    <w:rsid w:val="0067549A"/>
    <w:rsid w:val="006975B2"/>
    <w:rsid w:val="00A40A07"/>
    <w:rsid w:val="00CC3107"/>
    <w:rsid w:val="00F35C0B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0442"/>
  <w15:chartTrackingRefBased/>
  <w15:docId w15:val="{B0E4B109-BFD2-4672-862D-8C9871B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Clemens</dc:creator>
  <cp:keywords/>
  <dc:description/>
  <cp:lastModifiedBy>Tian Clemens</cp:lastModifiedBy>
  <cp:revision>8</cp:revision>
  <dcterms:created xsi:type="dcterms:W3CDTF">2021-07-11T15:00:00Z</dcterms:created>
  <dcterms:modified xsi:type="dcterms:W3CDTF">2021-07-11T15:28:00Z</dcterms:modified>
</cp:coreProperties>
</file>