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Calibri" w:hAnsi="Calibri"/>
          <w:b/>
          <w:color w:val="0F172A"/>
          <w:sz w:val="42"/>
        </w:rPr>
        <w:t>Jinhyeok Kim</w:t>
      </w:r>
    </w:p>
    <w:p>
      <w:pPr>
        <w:spacing w:before="0" w:after="40" w:line="252" w:lineRule="auto"/>
      </w:pPr>
      <w:r>
        <w:rPr>
          <w:rFonts w:ascii="Calibri" w:hAnsi="Calibri"/>
          <w:b/>
          <w:color w:val="0F766E"/>
          <w:sz w:val="20"/>
        </w:rPr>
        <w:t>Artificial Intelligence Graduate | Business Analysis | Research and Reporting</w:t>
      </w:r>
    </w:p>
    <w:p>
      <w:pPr>
        <w:spacing w:before="0" w:after="120" w:line="252" w:lineRule="auto"/>
        <w:pBdr>
          <w:bottom w:val="single" w:sz="6" w:space="1" w:color="CBD5E1"/>
        </w:pBdr>
      </w:pPr>
      <w:r>
        <w:rPr>
          <w:rFonts w:ascii="Calibri" w:hAnsi="Calibri"/>
          <w:b w:val="0"/>
          <w:color w:val="475569"/>
          <w:sz w:val="17"/>
        </w:rPr>
        <w:t>Sydney, NSW, Australia | 0468 544 027 | winsuwon127@gmail.com | Portfolio: jinhyeok-portfolio-amber.vercel.app | GitHub: github.com/Jinhyeok513</w:t>
      </w:r>
    </w:p>
    <w:p>
      <w:pPr>
        <w:pStyle w:val="Heading1"/>
      </w:pPr>
      <w:r>
        <w:t>Career Profile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20"/>
        </w:rPr>
        <w:t>AI graduate tailored for business development support, with strengths in data analysis, opportunity assessment, structured research, evidence-based communication and cross-cultural Korean-English collaboration.</w:t>
      </w:r>
    </w:p>
    <w:p>
      <w:pPr>
        <w:pStyle w:val="Heading2"/>
      </w:pPr>
      <w:r>
        <w:t>Career Objective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Support business-development decisions through disciplined research, clean analysis, clear reporting and strong Korean-English communication.</w:t>
      </w:r>
    </w:p>
    <w:p>
      <w:pPr>
        <w:pStyle w:val="Heading1"/>
      </w:pPr>
      <w:r>
        <w:t>Technical and Business Competencies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Business analysis | Market and source research | Opportunity framing | Gap analysis | Comparative evaluation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Data visualisation | Microsoft Excel | Charts | PivotTables | Python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Pandas | NLP | Project documentation | Korean native | Chinese HSK Level 4</w:t>
      </w:r>
    </w:p>
    <w:p>
      <w:pPr>
        <w:pStyle w:val="Heading1"/>
      </w:pPr>
      <w: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Bachelor of Artificial Intelligence - Completed 2026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University of Technology Sydney (UTS),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Graduated with Distinction; WAM 77.94 and GPA 5.88/7.00.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Relevant study included data analytics, machine learning, computer vision, generative AI, software development and business information systems.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1"/>
        </w:rPr>
        <w:t>Diploma of Information Technology - 2023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9"/>
        </w:rPr>
        <w:t>UTS College,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foundations in Python and Java programming, web systems, system analysis, technical documentation and business information systems.</w:t>
      </w:r>
    </w:p>
    <w:p>
      <w:pPr>
        <w:pStyle w:val="Heading1"/>
      </w:pPr>
      <w:r>
        <w:t>Relevant Coursework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Introduction to Data Analytics; Advanced Data Analytics Algorithms, Machine Learning; Design, Data, and Decisions; Project Management and the Professional; AI/Analytics Capstone Project; Communication for IT Professionals; Data Structures and Algorithms; Image Processing and Pattern Recognition; Deep Learning and Convolutional Neural Network; Introduction to Computational Intelligence; Introduction to Artificial Intelligence; The Ethics of Data and AI</w:t>
      </w:r>
    </w:p>
    <w:p>
      <w:pPr>
        <w:pStyle w:val="Heading2"/>
      </w:pPr>
      <w:r>
        <w:t>Applied Academic Evidence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Data analytics coursework covered cleaning, validation, statistical interpretation and communication of findings from structured datasets.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Advanced analytics and machine-learning study developed model-comparison discipline, feature preparation, evaluation and limitation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Design, Data, and Decisions strengthened Excel-based analysis using PivotTables, lookup functions, conditional formatting, charts and practical decision support.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Project Management and the Professional developed WBS, AON, Gantt scheduling, risk, stakeholder, budget and human-resource planning capability.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Communication for IT Professionals supported clear technical documentation, report structure and audience-aware presentation of analysis.</w:t>
      </w:r>
    </w:p>
    <w:p>
      <w:pPr>
        <w:pStyle w:val="Heading1"/>
      </w:pPr>
      <w:r>
        <w:t>Detailed Project Experience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BioGeoDA - Australian Plant Data Integration and AI-Assisted Trait Extraction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UTS AI/Analytics capstone team project and public portfolio reconstruction | Python | Pandas | NLP | TF-IDF | Logistic Regression | BERT QA | Streamlit | GitHub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botanical traits were scattered across structured datasets and OCR-ready journal text. Approach: combine cleaning, standardisation, NLP baselines and validation to make outputs reviewable.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Cleaned and standardised multi-source plant datasets by reviewing missing values, duplicate records, inconsistent species names and mixed trait formats.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Developed keyword-tagging and fuzzy-matching workflows to locate species in OCR-processed botanical text while retaining source, page, paragraph and context metadata.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across TF-IDF classification and BERT-based question-answering pipelines for keyword-dependent and context-dependent trait extraction.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Contributed to validating 844 new trait records from more than 2,400 AI-generated candidates across a 1,674-species project checklist.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Event Management System Project Plan - Team Lead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Academic Project Management Case Study | Project Management | Excel | WBS | AON | Gantt scheduling | Risk and budget planning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complex event-system scenario needed a credible plan rather than a built product. Approach: lead planning, schedule, scope, resource, risk and budget documentation for an academic simulation.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in developing an end-to-end project plan for a proposed AUD 1.5 million Event Management System supporting a major Sydney festival scenario.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Directed task allocation, reviewed team deliverables and integrated sections covering scope, stakeholders, risk, quality, budget, resources and change control.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Coordinated an Excel-based schedule and WBS with more than 100 tasks, dependencies, milestones, durations, float and critical-path analysis across an 18-month plan.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AI Gym Trainer - Exercise Video Analysis Application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Portfolio AI application | Python | Next.js | FastAPI | MobileNetV2 | MediaPipe Pose | OpenCV | CSV/JSON export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exercise videos need interpretable analysis rather than a single opaque classification label. Approach: combine video preprocessing, model inference, pose landmarks and structured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Built an end-to-end video analysis workflow covering upload, preprocessing, exercise classification, pose extraction, annotated video output and session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Integrated MobileNetV2 classification with MediaPipe Pose landmarks, OpenCV rendering, joint-angle calculations and rule-based feedback.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Documented model evidence honestly: MobileNetV2 reached 72.0% video accuracy and 78.18% video macro F1 on held-out comparison data, while a 10-video field test showed domain-shift limitations.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1"/>
        </w:rPr>
        <w:t>Tennis Ball Tracking and Trajectory Visualisation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8"/>
        </w:rPr>
        <w:t>Computer-vision portfolio project | Python | OpenCV | NumPy | Kalman filtering | FFmpeg | IoU/CLE evaluation</w:t>
      </w:r>
    </w:p>
    <w:p>
      <w:pPr>
        <w:spacing w:before="0" w:after="60" w:line="252" w:lineRule="auto"/>
      </w:pPr>
      <w:r>
        <w:rPr>
          <w:rFonts w:ascii="Calibri" w:hAnsi="Calibri"/>
          <w:b w:val="0"/>
          <w:color w:val="1F2937"/>
          <w:sz w:val="19"/>
        </w:rPr>
        <w:t>Problem: a tennis ball is small, fast and frequently obscured in broadcast footage. Approach: use classical detection signals plus Kalman smoothing and evaluation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Implemented a Kalman-filter tracking pipeline using HSV colour cues, whiteness cues, optical flow, blobness scoring, court masking and net-region suppression.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Packaged a 207-frame tracking output with representative frame captures, trajectory visualisation and frame-level diagnostics.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Reported sparse-label evaluation limits transparently, including mean IoU 0.1827, Success@IoU&gt;=0.5 of 2.4% and mean CLE 131.18 px.</w:t>
      </w:r>
    </w:p>
    <w:p>
      <w:pPr>
        <w:pStyle w:val="Heading1"/>
      </w:pPr>
      <w:r>
        <w:t>Leadership and Collaboration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Led a seven-member academic team by setting direction, assigning tasks, reviewing sections and integrating the final project-management report.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Worked in a four-person UTS capstone team while separately publishing a portfolio-safe reconstruction of the AI/NLP contribution.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Communicated technical project results through reports, README documentation, demos and portfolio case-study writing.</w:t>
      </w:r>
    </w:p>
    <w:p>
      <w:pPr>
        <w:pStyle w:val="Heading1"/>
      </w:pPr>
      <w:r>
        <w:t>Role Fit and Transferable Strengths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Can contribute through business analysis, market and source research and opportunity framing while continuing to build professional workplace experience.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Comfortable working from imperfect information, checking source evidence and separating verified facts from assumptions.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Able to translate technical outputs into concise documentation for business, operational and non-technical stakeholders.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Brings Korean native language capability, professional English communication and HSK Level 4 Chinese for cross-cultural team environments.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Open to learning role-specific platforms quickly, with a project record that shows practical adaptation across datasets, codebases and reporting requirements.</w:t>
      </w:r>
    </w:p>
    <w:p>
      <w:pPr>
        <w:pStyle w:val="Heading1"/>
      </w:pPr>
      <w:r>
        <w:t>Languages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Korean - Native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English - Professional communication skills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9"/>
        </w:rPr>
        <w:t>Chinese - HSK Level 4</w:t>
      </w:r>
    </w:p>
    <w:p>
      <w:pPr>
        <w:pStyle w:val="Heading1"/>
      </w:pPr>
      <w:r>
        <w:t>Work Rights and Availability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9"/>
        </w:rPr>
        <w:t>Current Australian work-rights details and full-time availability available on request.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