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190A" w14:textId="77777777" w:rsidR="00714B5F" w:rsidRPr="008E35A8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  <w:sz w:val="40"/>
          <w:szCs w:val="40"/>
        </w:rPr>
        <w:t>Classification 분석 보고서</w:t>
      </w:r>
    </w:p>
    <w:p w14:paraId="747E83F9" w14:textId="77777777" w:rsidR="00714B5F" w:rsidRPr="008E35A8" w:rsidRDefault="00000000">
      <w:pPr>
        <w:spacing w:after="400"/>
        <w:jc w:val="center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  <w:color w:val="666666"/>
          <w:sz w:val="24"/>
          <w:szCs w:val="24"/>
        </w:rPr>
        <w:t>Electric Vehicle Population Data — BEV vs PHEV 분류</w:t>
      </w:r>
    </w:p>
    <w:p w14:paraId="3499E483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1. 분석 목표</w:t>
      </w:r>
    </w:p>
    <w:p w14:paraId="0EE05594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차량의 브랜드·모델명 없이 지역, 연식 등의 정보만으로 해당 차량이 순수 전기차(BEV)인지 플러그인 하이브리드(PHEV)인지 분류한다.</w:t>
      </w:r>
    </w:p>
    <w:p w14:paraId="4F3FB607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브랜드/모델명은 답을 직접 포함하므로 제외하여 실질적인 </w:t>
      </w:r>
      <w:proofErr w:type="spellStart"/>
      <w:r w:rsidRPr="008E35A8">
        <w:rPr>
          <w:rFonts w:asciiTheme="minorHAnsi" w:eastAsiaTheme="minorHAnsi" w:hAnsiTheme="minorHAnsi"/>
        </w:rPr>
        <w:t>머신러닝</w:t>
      </w:r>
      <w:proofErr w:type="spellEnd"/>
      <w:r w:rsidRPr="008E35A8">
        <w:rPr>
          <w:rFonts w:asciiTheme="minorHAnsi" w:eastAsiaTheme="minorHAnsi" w:hAnsiTheme="minorHAnsi"/>
        </w:rPr>
        <w:t xml:space="preserve"> 모델을 구성하였다.</w:t>
      </w:r>
    </w:p>
    <w:p w14:paraId="5A370B46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CB86961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2. 데이터 구성</w:t>
      </w:r>
    </w:p>
    <w:p w14:paraId="19AF65C3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2-1. Target (y)</w:t>
      </w:r>
    </w:p>
    <w:p w14:paraId="78DFB42A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Electric Range 컬럼을 기준으로 라벨 생성</w:t>
      </w:r>
    </w:p>
    <w:p w14:paraId="390FB6A7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proofErr w:type="gramStart"/>
      <w:r w:rsidRPr="008E35A8">
        <w:rPr>
          <w:rFonts w:asciiTheme="minorHAnsi" w:eastAsiaTheme="minorHAnsi" w:hAnsiTheme="minorHAnsi"/>
        </w:rPr>
        <w:t>BEV  :</w:t>
      </w:r>
      <w:proofErr w:type="gramEnd"/>
      <w:r w:rsidRPr="008E35A8">
        <w:rPr>
          <w:rFonts w:asciiTheme="minorHAnsi" w:eastAsiaTheme="minorHAnsi" w:hAnsiTheme="minorHAnsi"/>
        </w:rPr>
        <w:t xml:space="preserve"> Electric </w:t>
      </w:r>
      <w:proofErr w:type="gramStart"/>
      <w:r w:rsidRPr="008E35A8">
        <w:rPr>
          <w:rFonts w:asciiTheme="minorHAnsi" w:eastAsiaTheme="minorHAnsi" w:hAnsiTheme="minorHAnsi"/>
        </w:rPr>
        <w:t>Range &gt;</w:t>
      </w:r>
      <w:proofErr w:type="gramEnd"/>
      <w:r w:rsidRPr="008E35A8">
        <w:rPr>
          <w:rFonts w:asciiTheme="minorHAnsi" w:eastAsiaTheme="minorHAnsi" w:hAnsiTheme="minorHAnsi"/>
        </w:rPr>
        <w:t xml:space="preserve"> 0 → 101,832개 (36%)</w:t>
      </w:r>
    </w:p>
    <w:p w14:paraId="2ADF0733" w14:textId="77777777" w:rsidR="00714B5F" w:rsidRPr="008E35A8" w:rsidRDefault="00000000">
      <w:pPr>
        <w:pStyle w:val="a4"/>
        <w:numPr>
          <w:ilvl w:val="0"/>
          <w:numId w:val="2"/>
        </w:numPr>
        <w:spacing w:after="150"/>
        <w:rPr>
          <w:rFonts w:asciiTheme="minorHAnsi" w:eastAsiaTheme="minorHAnsi" w:hAnsiTheme="minorHAnsi"/>
        </w:rPr>
      </w:pPr>
      <w:proofErr w:type="gramStart"/>
      <w:r w:rsidRPr="008E35A8">
        <w:rPr>
          <w:rFonts w:asciiTheme="minorHAnsi" w:eastAsiaTheme="minorHAnsi" w:hAnsiTheme="minorHAnsi"/>
        </w:rPr>
        <w:t>PHEV :</w:t>
      </w:r>
      <w:proofErr w:type="gramEnd"/>
      <w:r w:rsidRPr="008E35A8">
        <w:rPr>
          <w:rFonts w:asciiTheme="minorHAnsi" w:eastAsiaTheme="minorHAnsi" w:hAnsiTheme="minorHAnsi"/>
        </w:rPr>
        <w:t xml:space="preserve"> Electric Range = 0 → 177,948개 (64%)</w:t>
      </w:r>
    </w:p>
    <w:p w14:paraId="492403E5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5B65644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2-2. Feature (X) — 사용한 컬럼</w:t>
      </w:r>
    </w:p>
    <w:p w14:paraId="3F181BA9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County (카운티)</w:t>
      </w:r>
    </w:p>
    <w:p w14:paraId="1AE9FBA3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City (도시)</w:t>
      </w:r>
    </w:p>
    <w:p w14:paraId="1D675C81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Model Year (연식)</w:t>
      </w:r>
    </w:p>
    <w:p w14:paraId="215494DC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Legislative District (행정구역)</w:t>
      </w:r>
    </w:p>
    <w:p w14:paraId="44DF8726" w14:textId="77777777" w:rsidR="00714B5F" w:rsidRPr="008E35A8" w:rsidRDefault="00000000">
      <w:pPr>
        <w:pStyle w:val="a4"/>
        <w:numPr>
          <w:ilvl w:val="0"/>
          <w:numId w:val="2"/>
        </w:numPr>
        <w:spacing w:after="15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Electric Utility (전기 공급업체)</w:t>
      </w:r>
    </w:p>
    <w:p w14:paraId="4E50A4BB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6CC714E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2-3. 제외한 컬럼 및 이유</w:t>
      </w:r>
    </w:p>
    <w:p w14:paraId="6C2368DE" w14:textId="2805D04C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Make, Model → 브랜드·모델명이 답을 직접 노출 </w:t>
      </w:r>
      <w:r w:rsidR="001F363F">
        <w:rPr>
          <w:rFonts w:asciiTheme="minorHAnsi" w:eastAsiaTheme="minorHAnsi" w:hAnsiTheme="minorHAnsi" w:hint="eastAsia"/>
        </w:rPr>
        <w:t>(Tesla면 무조건 BEV인 결과 나온다.)</w:t>
      </w:r>
    </w:p>
    <w:p w14:paraId="257AFAF2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Electric Range → 라벨(y) 생성에 사용된 컬럼이므로 제외</w:t>
      </w:r>
    </w:p>
    <w:p w14:paraId="79F9D7C6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Electric Vehicle Type (One-Hot) → 답 그 자체</w:t>
      </w:r>
    </w:p>
    <w:p w14:paraId="00D7BA2C" w14:textId="77777777" w:rsidR="00714B5F" w:rsidRPr="008E35A8" w:rsidRDefault="00000000">
      <w:pPr>
        <w:pStyle w:val="a4"/>
        <w:numPr>
          <w:ilvl w:val="0"/>
          <w:numId w:val="2"/>
        </w:numPr>
        <w:spacing w:after="15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lastRenderedPageBreak/>
        <w:t>CAFV Eligibility → 배터리 주행거리 기반이라 BEV/PHEV를 간접 노출</w:t>
      </w:r>
    </w:p>
    <w:p w14:paraId="6F0DEB8B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412313B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3. 사용 모델 및 평가 방법</w:t>
      </w:r>
    </w:p>
    <w:p w14:paraId="48F75B81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3-1. 분류 알고리즘 (3종)</w:t>
      </w:r>
    </w:p>
    <w:p w14:paraId="547E511C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KNN (k=5</w:t>
      </w:r>
      <w:proofErr w:type="gramStart"/>
      <w:r w:rsidRPr="008E35A8">
        <w:rPr>
          <w:rFonts w:asciiTheme="minorHAnsi" w:eastAsiaTheme="minorHAnsi" w:hAnsiTheme="minorHAnsi"/>
        </w:rPr>
        <w:t>) :</w:t>
      </w:r>
      <w:proofErr w:type="gramEnd"/>
      <w:r w:rsidRPr="008E35A8">
        <w:rPr>
          <w:rFonts w:asciiTheme="minorHAnsi" w:eastAsiaTheme="minorHAnsi" w:hAnsiTheme="minorHAnsi"/>
        </w:rPr>
        <w:t xml:space="preserve"> 가장 가까운 5개 이웃의 다수결로 분류</w:t>
      </w:r>
    </w:p>
    <w:p w14:paraId="0CFA7292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Decision </w:t>
      </w:r>
      <w:proofErr w:type="gramStart"/>
      <w:r w:rsidRPr="008E35A8">
        <w:rPr>
          <w:rFonts w:asciiTheme="minorHAnsi" w:eastAsiaTheme="minorHAnsi" w:hAnsiTheme="minorHAnsi"/>
        </w:rPr>
        <w:t>Tree :</w:t>
      </w:r>
      <w:proofErr w:type="gramEnd"/>
      <w:r w:rsidRPr="008E35A8">
        <w:rPr>
          <w:rFonts w:asciiTheme="minorHAnsi" w:eastAsiaTheme="minorHAnsi" w:hAnsiTheme="minorHAnsi"/>
        </w:rPr>
        <w:t xml:space="preserve"> 조건 분기로 트리 형태로 분류</w:t>
      </w:r>
    </w:p>
    <w:p w14:paraId="7F0A04E1" w14:textId="77777777" w:rsidR="00714B5F" w:rsidRPr="008E35A8" w:rsidRDefault="00000000">
      <w:pPr>
        <w:pStyle w:val="a4"/>
        <w:numPr>
          <w:ilvl w:val="0"/>
          <w:numId w:val="2"/>
        </w:numPr>
        <w:spacing w:after="15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Logistic </w:t>
      </w:r>
      <w:proofErr w:type="gramStart"/>
      <w:r w:rsidRPr="008E35A8">
        <w:rPr>
          <w:rFonts w:asciiTheme="minorHAnsi" w:eastAsiaTheme="minorHAnsi" w:hAnsiTheme="minorHAnsi"/>
        </w:rPr>
        <w:t>Regression :</w:t>
      </w:r>
      <w:proofErr w:type="gramEnd"/>
      <w:r w:rsidRPr="008E35A8">
        <w:rPr>
          <w:rFonts w:asciiTheme="minorHAnsi" w:eastAsiaTheme="minorHAnsi" w:hAnsiTheme="minorHAnsi"/>
        </w:rPr>
        <w:t xml:space="preserve"> 확률 기반 선형 분류 (SVM 대체 — 데이터 27만건에서 SVM 학습 시간 과다)</w:t>
      </w:r>
    </w:p>
    <w:p w14:paraId="3E6A34A2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B71FF4D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3-2. 평가 방법 — 5-Fold Cross Validation</w:t>
      </w:r>
    </w:p>
    <w:p w14:paraId="2F5BD549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전체 데이터를 5등분하여 4개로 학습, 1개로 테스트하는 과정을 5회 반복 후 평균 정확도를 산출하였다.</w:t>
      </w:r>
    </w:p>
    <w:p w14:paraId="711220B7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단순 Train/Test Split 대비 신뢰도 높은 평가가 가능하다.</w:t>
      </w:r>
    </w:p>
    <w:p w14:paraId="5F7E0C75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1B0C7A3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4. 분류 결과</w:t>
      </w:r>
    </w:p>
    <w:p w14:paraId="75E7779A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4-1. </w:t>
      </w:r>
      <w:proofErr w:type="spellStart"/>
      <w:r w:rsidRPr="008E35A8">
        <w:rPr>
          <w:rFonts w:asciiTheme="minorHAnsi" w:eastAsiaTheme="minorHAnsi" w:hAnsiTheme="minorHAnsi"/>
        </w:rPr>
        <w:t>모델별</w:t>
      </w:r>
      <w:proofErr w:type="spellEnd"/>
      <w:r w:rsidRPr="008E35A8">
        <w:rPr>
          <w:rFonts w:asciiTheme="minorHAnsi" w:eastAsiaTheme="minorHAnsi" w:hAnsiTheme="minorHAnsi"/>
        </w:rPr>
        <w:t xml:space="preserve"> Accuracy (5-Fold CV)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14B5F" w:rsidRPr="008E35A8" w14:paraId="418E31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4269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A378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Mean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E699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Std</w:t>
            </w:r>
          </w:p>
        </w:tc>
      </w:tr>
      <w:tr w:rsidR="00714B5F" w:rsidRPr="008E35A8" w14:paraId="729100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603F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KNN (k=5)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FB6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0.8384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44FB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0.0031</w:t>
            </w:r>
          </w:p>
        </w:tc>
      </w:tr>
      <w:tr w:rsidR="00714B5F" w:rsidRPr="008E35A8" w14:paraId="2844F2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6116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Decision Tree 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5557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0.8661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EE54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0.0009</w:t>
            </w:r>
          </w:p>
        </w:tc>
      </w:tr>
      <w:tr w:rsidR="00714B5F" w:rsidRPr="008E35A8" w14:paraId="13B331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ED0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Logistic Regression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16F4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0.8384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7585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0.0003</w:t>
            </w:r>
          </w:p>
        </w:tc>
      </w:tr>
    </w:tbl>
    <w:p w14:paraId="5C8C5D6C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0FE8E149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4-2. Classification Report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 w:rsidR="00714B5F" w:rsidRPr="008E35A8" w14:paraId="07FC23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7A51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7C99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C722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3D1E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729B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5B75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655B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714B5F" w:rsidRPr="008E35A8" w14:paraId="1E29209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5475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KNN (k=5)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11E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BEV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A48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B272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0.67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8121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0.75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8DEE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101,832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AD1E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0.84</w:t>
            </w:r>
          </w:p>
        </w:tc>
      </w:tr>
      <w:tr w:rsidR="00714B5F" w:rsidRPr="008E35A8" w14:paraId="0A85F4A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AEF3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6A4F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PHEV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1DDD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4D8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0.93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F368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054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177,948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586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714B5F" w:rsidRPr="008E35A8" w14:paraId="57A85A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CF6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Decision Tree ★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E3D7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BEV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8D38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0.98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5638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0.65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50A7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0.78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D3E3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101,832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6E4C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0.87</w:t>
            </w:r>
          </w:p>
        </w:tc>
      </w:tr>
      <w:tr w:rsidR="00714B5F" w:rsidRPr="008E35A8" w14:paraId="0AD258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D0C1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77BF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PHEV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A922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79E1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0.99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8BF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0.90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7278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177,948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1939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714B5F" w:rsidRPr="008E35A8" w14:paraId="407BE9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654A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Logistic Regression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A581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BEV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315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8FAC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0.67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8982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0.75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19C3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101,832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505E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0.84</w:t>
            </w:r>
          </w:p>
        </w:tc>
      </w:tr>
      <w:tr w:rsidR="00714B5F" w:rsidRPr="008E35A8" w14:paraId="20079D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84DC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E3E1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PHEV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279A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F1F9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0.94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ABB0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0.88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3B54" w14:textId="77777777" w:rsidR="00714B5F" w:rsidRPr="008E35A8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8E35A8">
              <w:rPr>
                <w:rFonts w:asciiTheme="minorHAnsi" w:eastAsiaTheme="minorHAnsi" w:hAnsiTheme="minorHAnsi"/>
                <w:sz w:val="20"/>
                <w:szCs w:val="20"/>
              </w:rPr>
              <w:t>177,948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EECB" w14:textId="77777777" w:rsidR="00714B5F" w:rsidRPr="008E35A8" w:rsidRDefault="00714B5F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5F252FAB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30A2A40A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5. 결과 분석</w:t>
      </w:r>
    </w:p>
    <w:p w14:paraId="6A7BE334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5-1. Best Model — Decision Tree (86.6%)</w:t>
      </w:r>
    </w:p>
    <w:p w14:paraId="2DC83E59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BEV Precision </w:t>
      </w:r>
      <w:proofErr w:type="gramStart"/>
      <w:r w:rsidRPr="008E35A8">
        <w:rPr>
          <w:rFonts w:asciiTheme="minorHAnsi" w:eastAsiaTheme="minorHAnsi" w:hAnsiTheme="minorHAnsi"/>
        </w:rPr>
        <w:t>0.98 :</w:t>
      </w:r>
      <w:proofErr w:type="gramEnd"/>
      <w:r w:rsidRPr="008E35A8">
        <w:rPr>
          <w:rFonts w:asciiTheme="minorHAnsi" w:eastAsiaTheme="minorHAnsi" w:hAnsiTheme="minorHAnsi"/>
        </w:rPr>
        <w:t xml:space="preserve"> BEV라고 예측하면 거의 정확</w:t>
      </w:r>
    </w:p>
    <w:p w14:paraId="760CAADB" w14:textId="77777777" w:rsidR="00714B5F" w:rsidRPr="008E35A8" w:rsidRDefault="00000000">
      <w:pPr>
        <w:pStyle w:val="a4"/>
        <w:numPr>
          <w:ilvl w:val="0"/>
          <w:numId w:val="2"/>
        </w:numPr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BEV Recall </w:t>
      </w:r>
      <w:proofErr w:type="gramStart"/>
      <w:r w:rsidRPr="008E35A8">
        <w:rPr>
          <w:rFonts w:asciiTheme="minorHAnsi" w:eastAsiaTheme="minorHAnsi" w:hAnsiTheme="minorHAnsi"/>
        </w:rPr>
        <w:t>0.65 :</w:t>
      </w:r>
      <w:proofErr w:type="gramEnd"/>
      <w:r w:rsidRPr="008E35A8">
        <w:rPr>
          <w:rFonts w:asciiTheme="minorHAnsi" w:eastAsiaTheme="minorHAnsi" w:hAnsiTheme="minorHAnsi"/>
        </w:rPr>
        <w:t xml:space="preserve"> 실제 BEV 중 35%를 PHEV로 </w:t>
      </w:r>
      <w:proofErr w:type="spellStart"/>
      <w:r w:rsidRPr="008E35A8">
        <w:rPr>
          <w:rFonts w:asciiTheme="minorHAnsi" w:eastAsiaTheme="minorHAnsi" w:hAnsiTheme="minorHAnsi"/>
        </w:rPr>
        <w:t>오분류</w:t>
      </w:r>
      <w:proofErr w:type="spellEnd"/>
    </w:p>
    <w:p w14:paraId="5F037B2F" w14:textId="77777777" w:rsidR="00714B5F" w:rsidRPr="008E35A8" w:rsidRDefault="00000000">
      <w:pPr>
        <w:pStyle w:val="a4"/>
        <w:numPr>
          <w:ilvl w:val="0"/>
          <w:numId w:val="2"/>
        </w:numPr>
        <w:spacing w:after="15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 xml:space="preserve">PHEV Recall </w:t>
      </w:r>
      <w:proofErr w:type="gramStart"/>
      <w:r w:rsidRPr="008E35A8">
        <w:rPr>
          <w:rFonts w:asciiTheme="minorHAnsi" w:eastAsiaTheme="minorHAnsi" w:hAnsiTheme="minorHAnsi"/>
        </w:rPr>
        <w:t>0.99 :</w:t>
      </w:r>
      <w:proofErr w:type="gramEnd"/>
      <w:r w:rsidRPr="008E35A8">
        <w:rPr>
          <w:rFonts w:asciiTheme="minorHAnsi" w:eastAsiaTheme="minorHAnsi" w:hAnsiTheme="minorHAnsi"/>
        </w:rPr>
        <w:t xml:space="preserve"> PHEV는 거의 완벽하게 분류</w:t>
      </w:r>
    </w:p>
    <w:p w14:paraId="23999C02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5702BBB6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5-2. BEV Recall이 낮은 이유 — 클래스 불균형</w:t>
      </w:r>
    </w:p>
    <w:p w14:paraId="1EE81DCB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PHEV(64%)가 BEV(36%)보다 약 2배 많아 모델이 PHEV 방향으로 편향되었다.</w:t>
      </w:r>
    </w:p>
    <w:p w14:paraId="49CBC512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실제 BEV임에도 PHEV로 잘못 분류되는 경우가 상대적으로 많이 발생하였다.</w:t>
      </w:r>
    </w:p>
    <w:p w14:paraId="29541297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1959F689" w14:textId="77777777" w:rsidR="00714B5F" w:rsidRPr="008E35A8" w:rsidRDefault="00000000">
      <w:pPr>
        <w:pStyle w:val="2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5-3. KNN vs Logistic Regression</w:t>
      </w:r>
    </w:p>
    <w:p w14:paraId="2B53AAC8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두 모델 모두 Accuracy 0.8384로 동일하나, Logistic Regression이 Std 0.0003으로 더 안정적인 성능을 보였다.</w:t>
      </w:r>
    </w:p>
    <w:p w14:paraId="43CB794C" w14:textId="77777777" w:rsidR="00714B5F" w:rsidRPr="008E35A8" w:rsidRDefault="00714B5F">
      <w:pPr>
        <w:spacing w:after="80"/>
        <w:rPr>
          <w:rFonts w:asciiTheme="minorHAnsi" w:eastAsiaTheme="minorHAnsi" w:hAnsiTheme="minorHAnsi"/>
        </w:rPr>
      </w:pPr>
    </w:p>
    <w:p w14:paraId="6FF92CC0" w14:textId="77777777" w:rsidR="00714B5F" w:rsidRPr="008E35A8" w:rsidRDefault="00000000">
      <w:pPr>
        <w:pStyle w:val="1"/>
        <w:rPr>
          <w:rFonts w:asciiTheme="minorHAnsi" w:eastAsiaTheme="minorHAnsi" w:hAnsiTheme="minorHAnsi"/>
          <w:color w:val="auto"/>
        </w:rPr>
      </w:pPr>
      <w:r w:rsidRPr="008E35A8">
        <w:rPr>
          <w:rFonts w:asciiTheme="minorHAnsi" w:eastAsiaTheme="minorHAnsi" w:hAnsiTheme="minorHAnsi"/>
          <w:color w:val="auto"/>
        </w:rPr>
        <w:t>6. 결론</w:t>
      </w:r>
    </w:p>
    <w:p w14:paraId="4536C147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  <w:b/>
          <w:bCs/>
        </w:rPr>
        <w:t>브랜드·모델명 없이 지역·연식 5개 컬럼만으로 BEV/PHEV를 최대 86.6% 정확도로 분류하였다.</w:t>
      </w:r>
    </w:p>
    <w:p w14:paraId="60A1A0A0" w14:textId="77777777" w:rsidR="00714B5F" w:rsidRPr="008E35A8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t>Decision Tree가 가장 우수한 성능을 보였으며, 클래스 불균형이 BEV Recall 저하의 주요 원인으로 분석된다.</w:t>
      </w:r>
    </w:p>
    <w:p w14:paraId="339C002E" w14:textId="77777777" w:rsidR="00714B5F" w:rsidRDefault="00000000">
      <w:pPr>
        <w:spacing w:after="120"/>
        <w:rPr>
          <w:rFonts w:asciiTheme="minorHAnsi" w:eastAsiaTheme="minorHAnsi" w:hAnsiTheme="minorHAnsi"/>
        </w:rPr>
      </w:pPr>
      <w:r w:rsidRPr="008E35A8">
        <w:rPr>
          <w:rFonts w:asciiTheme="minorHAnsi" w:eastAsiaTheme="minorHAnsi" w:hAnsiTheme="minorHAnsi"/>
        </w:rPr>
        <w:lastRenderedPageBreak/>
        <w:t>향후 클래스 불균형 해소(</w:t>
      </w:r>
      <w:proofErr w:type="spellStart"/>
      <w:r w:rsidRPr="008E35A8">
        <w:rPr>
          <w:rFonts w:asciiTheme="minorHAnsi" w:eastAsiaTheme="minorHAnsi" w:hAnsiTheme="minorHAnsi"/>
        </w:rPr>
        <w:t>오버샘플링</w:t>
      </w:r>
      <w:proofErr w:type="spellEnd"/>
      <w:r w:rsidRPr="008E35A8">
        <w:rPr>
          <w:rFonts w:asciiTheme="minorHAnsi" w:eastAsiaTheme="minorHAnsi" w:hAnsiTheme="minorHAnsi"/>
        </w:rPr>
        <w:t xml:space="preserve"> 등)를 적용하면 BEV Recall 향상이 가능할 것으로 판단된다.</w:t>
      </w:r>
    </w:p>
    <w:p w14:paraId="24025FD2" w14:textId="105BFF58" w:rsidR="00B71C6A" w:rsidRPr="008E35A8" w:rsidRDefault="00B71C6A" w:rsidP="00B71C6A">
      <w:pPr>
        <w:pStyle w:val="1"/>
        <w:rPr>
          <w:rFonts w:asciiTheme="minorHAnsi" w:eastAsiaTheme="minorHAnsi" w:hAnsiTheme="minorHAnsi" w:hint="eastAsia"/>
          <w:color w:val="auto"/>
        </w:rPr>
      </w:pPr>
      <w:r>
        <w:rPr>
          <w:rFonts w:asciiTheme="minorHAnsi" w:eastAsiaTheme="minorHAnsi" w:hAnsiTheme="minorHAnsi" w:hint="eastAsia"/>
          <w:color w:val="auto"/>
        </w:rPr>
        <w:t>6. 추가 분석</w:t>
      </w:r>
    </w:p>
    <w:p w14:paraId="217298C2" w14:textId="6D3F7592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  <w:b/>
          <w:bCs/>
        </w:rPr>
      </w:pPr>
      <w:r w:rsidRPr="00B71C6A">
        <w:rPr>
          <w:rFonts w:asciiTheme="minorHAnsi" w:eastAsiaTheme="minorHAnsi" w:hAnsiTheme="minorHAnsi" w:hint="eastAsia"/>
          <w:b/>
          <w:bCs/>
        </w:rPr>
        <w:t>BEH와 PHEV로 분류하는 이유</w:t>
      </w:r>
    </w:p>
    <w:p w14:paraId="445B0F1C" w14:textId="7777777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"BEV는 </w:t>
      </w:r>
      <w:proofErr w:type="spellStart"/>
      <w:r w:rsidRPr="00B71C6A">
        <w:rPr>
          <w:rFonts w:asciiTheme="minorHAnsi" w:eastAsiaTheme="minorHAnsi" w:hAnsiTheme="minorHAnsi" w:hint="eastAsia"/>
        </w:rPr>
        <w:t>완속</w:t>
      </w:r>
      <w:proofErr w:type="spellEnd"/>
      <w:r w:rsidRPr="00B71C6A">
        <w:rPr>
          <w:rFonts w:asciiTheme="minorHAnsi" w:eastAsiaTheme="minorHAnsi" w:hAnsiTheme="minorHAnsi" w:hint="eastAsia"/>
        </w:rPr>
        <w:t>/급속 충전소 둘 다 필요</w:t>
      </w:r>
    </w:p>
    <w:p w14:paraId="10CBCE6B" w14:textId="368E641E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 PHEV는 </w:t>
      </w:r>
      <w:proofErr w:type="spellStart"/>
      <w:r w:rsidRPr="00B71C6A">
        <w:rPr>
          <w:rFonts w:asciiTheme="minorHAnsi" w:eastAsiaTheme="minorHAnsi" w:hAnsiTheme="minorHAnsi" w:hint="eastAsia"/>
        </w:rPr>
        <w:t>완속</w:t>
      </w:r>
      <w:proofErr w:type="spellEnd"/>
      <w:r w:rsidRPr="00B71C6A">
        <w:rPr>
          <w:rFonts w:asciiTheme="minorHAnsi" w:eastAsiaTheme="minorHAnsi" w:hAnsiTheme="minorHAnsi" w:hint="eastAsia"/>
        </w:rPr>
        <w:t xml:space="preserve"> 충전소로 충분</w:t>
      </w:r>
    </w:p>
    <w:p w14:paraId="75BA8FF2" w14:textId="7777777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>→ 지역별로 BEV 비율이 높은 곳에</w:t>
      </w:r>
    </w:p>
    <w:p w14:paraId="11313625" w14:textId="7777777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  급속 충전소를 우선 건설해야 한다"</w:t>
      </w:r>
    </w:p>
    <w:p w14:paraId="27F6ED67" w14:textId="77777777" w:rsidR="00B71C6A" w:rsidRPr="00B71C6A" w:rsidRDefault="00B71C6A" w:rsidP="00B71C6A">
      <w:pPr>
        <w:spacing w:after="120"/>
        <w:rPr>
          <w:rFonts w:asciiTheme="minorHAnsi" w:eastAsiaTheme="minorHAnsi" w:hAnsiTheme="minorHAnsi"/>
        </w:rPr>
      </w:pPr>
    </w:p>
    <w:p w14:paraId="26998055" w14:textId="0FA392F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>1. 전기차 시장 성장 → 충전 인프라 부족 문제 제기</w:t>
      </w:r>
    </w:p>
    <w:p w14:paraId="69DD10CC" w14:textId="7777777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>2. 지역별 BEV/PHEV 비율을 예측할 수 있다면</w:t>
      </w:r>
    </w:p>
    <w:p w14:paraId="31BE8DFB" w14:textId="1149CCD3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   → 충전소 종류와 위치를 사전에 계획 가능</w:t>
      </w:r>
    </w:p>
    <w:p w14:paraId="7659AD2C" w14:textId="77777777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3. 우리 모델로 </w:t>
      </w:r>
      <w:proofErr w:type="spellStart"/>
      <w:r w:rsidRPr="00B71C6A">
        <w:rPr>
          <w:rFonts w:asciiTheme="minorHAnsi" w:eastAsiaTheme="minorHAnsi" w:hAnsiTheme="minorHAnsi" w:hint="eastAsia"/>
        </w:rPr>
        <w:t>지역·연식</w:t>
      </w:r>
      <w:proofErr w:type="spellEnd"/>
      <w:r w:rsidRPr="00B71C6A">
        <w:rPr>
          <w:rFonts w:asciiTheme="minorHAnsi" w:eastAsiaTheme="minorHAnsi" w:hAnsiTheme="minorHAnsi" w:hint="eastAsia"/>
        </w:rPr>
        <w:t xml:space="preserve"> 정보만으로</w:t>
      </w:r>
    </w:p>
    <w:p w14:paraId="0D3A77BE" w14:textId="57436BE1" w:rsidR="00B71C6A" w:rsidRPr="00B71C6A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 xml:space="preserve">   BEV/PHEV 분류 → 86% 달성</w:t>
      </w:r>
    </w:p>
    <w:p w14:paraId="03C0A295" w14:textId="17107404" w:rsidR="00B71C6A" w:rsidRPr="008E35A8" w:rsidRDefault="00B71C6A" w:rsidP="00B71C6A">
      <w:pPr>
        <w:spacing w:after="120"/>
        <w:rPr>
          <w:rFonts w:asciiTheme="minorHAnsi" w:eastAsiaTheme="minorHAnsi" w:hAnsiTheme="minorHAnsi" w:hint="eastAsia"/>
        </w:rPr>
      </w:pPr>
      <w:r w:rsidRPr="00B71C6A">
        <w:rPr>
          <w:rFonts w:asciiTheme="minorHAnsi" w:eastAsiaTheme="minorHAnsi" w:hAnsiTheme="minorHAnsi" w:hint="eastAsia"/>
        </w:rPr>
        <w:t>4. 이를 바탕으로 충전 인프라 투자 우선순위 결정 가능</w:t>
      </w:r>
    </w:p>
    <w:sectPr w:rsidR="00B71C6A" w:rsidRPr="008E35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EE70" w14:textId="77777777" w:rsidR="001F186C" w:rsidRDefault="001F186C" w:rsidP="00B71C6A">
      <w:r>
        <w:separator/>
      </w:r>
    </w:p>
  </w:endnote>
  <w:endnote w:type="continuationSeparator" w:id="0">
    <w:p w14:paraId="3FB03FE4" w14:textId="77777777" w:rsidR="001F186C" w:rsidRDefault="001F186C" w:rsidP="00B7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A0C3" w14:textId="77777777" w:rsidR="001F186C" w:rsidRDefault="001F186C" w:rsidP="00B71C6A">
      <w:r>
        <w:separator/>
      </w:r>
    </w:p>
  </w:footnote>
  <w:footnote w:type="continuationSeparator" w:id="0">
    <w:p w14:paraId="69C0A723" w14:textId="77777777" w:rsidR="001F186C" w:rsidRDefault="001F186C" w:rsidP="00B71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C12BD"/>
    <w:multiLevelType w:val="hybridMultilevel"/>
    <w:tmpl w:val="1B0E6A86"/>
    <w:lvl w:ilvl="0" w:tplc="3474A8C4">
      <w:start w:val="1"/>
      <w:numFmt w:val="bullet"/>
      <w:lvlText w:val="●"/>
      <w:lvlJc w:val="left"/>
      <w:pPr>
        <w:ind w:left="720" w:hanging="360"/>
      </w:pPr>
    </w:lvl>
    <w:lvl w:ilvl="1" w:tplc="FF5E7264">
      <w:start w:val="1"/>
      <w:numFmt w:val="bullet"/>
      <w:lvlText w:val="○"/>
      <w:lvlJc w:val="left"/>
      <w:pPr>
        <w:ind w:left="1440" w:hanging="360"/>
      </w:pPr>
    </w:lvl>
    <w:lvl w:ilvl="2" w:tplc="03948CEC">
      <w:start w:val="1"/>
      <w:numFmt w:val="bullet"/>
      <w:lvlText w:val="■"/>
      <w:lvlJc w:val="left"/>
      <w:pPr>
        <w:ind w:left="2160" w:hanging="360"/>
      </w:pPr>
    </w:lvl>
    <w:lvl w:ilvl="3" w:tplc="B42692F0">
      <w:start w:val="1"/>
      <w:numFmt w:val="bullet"/>
      <w:lvlText w:val="●"/>
      <w:lvlJc w:val="left"/>
      <w:pPr>
        <w:ind w:left="2880" w:hanging="360"/>
      </w:pPr>
    </w:lvl>
    <w:lvl w:ilvl="4" w:tplc="70F6EEE4">
      <w:start w:val="1"/>
      <w:numFmt w:val="bullet"/>
      <w:lvlText w:val="○"/>
      <w:lvlJc w:val="left"/>
      <w:pPr>
        <w:ind w:left="3600" w:hanging="360"/>
      </w:pPr>
    </w:lvl>
    <w:lvl w:ilvl="5" w:tplc="20DAB0B2">
      <w:start w:val="1"/>
      <w:numFmt w:val="bullet"/>
      <w:lvlText w:val="■"/>
      <w:lvlJc w:val="left"/>
      <w:pPr>
        <w:ind w:left="4320" w:hanging="360"/>
      </w:pPr>
    </w:lvl>
    <w:lvl w:ilvl="6" w:tplc="49F823EC">
      <w:start w:val="1"/>
      <w:numFmt w:val="bullet"/>
      <w:lvlText w:val="●"/>
      <w:lvlJc w:val="left"/>
      <w:pPr>
        <w:ind w:left="5040" w:hanging="360"/>
      </w:pPr>
    </w:lvl>
    <w:lvl w:ilvl="7" w:tplc="9E78E1BA">
      <w:start w:val="1"/>
      <w:numFmt w:val="bullet"/>
      <w:lvlText w:val="●"/>
      <w:lvlJc w:val="left"/>
      <w:pPr>
        <w:ind w:left="5760" w:hanging="360"/>
      </w:pPr>
    </w:lvl>
    <w:lvl w:ilvl="8" w:tplc="22A8D2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B233E6"/>
    <w:multiLevelType w:val="hybridMultilevel"/>
    <w:tmpl w:val="726AB61C"/>
    <w:lvl w:ilvl="0" w:tplc="0506F6E6">
      <w:start w:val="1"/>
      <w:numFmt w:val="bullet"/>
      <w:lvlText w:val="•"/>
      <w:lvlJc w:val="left"/>
      <w:pPr>
        <w:ind w:left="720" w:hanging="360"/>
      </w:pPr>
    </w:lvl>
    <w:lvl w:ilvl="1" w:tplc="5FEC5B44">
      <w:numFmt w:val="decimal"/>
      <w:lvlText w:val=""/>
      <w:lvlJc w:val="left"/>
    </w:lvl>
    <w:lvl w:ilvl="2" w:tplc="A2226B66">
      <w:numFmt w:val="decimal"/>
      <w:lvlText w:val=""/>
      <w:lvlJc w:val="left"/>
    </w:lvl>
    <w:lvl w:ilvl="3" w:tplc="92A8D6D6">
      <w:numFmt w:val="decimal"/>
      <w:lvlText w:val=""/>
      <w:lvlJc w:val="left"/>
    </w:lvl>
    <w:lvl w:ilvl="4" w:tplc="5FB62F22">
      <w:numFmt w:val="decimal"/>
      <w:lvlText w:val=""/>
      <w:lvlJc w:val="left"/>
    </w:lvl>
    <w:lvl w:ilvl="5" w:tplc="9DBCC990">
      <w:numFmt w:val="decimal"/>
      <w:lvlText w:val=""/>
      <w:lvlJc w:val="left"/>
    </w:lvl>
    <w:lvl w:ilvl="6" w:tplc="0FD4BA3C">
      <w:numFmt w:val="decimal"/>
      <w:lvlText w:val=""/>
      <w:lvlJc w:val="left"/>
    </w:lvl>
    <w:lvl w:ilvl="7" w:tplc="0E541180">
      <w:numFmt w:val="decimal"/>
      <w:lvlText w:val=""/>
      <w:lvlJc w:val="left"/>
    </w:lvl>
    <w:lvl w:ilvl="8" w:tplc="B6788FCC">
      <w:numFmt w:val="decimal"/>
      <w:lvlText w:val=""/>
      <w:lvlJc w:val="left"/>
    </w:lvl>
  </w:abstractNum>
  <w:num w:numId="1" w16cid:durableId="1427651763">
    <w:abstractNumId w:val="0"/>
    <w:lvlOverride w:ilvl="0">
      <w:startOverride w:val="1"/>
    </w:lvlOverride>
  </w:num>
  <w:num w:numId="2" w16cid:durableId="827481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5F"/>
    <w:rsid w:val="001F186C"/>
    <w:rsid w:val="001F363F"/>
    <w:rsid w:val="00427FC7"/>
    <w:rsid w:val="00714B5F"/>
    <w:rsid w:val="008E35A8"/>
    <w:rsid w:val="00963E01"/>
    <w:rsid w:val="009D3FD9"/>
    <w:rsid w:val="00B7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8147F"/>
  <w15:docId w15:val="{DA975011-7969-4D15-8C94-B73241AF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00" w:after="20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40404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71C6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71C6A"/>
  </w:style>
  <w:style w:type="paragraph" w:styleId="ab">
    <w:name w:val="footer"/>
    <w:basedOn w:val="a"/>
    <w:link w:val="Char2"/>
    <w:uiPriority w:val="99"/>
    <w:unhideWhenUsed/>
    <w:rsid w:val="00B71C6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71C6A"/>
  </w:style>
  <w:style w:type="character" w:customStyle="1" w:styleId="1Char">
    <w:name w:val="제목 1 Char"/>
    <w:basedOn w:val="a0"/>
    <w:link w:val="1"/>
    <w:uiPriority w:val="9"/>
    <w:rsid w:val="00B71C6A"/>
    <w:rPr>
      <w:rFonts w:eastAsia="Arial"/>
      <w:b/>
      <w:bCs/>
      <w:color w:val="2E75B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곽우진</cp:lastModifiedBy>
  <cp:revision>4</cp:revision>
  <dcterms:created xsi:type="dcterms:W3CDTF">2026-05-26T04:39:00Z</dcterms:created>
  <dcterms:modified xsi:type="dcterms:W3CDTF">2026-05-26T13:55:00Z</dcterms:modified>
</cp:coreProperties>
</file>