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5.png"/>
  <Override ContentType="image/png" PartName="/word/media/document_image_rId6.png"/>
  <Override ContentType="image/png" PartName="/word/media/document_image_rId9.png"/>
  <Override ContentType="image/png" PartName="/word/media/document_image_rId10.png"/>
  <Override ContentType="image/png" PartName="/word/media/document_image_rId16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人脸质量评估方法调研</w:t>
      </w:r>
    </w:p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@党晚婷 人脸质量评估方法：</w:t>
      </w:r>
    </w:p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167"/>
        <w:gridCol w:w="274"/>
        <w:gridCol w:w="12859"/>
        <w:gridCol w:w="167"/>
        <w:gridCol w:w="167"/>
      </w:tblGrid>
      <w:tr>
        <w:trPr>
          <w:trHeight w:val="45" w:hRule="atLeast"/>
        </w:trPr>
        <w:tc>
          <w:tcPr>
            <w:tcW w:w="167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人脸质量评估方法</w:t>
            </w:r>
          </w:p>
        </w:tc>
        <w:tc>
          <w:tcPr>
            <w:tcW w:w="274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12859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167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优点</w:t>
            </w:r>
          </w:p>
        </w:tc>
        <w:tc>
          <w:tcPr>
            <w:tcW w:w="167" w:type="dxa"/>
            <w:tcBorders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/>
                <w:i w:val="false"/>
                <w:color w:val="000000"/>
                <w:sz w:val="22"/>
              </w:rPr>
              <w:t>缺点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综合评估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单网络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可解释性弱，下游任务适应性不强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无参考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A Simple Explicit Quality Network for Face Recognition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无参考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different dropout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多次推理，耗时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有参考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参考图片难以选择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多维度评估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多网络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可解释性强，下游任务可因需要选择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遮挡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多标签分类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遮挡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关键点可见回归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姿态(角度)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欧拉角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光照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Illumination Quality Assessment for FaceImages: A Benchmark and a ConvolutionalNeural Networks Based Model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光照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直方图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  <w:tr>
        <w:trPr>
          <w:trHeight w:val="45" w:hRule="atLeast"/>
        </w:trPr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27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模糊程度</w:t>
            </w:r>
          </w:p>
        </w:tc>
        <w:tc>
          <w:tcPr>
            <w:tcW w:w="1285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  <w:tc>
          <w:tcPr>
            <w:tcW w:w="16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-</w:t>
            </w:r>
          </w:p>
        </w:tc>
      </w:tr>
    </w:tbl>
    <w:bookmarkStart w:name="综合评估" w:id="0"/>
    <w:p>
      <w:pPr>
        <w:pStyle w:val="Heading2"/>
        <w:spacing w:after="50" w:line="360" w:lineRule="auto" w:beforeLines="100"/>
        <w:ind w:left="0"/>
        <w:jc w:val="left"/>
      </w:pPr>
      <w:hyperlink w:anchor="综合评估">
        <w:r>
          <w:rPr>
            <w:rFonts w:ascii="宋体" w:hAnsi="Times New Roman" w:eastAsia="宋体"/>
            <w:color w:val="0000ff"/>
            <w:u w:val="single"/>
          </w:rPr>
          <w:t>#综合评估</w:t>
        </w:r>
      </w:hyperlink>
      <w:r>
        <w:rPr>
          <w:rFonts w:ascii="宋体" w:hAnsi="Times New Roman" w:eastAsia="宋体"/>
        </w:rPr>
        <w:t xml:space="preserve"> 综合评估</w:t>
      </w:r>
    </w:p>
    <w:bookmarkEnd w:id="0"/>
    <w:bookmarkStart w:name="无参考" w:id="1"/>
    <w:p>
      <w:pPr>
        <w:pStyle w:val="Heading3"/>
        <w:spacing w:after="50" w:line="360" w:lineRule="auto" w:beforeLines="100"/>
        <w:ind w:left="0"/>
        <w:jc w:val="left"/>
      </w:pPr>
      <w:hyperlink w:anchor="无参考">
        <w:r>
          <w:rPr>
            <w:rFonts w:ascii="宋体" w:hAnsi="Times New Roman" w:eastAsia="宋体"/>
            <w:color w:val="0000ff"/>
            <w:u w:val="single"/>
          </w:rPr>
          <w:t>#无参考</w:t>
        </w:r>
      </w:hyperlink>
      <w:r>
        <w:rPr>
          <w:rFonts w:ascii="宋体" w:hAnsi="Times New Roman" w:eastAsia="宋体"/>
        </w:rPr>
        <w:t xml:space="preserve"> 无参考：</w:t>
      </w:r>
    </w:p>
    <w:bookmarkEnd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方法一： 论文：A Simple Explicit Quality Network for Face Recognition 数据集：MS1M(</w:t>
      </w: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https://pan.baidu.com/s/12wSgofDy1flFf6lOyAxJRg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>) 数据集只包括人脸图像和每个人脸对应的人名.) 主要思想：人脸质量分数作为人脸识别网络的副产物。人脸识别训练的过程中，低质量的人脸有着较低的si，推理时将模型生成的si作为人脸图像的估计质量。 模型结构：</w:t>
      </w:r>
      <w:r>
        <w:rPr>
          <w:rFonts w:eastAsia="宋体" w:ascii="宋体"/>
        </w:rPr>
        <w:drawing>
          <wp:inline distT="0" distB="0" distL="0" distR="0">
            <wp:extent cx="5732145" cy="5811358"/>
            <wp:effectExtent l="0" t="0" r="0" b="0"/>
            <wp:docPr id="0" name="" descr="undefine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训练步骤： 1.在损失函数中，Si固定为1。这和常规的人脸识别基线网络训练一样，只训练特征提取。此步骤不训练面部质量网络 2.第一步完成后，冻结基线网络，并用facequality网络的输出替换si。 3.冻结人脸质量网络，并为每个样本人脸图像生成一个人脸质量。设置此人脸质量，并重新训练基线网络。基线网络可以从零开始重新启动，也可以从步骤1开始继续。 方法二： 思想：主要的评估流程是利用dropout生成子网络，对利用这些子网络提取图像的特征。计算这些特征的距离，平均距离越小，说明这个图像越稳定，图像的质量越高。 示例：</w:t>
      </w:r>
      <w:r>
        <w:rPr>
          <w:rFonts w:eastAsia="宋体" w:ascii="宋体"/>
        </w:rPr>
        <w:drawing>
          <wp:inline distT="0" distB="0" distL="0" distR="0">
            <wp:extent cx="5191125" cy="4552950"/>
            <wp:effectExtent l="0" t="0" r="0" b="0"/>
            <wp:docPr id="0" name="" descr="undefine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缺点：推理多次，耗时。 博客地址：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https://zhuanlan.zhihu.com/p/348813783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源码： </w:t>
      </w:r>
      <w:hyperlink r:id="rId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https://github.com/pterhoer/FaceImageQuality</w:t>
        </w:r>
      </w:hyperlink>
    </w:p>
    <w:bookmarkStart w:name="有参考" w:id="2"/>
    <w:p>
      <w:pPr>
        <w:pStyle w:val="Heading3"/>
        <w:spacing w:after="50" w:line="360" w:lineRule="auto" w:beforeLines="100"/>
        <w:ind w:left="0"/>
        <w:jc w:val="left"/>
      </w:pPr>
      <w:hyperlink w:anchor="有参考">
        <w:r>
          <w:rPr>
            <w:rFonts w:ascii="宋体" w:hAnsi="Times New Roman" w:eastAsia="宋体"/>
            <w:color w:val="0000ff"/>
            <w:u w:val="single"/>
          </w:rPr>
          <w:t>#有参考</w:t>
        </w:r>
      </w:hyperlink>
      <w:r>
        <w:rPr>
          <w:rFonts w:ascii="宋体" w:hAnsi="Times New Roman" w:eastAsia="宋体"/>
        </w:rPr>
        <w:t xml:space="preserve"> 有参考：</w:t>
      </w:r>
    </w:p>
    <w:bookmarkEnd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思想：使用基准图像和检测置信度对图像质量进行打标，然后用回归网络得到图片的质量得分 图示：</w:t>
      </w:r>
      <w:r>
        <w:rPr>
          <w:rFonts w:eastAsia="宋体" w:ascii="宋体"/>
        </w:rPr>
        <w:drawing>
          <wp:inline distT="0" distB="0" distL="0" distR="0">
            <wp:extent cx="5419725" cy="3409950"/>
            <wp:effectExtent l="0" t="0" r="0" b="0"/>
            <wp:docPr id="0" name="" descr="undefine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方法： </w:t>
      </w:r>
    </w:p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首先选定一张 人脸位置合适，光照合适，正脸，无遮挡等质量优的图片作为基准图像，图片质量分数标注为 1，其他人脸图像通过人脸识别算法提取特征，计算图像特征与基准图像特征的余弦相似度作为图像质量分数，再利用人脸检测置信度对最终质量分数进行微调。</w:t>
      </w:r>
    </w:p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训练回归网络 使用的数据集：Color FERET，包含 994 个类别共 11338 张图像，其中每个类别中的 fa是统一光照的正脸图像。</w:t>
      </w:r>
    </w:p>
    <w:bookmarkStart w:name="多维度评估" w:id="3"/>
    <w:p>
      <w:pPr>
        <w:pStyle w:val="Heading2"/>
        <w:spacing w:after="50" w:line="360" w:lineRule="auto" w:beforeLines="100"/>
        <w:ind w:left="0"/>
        <w:jc w:val="left"/>
      </w:pPr>
      <w:hyperlink w:anchor="多维度评估">
        <w:r>
          <w:rPr>
            <w:rFonts w:ascii="宋体" w:hAnsi="Times New Roman" w:eastAsia="宋体"/>
            <w:color w:val="0000ff"/>
            <w:u w:val="single"/>
          </w:rPr>
          <w:t>#多维度评估</w:t>
        </w:r>
      </w:hyperlink>
      <w:r>
        <w:rPr>
          <w:rFonts w:ascii="宋体" w:hAnsi="Times New Roman" w:eastAsia="宋体"/>
        </w:rPr>
        <w:t xml:space="preserve"> 多维度评估</w:t>
      </w:r>
    </w:p>
    <w:bookmarkEnd w:id="3"/>
    <w:bookmarkStart w:name="遮挡" w:id="4"/>
    <w:p>
      <w:pPr>
        <w:pStyle w:val="Heading3"/>
        <w:spacing w:after="50" w:line="360" w:lineRule="auto" w:beforeLines="100"/>
        <w:ind w:left="0"/>
        <w:jc w:val="left"/>
      </w:pPr>
      <w:hyperlink w:anchor="遮挡">
        <w:r>
          <w:rPr>
            <w:rFonts w:ascii="宋体" w:hAnsi="Times New Roman" w:eastAsia="宋体"/>
            <w:color w:val="0000ff"/>
            <w:u w:val="single"/>
          </w:rPr>
          <w:t>#遮挡</w:t>
        </w:r>
      </w:hyperlink>
      <w:r>
        <w:rPr>
          <w:rFonts w:ascii="宋体" w:hAnsi="Times New Roman" w:eastAsia="宋体"/>
        </w:rPr>
        <w:t xml:space="preserve"> 遮挡</w:t>
      </w:r>
    </w:p>
    <w:bookmarkEnd w:id="4"/>
    <w:bookmarkStart w:name="区域遮挡分类粗粒度模型太小分类可能不好做" w:id="5"/>
    <w:p>
      <w:pPr>
        <w:pStyle w:val="Heading4"/>
        <w:spacing w:after="50" w:line="360" w:lineRule="auto" w:beforeLines="100"/>
        <w:ind w:left="0"/>
        <w:jc w:val="left"/>
      </w:pPr>
      <w:hyperlink w:anchor="区域遮挡分类粗粒度模型太小分类可能不好做">
        <w:r>
          <w:rPr>
            <w:rFonts w:ascii="宋体" w:hAnsi="Times New Roman" w:eastAsia="宋体"/>
            <w:color w:val="0000ff"/>
            <w:u w:val="single"/>
          </w:rPr>
          <w:t>#区域遮挡分类粗粒度模型太小分类可能不好做</w:t>
        </w:r>
      </w:hyperlink>
      <w:r>
        <w:rPr>
          <w:rFonts w:ascii="宋体" w:hAnsi="Times New Roman" w:eastAsia="宋体"/>
        </w:rPr>
        <w:t xml:space="preserve"> 区域遮挡分类(粗粒度，模型太小分类可能不好做)</w:t>
      </w:r>
    </w:p>
    <w:bookmarkEnd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思想：将人脸分为左眼、右眼、鼻子、嘴巴、下巴等区域，有遮挡的部分为1，正常为0，用多标签分类的方法判断遮挡区域。 图示：</w:t>
      </w:r>
      <w:r>
        <w:rPr>
          <w:rFonts w:eastAsia="宋体" w:ascii="宋体"/>
        </w:rPr>
        <w:drawing>
          <wp:inline distT="0" distB="0" distL="0" distR="0">
            <wp:extent cx="5732145" cy="2436162"/>
            <wp:effectExtent l="0" t="0" r="0" b="0"/>
            <wp:docPr id="0" name="" descr="undefine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3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参考：</w:t>
      </w:r>
      <w:hyperlink r:id="rId1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https://www.jianshu.com/p/88986c27546a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数据集详情： </w:t>
      </w:r>
    </w:p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COFW a. COFW 人脸数据库包含 LFPW 人脸数据库训练集中的 845 幅人脸图像以及其他 500 幅遮挡人脸图像（共计1345张训练图像），而测试集为 507 幅严重遮挡 (同时包含姿态和表情的变化)的人脸图像，每个人脸标定 29 个关键点。. 原文地址： </w:t>
      </w:r>
      <w:hyperlink r:id="rId12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http://www.vision.caltech.edu/xpburgos/ICCV13/#dataset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（暂时无法下载数据集） 网盘地址： </w:t>
      </w:r>
      <w:hyperlink r:id="rId13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https://pan.baidu.com/s/10LvoXEUGMTZjufd7R8jh4A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code: 0p5j b. COFW数据集组成：bouding Box，Landmarks location，mask 每个点是否被遮挡的情况 2.MAFA a. MAFA包括了30811张图像，35806个遮挡人脸，图像中的人脸有各种朝向和遮挡程度，且每张图像中最少有一个人脸被遮挡；---- 专门评估各类算法对遮挡人脸检测性能； 数据及其论文地址：</w:t>
      </w:r>
      <w:hyperlink r:id="rId1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https://imsg.ac.cn/research/maskedface.html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b. MAFA 数据集组成 (x,y,w,h, x1,y1,x2,y2, x3,y3,w3,h3, occ_type, occ_degree, gender, race, orientation, x4,y4,w4,h4), where (a) (x,y,w,h) is the bounding box of a face, (b) (x1,y1,x2,y2) is the position of two eyes. (c) (x3,y3,w3,h3) is the bounding box of the occluder. Note that (x3,y3) is related to the face bounding box position (x,y) (d) occ_type stands for the occluder type and has: 1 for simple, 2 for complex and 3 for human body. (e) occ_degree stands for the number of occluded face parts (f) gender and race stand for the gender and race of one face (g) orientation stands for the face orientation/pose, and has: 1-left, 2-left frontal, 3-frontal, 4-right frontal, 5-right (h) (x4,y4,w4,h4) is the bounding box of the glasses and is set to (-1,-1,-1,-1) when no glasses. Note that (x4,y4) is related to the face bounding box position (x,y) MAFA数据集说明： </w:t>
      </w:r>
    </w:p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the bounding box of a face：正方形box标注，忽略长度小于32 pixel的bbox + 模糊、极度变形、无法识别眼睛的bbox；这些被忽略的bbox即使被检出，也不会被认为是true positives、false alarms； 2.the position of two eyes.：每个人脸上眼睛的中心点坐标标注； 3.the bounding box of the occluder：所有遮挡的mask / glasses都会做长方形标注 4.遮挡类型:普通遮挡 复杂遮挡 人体遮挡 5.occ_degree 将人脸划分为4个主要区域：eyes、nose、mouth、chin，基于这4个区域被遮挡的情况，划分为3个级别的遮挡： Weak Occlusion：1 ~ 2个区域被遮挡； Medium Occlusion：3个区域被遮挡； Heavy Occlusion：4个区域被遮挡； 6.orientation stands for the face orientation/pose 为每个人脸定义5个朝向：left、front、right、left-front、right-front，通过3名标注人员做投票确定最终结果； 数据增强口罩渲染：</w:t>
      </w:r>
      <w:hyperlink r:id="rId1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https://github.com/deepinsight/insightface/blob/master/challenges/iccv21-mfr/tutorial_pytorch_mask_aug.md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待定：再细化属性，眼镜，墨镜，口罩；细化普通遮挡 复杂遮挡 人体遮挡方法</w:t>
      </w:r>
    </w:p>
    <w:bookmarkStart w:name="关键点是否可见" w:id="6"/>
    <w:p>
      <w:pPr>
        <w:pStyle w:val="Heading4"/>
        <w:spacing w:after="50" w:line="360" w:lineRule="auto" w:beforeLines="100"/>
        <w:ind w:left="0"/>
        <w:jc w:val="left"/>
      </w:pPr>
      <w:hyperlink w:anchor="关键点是否可见">
        <w:r>
          <w:rPr>
            <w:rFonts w:ascii="宋体" w:hAnsi="Times New Roman" w:eastAsia="宋体"/>
            <w:color w:val="0000ff"/>
            <w:u w:val="single"/>
          </w:rPr>
          <w:t>#关键点是否可见</w:t>
        </w:r>
      </w:hyperlink>
      <w:r>
        <w:rPr>
          <w:rFonts w:ascii="宋体" w:hAnsi="Times New Roman" w:eastAsia="宋体"/>
        </w:rPr>
        <w:t xml:space="preserve"> 关键点是否可见</w:t>
      </w:r>
    </w:p>
    <w:bookmarkEnd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思想：回归关键点坐标以及是否可见 待定：几个点回归比较好</w:t>
      </w:r>
    </w:p>
    <w:bookmarkStart w:name="姿态角度" w:id="7"/>
    <w:p>
      <w:pPr>
        <w:pStyle w:val="Heading3"/>
        <w:spacing w:after="50" w:line="360" w:lineRule="auto" w:beforeLines="100"/>
        <w:ind w:left="0"/>
        <w:jc w:val="left"/>
      </w:pPr>
      <w:hyperlink w:anchor="姿态角度">
        <w:r>
          <w:rPr>
            <w:rFonts w:ascii="宋体" w:hAnsi="Times New Roman" w:eastAsia="宋体"/>
            <w:color w:val="0000ff"/>
            <w:u w:val="single"/>
          </w:rPr>
          <w:t>#姿态角度</w:t>
        </w:r>
      </w:hyperlink>
      <w:r>
        <w:rPr>
          <w:rFonts w:ascii="宋体" w:hAnsi="Times New Roman" w:eastAsia="宋体"/>
        </w:rPr>
        <w:t xml:space="preserve"> 姿态(角度)</w:t>
      </w:r>
    </w:p>
    <w:bookmarkEnd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思想：回归欧拉角，角度大的认为是姿态较大</w:t>
      </w:r>
    </w:p>
    <w:bookmarkStart w:name="光照" w:id="8"/>
    <w:p>
      <w:pPr>
        <w:pStyle w:val="Heading3"/>
        <w:spacing w:after="50" w:line="360" w:lineRule="auto" w:beforeLines="100"/>
        <w:ind w:left="0"/>
        <w:jc w:val="left"/>
      </w:pPr>
      <w:hyperlink w:anchor="光照">
        <w:r>
          <w:rPr>
            <w:rFonts w:ascii="宋体" w:hAnsi="Times New Roman" w:eastAsia="宋体"/>
            <w:color w:val="0000ff"/>
            <w:u w:val="single"/>
          </w:rPr>
          <w:t>#光照</w:t>
        </w:r>
      </w:hyperlink>
      <w:r>
        <w:rPr>
          <w:rFonts w:ascii="宋体" w:hAnsi="Times New Roman" w:eastAsia="宋体"/>
        </w:rPr>
        <w:t xml:space="preserve"> 光照</w:t>
      </w:r>
    </w:p>
    <w:bookmarkEnd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方法一：计算直方图，过曝和过暗时，直方图很不均衡 方法二： 论文：Illumination Quality Assessment for FaceImages: A Benchmark and a ConvolutionalNeural Networks Based Model 主要思想：给不同光照打分，用回归模型得到人脸光照的质量得分 图示：</w:t>
      </w:r>
      <w:r>
        <w:rPr>
          <w:rFonts w:eastAsia="宋体" w:ascii="宋体"/>
        </w:rPr>
        <w:drawing>
          <wp:inline distT="0" distB="0" distL="0" distR="0">
            <wp:extent cx="5732145" cy="4112977"/>
            <wp:effectExtent l="0" t="0" r="0" b="0"/>
            <wp:docPr id="0" name="" descr="undefined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论文主要工作 (1) 构建了大规模的人脸图像光照质量数据库(FIIQD)。该数据集由224,733张人脸图像组成，每个人脸图像都有对应着一个场景，每个场景都有一个反映其光照质量的主观评分。据我们所知，这是第一个为人脸图像光照质量评估研究而建立的大规模数据集。 数据地址： </w:t>
      </w:r>
      <w:hyperlink r:id="rId1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https://github.com/yangyuke001/FIIQA-PyTorch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(2) 在本文中，尝试用DCNN来解决FIIQA问题。因此，提出了一种新的基于DCNN的FIIQA模型，即FIIQADCNN。实验结果表明，FIIQADCNN在预测给定人脸图像的光照质量方面具有很强的能力。（用的是Res_Net） </w:t>
      </w:r>
    </w:p>
    <w:bookmarkStart w:name="模糊程度" w:id="9"/>
    <w:p>
      <w:pPr>
        <w:pStyle w:val="Heading3"/>
        <w:spacing w:after="50" w:line="360" w:lineRule="auto" w:beforeLines="100"/>
        <w:ind w:left="0"/>
        <w:jc w:val="left"/>
      </w:pPr>
      <w:hyperlink w:anchor="模糊程度">
        <w:r>
          <w:rPr>
            <w:rFonts w:ascii="宋体" w:hAnsi="Times New Roman" w:eastAsia="宋体"/>
            <w:color w:val="0000ff"/>
            <w:u w:val="single"/>
          </w:rPr>
          <w:t>#模糊程度</w:t>
        </w:r>
      </w:hyperlink>
      <w:r>
        <w:rPr>
          <w:rFonts w:ascii="宋体" w:hAnsi="Times New Roman" w:eastAsia="宋体"/>
        </w:rPr>
        <w:t xml:space="preserve"> 模糊程度</w:t>
      </w:r>
    </w:p>
    <w:bookmarkEnd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拉普拉斯方差计算模糊度；运动模糊计算</w:t>
      </w:r>
    </w:p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2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https://www.jianshu.com/p/88986c27546a" TargetMode="External" Type="http://schemas.openxmlformats.org/officeDocument/2006/relationships/hyperlink"/><Relationship Id="rId12" Target="http://www.vision.caltech.edu/xpburgos/ICCV13/#dataset" TargetMode="External" Type="http://schemas.openxmlformats.org/officeDocument/2006/relationships/hyperlink"/><Relationship Id="rId13" Target="https://pan.baidu.com/s/10LvoXEUGMTZjufd7R8jh4A" TargetMode="External" Type="http://schemas.openxmlformats.org/officeDocument/2006/relationships/hyperlink"/><Relationship Id="rId14" Target="https://imsg.ac.cn/research/maskedface.html" TargetMode="External" Type="http://schemas.openxmlformats.org/officeDocument/2006/relationships/hyperlink"/><Relationship Id="rId15" Target="https://github.com/deepinsight/insightface/blob/master/challenges/iccv21-mfr/tutorial_pytorch_mask_aug.md" TargetMode="External" Type="http://schemas.openxmlformats.org/officeDocument/2006/relationships/hyperlink"/><Relationship Id="rId16" Target="media/document_image_rId16.png" Type="http://schemas.openxmlformats.org/officeDocument/2006/relationships/image"/><Relationship Id="rId17" Target="https://github.com/yangyuke001/FIIQA-PyTorch" TargetMode="External" Type="http://schemas.openxmlformats.org/officeDocument/2006/relationships/hyperlink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https://pan.baidu.com/s/12wSgofDy1flFf6lOyAxJRg" TargetMode="External" Type="http://schemas.openxmlformats.org/officeDocument/2006/relationships/hyperlink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https://zhuanlan.zhihu.com/p/348813783" TargetMode="External" Type="http://schemas.openxmlformats.org/officeDocument/2006/relationships/hyperlink"/><Relationship Id="rId8" Target="https://github.com/pterhoer/FaceImageQuality" TargetMode="External" Type="http://schemas.openxmlformats.org/officeDocument/2006/relationships/hyperlink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