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代码规范化计划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XBIgg" w:id="0"/>
      <w:r>
        <w:rPr>
          <w:rFonts w:ascii="宋体" w:hAnsi="Times New Roman" w:eastAsia="宋体"/>
        </w:rPr>
        <w:t>一，CMakelist 方面</w:t>
      </w:r>
    </w:p>
    <w:bookmarkEnd w:id="0"/>
    <w:bookmarkStart w:name="u17076c7b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1.window平台CMakelist无效命令删除，e.g.UNIX,PLATFORM sa8155....</w:t>
      </w:r>
    </w:p>
    <w:bookmarkEnd w:id="1"/>
    <w:bookmarkStart w:name="u94a45187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2.宏定义开关不应该通过修改CMakelist文件进行切换，应该通过cmake -DXXXX=1/0 在代码内判断进行切换。</w:t>
      </w:r>
    </w:p>
    <w:bookmarkEnd w:id="2"/>
    <w:bookmarkStart w:name="ub42c792d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3.各个模块名称，项目名称和编译产物命名需要正确且简介表达其含义，比如windos Cmakelist 中还存在tevs20等名称。</w:t>
      </w:r>
    </w:p>
    <w:bookmarkEnd w:id="3"/>
    <w:bookmarkStart w:name="u9da87cbe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4.windows/arm端的CMakelist存放位置和调用不合理，存在通用部分。</w:t>
      </w:r>
    </w:p>
    <w:bookmarkEnd w:id="4"/>
    <w:bookmarkStart w:name="u536566e5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5.window平台Cmakelist 中存在一些非必要的拷贝操作，比如拷贝非必要头文件到固定目录。</w:t>
      </w:r>
    </w:p>
    <w:bookmarkEnd w:id="5"/>
    <w:bookmarkStart w:name="u7913988d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6.windows编译结束后需要自动拷贝相关动态库，并将算法库和必要头文件拷贝到专用的输出目录内。</w:t>
      </w:r>
    </w:p>
    <w:bookmarkEnd w:id="6"/>
    <w:bookmarkStart w:name="u72c67b48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7.CMakelist 中存在重复的命令需要清除。</w:t>
      </w:r>
    </w:p>
    <w:bookmarkEnd w:id="7"/>
    <w:bookmarkStart w:name="rxeUn" w:id="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二，代码方面</w:t>
      </w:r>
    </w:p>
    <w:bookmarkEnd w:id="8"/>
    <w:bookmarkStart w:name="NDuvV" w:id="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1.注释方面</w:t>
      </w:r>
    </w:p>
    <w:bookmarkEnd w:id="9"/>
    <w:bookmarkStart w:name="ud54e1d44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1.所有注释使用英文，且注释需要在函数或变量上一行进行，禁止在变量同行进行注释。</w:t>
      </w:r>
    </w:p>
    <w:bookmarkEnd w:id="10"/>
    <w:bookmarkStart w:name="uddee5aea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2.每个文件开头需要注明文件内容实现了一些什么功能，并标注最近一次修改时间，修改人员的名字。未修改过的沿用TEVS20的代码部分，注释说明修改人员为：initial version, 修改时间为：first commit</w:t>
      </w:r>
    </w:p>
    <w:bookmarkEnd w:id="11"/>
    <w:bookmarkStart w:name="u20c123f5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3.每个函数需要简介说明其功能</w:t>
      </w:r>
    </w:p>
    <w:bookmarkEnd w:id="12"/>
    <w:bookmarkStart w:name="udc976d47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4.结构体内部变量需要注明其含义</w:t>
      </w:r>
    </w:p>
    <w:bookmarkEnd w:id="13"/>
    <w:bookmarkStart w:name="JCyYX" w:id="1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2.代码方面</w:t>
      </w:r>
    </w:p>
    <w:bookmarkEnd w:id="14"/>
    <w:bookmarkStart w:name="u035baa19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1.各个模块的命名需要能直观反应其作用，比如mnnwin,mnnwinmulti 需要修改</w:t>
      </w:r>
    </w:p>
    <w:bookmarkEnd w:id="15"/>
    <w:bookmarkStart w:name="u759b046a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2.无用的模块代码和目录需要删除，比如：</w:t>
      </w:r>
      <w:r>
        <w:rPr>
          <w:rFonts w:ascii="宋体" w:hAnsi="Times New Roman" w:eastAsia="宋体"/>
          <w:b w:val="false"/>
          <w:i w:val="false"/>
          <w:strike/>
          <w:color w:val="000000"/>
          <w:sz w:val="22"/>
        </w:rPr>
        <w:t>seg_extractor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，trafficflow</w:t>
      </w:r>
    </w:p>
    <w:bookmarkEnd w:id="16"/>
    <w:bookmarkStart w:name="ufe24318a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3.模型文件仅维护不同引擎的最新模型，其他无效模型删除</w:t>
      </w:r>
    </w:p>
    <w:bookmarkEnd w:id="17"/>
    <w:bookmarkStart w:name="u482d56ee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4.sdk运行相关配置文件需要单独存放，不要和编译相关文件放在一起，比如tevs30_win</w:t>
      </w:r>
    </w:p>
    <w:bookmarkEnd w:id="18"/>
    <w:bookmarkStart w:name="ucd9e0ba5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5.projects,platform中无效的目录删除</w:t>
      </w:r>
    </w:p>
    <w:bookmarkEnd w:id="19"/>
    <w:bookmarkStart w:name="u3369dc7e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6..test目录内的测试脚本需要整理。单模块测试放在一个目录内，全流程放在一个目录内。删除比如infer这类无效目录/文件</w:t>
      </w:r>
    </w:p>
    <w:bookmarkEnd w:id="20"/>
    <w:bookmarkStart w:name="ubd978f06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7.接口文件单独放置，不要放在test目录下，可以放在api下，cfgs和api目录中无效的需要删除</w:t>
      </w:r>
    </w:p>
    <w:bookmarkEnd w:id="21"/>
    <w:bookmarkStart w:name="u98c3a723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8.common 中无效文件需要删除，比如utils目录</w:t>
      </w:r>
    </w:p>
    <w:bookmarkEnd w:id="22"/>
    <w:bookmarkStart w:name="uNUt9" w:id="2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三，第三方依赖库方面</w:t>
      </w:r>
    </w:p>
    <w:bookmarkEnd w:id="23"/>
    <w:bookmarkStart w:name="u04381570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1.需要将库补全，windows+arm端。上传到群文件中，并在文档中说明下载地址。</w:t>
      </w:r>
    </w:p>
    <w:bookmarkEnd w:id="24"/>
    <w:bookmarkStart w:name="u0cf83f75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2.Alios的ALOG需要补充alog的的头文件和库（arm端），打印信息windows走printf，arm走ALog</w:t>
      </w:r>
    </w:p>
    <w:bookmarkEnd w:id="25"/>
    <w:bookmarkStart w:name="u1e04d94e" w:id="26"/>
    <w:bookmarkEnd w:id="26"/>
    <w:bookmarkStart w:name="u03e574d3" w:id="27"/>
    <w:bookmarkEnd w:id="27"/>
    <w:bookmarkStart w:name="GVc6X" w:id="2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PS:</w:t>
      </w:r>
    </w:p>
    <w:bookmarkEnd w:id="28"/>
    <w:bookmarkStart w:name="u07335d52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df2a3f"/>
          <w:sz w:val="22"/>
        </w:rPr>
        <w:t>详细的模块调用逻辑和介绍需要整理成文档，代码内注释需要简明清晰。</w:t>
      </w:r>
    </w:p>
    <w:bookmarkEnd w:id="29"/>
    <w:bookmarkStart w:name="u96fdbd67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df2a3f"/>
          <w:sz w:val="22"/>
        </w:rPr>
        <w:t>文件开头注释标准样例：</w:t>
      </w:r>
    </w:p>
    <w:bookmarkEnd w:id="30"/>
    <w:bookmarkStart w:name="rt0VA" w:id="3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 * Usage:  This file contains actual forward engine, padlepadle inference.</w:t>
        <w:br/>
        <w:t xml:space="preserve">  * Author: qiuchao.qiu@alibaba-inc.com</w:t>
        <w:br/>
        <w:t xml:space="preserve">  * Group:  STC_WH_CV</w:t>
        <w:br/>
        <w:t xml:space="preserve">  * Time:   2022.7.28</w:t>
        <w:br/>
        <w:t>*/</w:t>
        <w:br/>
      </w:r>
    </w:p>
    <w:bookmarkEnd w:id="3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