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静态手势事件级标注需求</w:t>
      </w:r>
    </w:p>
    <w:bookmarkStart w:name="HlbV4" w:id="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一，标签类别：</w:t>
      </w:r>
    </w:p>
    <w:bookmarkEnd w:id="0"/>
    <w:bookmarkStart w:name="YNr1V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嘘：</w:t>
      </w:r>
    </w:p>
    <w:bookmarkEnd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87"/>
        <w:gridCol w:w="6647"/>
      </w:tblGrid>
      <w:tr>
        <w:trPr>
          <w:trHeight w:val="45" w:hRule="atLeast"/>
        </w:trPr>
        <w:tc>
          <w:tcPr>
            <w:tcW w:w="6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images_2019-08-07-rgb-afternoon-car-1-right-rose_001470.png, images_2019-08-07-rgb-afternoon-car-1-right-rose_001470.png ]</w:t>
            </w:r>
          </w:p>
        </w:tc>
        <w:tc>
          <w:tcPr>
            <w:tcW w:w="6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images_2019-08-01-rgb-afternoon-bj-station-left-and-right-gd_002184.png, images_2019-08-01-rgb-afternoon-bj-station-left-and-right-gd_002184.png ]</w:t>
            </w:r>
          </w:p>
        </w:tc>
      </w:tr>
    </w:tbl>
    <w:bookmarkStart w:name="HiYYh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666: </w:t>
      </w:r>
    </w:p>
    <w:bookmarkEnd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71"/>
        <w:gridCol w:w="6663"/>
      </w:tblGrid>
      <w:tr>
        <w:trPr>
          <w:trHeight w:val="45" w:hRule="atLeast"/>
        </w:trPr>
        <w:tc>
          <w:tcPr>
            <w:tcW w:w="69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images_2019-08-07-rgb-afternoon-car-1-right-rose_007020.png, images_2019-08-07-rgb-afternoon-car-1-right-rose_007020.png ]</w:t>
            </w:r>
          </w:p>
        </w:tc>
        <w:tc>
          <w:tcPr>
            <w:tcW w:w="6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images_2019-07-30-rgb-afternoon-station-right-lh_004630.png, images_2019-07-30-rgb-afternoon-station-right-lh_004630.png ]</w:t>
            </w:r>
          </w:p>
        </w:tc>
      </w:tr>
    </w:tbl>
    <w:bookmarkStart w:name="OCstT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V:</w:t>
      </w:r>
    </w:p>
    <w:bookmarkEnd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95"/>
        <w:gridCol w:w="6839"/>
      </w:tblGrid>
      <w:tr>
        <w:trPr>
          <w:trHeight w:val="45" w:hRule="atLeast"/>
        </w:trPr>
        <w:tc>
          <w:tcPr>
            <w:tcW w:w="6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images_2019-07-30-rgb-afternoon-station-right-rose_002220.png, images_2019-07-30-rgb-afternoon-station-right-rose_002220.png ]</w:t>
            </w:r>
          </w:p>
        </w:tc>
        <w:tc>
          <w:tcPr>
            <w:tcW w:w="68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V_3_RearviewMirror_RGB_V_154.jpg, V_3_RearviewMirror_RGB_V_154.jpg ]</w:t>
            </w:r>
          </w:p>
        </w:tc>
      </w:tr>
    </w:tbl>
    <w:bookmarkStart w:name="OI8Wx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比心：</w:t>
      </w:r>
    </w:p>
    <w:bookmarkEnd w:id="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45"/>
        <w:gridCol w:w="6989"/>
      </w:tblGrid>
      <w:tr>
        <w:trPr>
          <w:trHeight w:val="45" w:hRule="atLeast"/>
        </w:trPr>
        <w:tc>
          <w:tcPr>
            <w:tcW w:w="6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images_2019-08-01-rgb-afternoon-bj-station-left-and-right-gd_001736.png, images_2019-08-01-rgb-afternoon-bj-station-left-and-right-gd_001736.png ]</w:t>
            </w:r>
          </w:p>
        </w:tc>
        <w:tc>
          <w:tcPr>
            <w:tcW w:w="6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images_2019-08-09-ir-afternoon-bj-car-left-and-right-ll_000890.png, images_2019-08-09-ir-afternoon-bj-car-left-and-right-ll_000890.png ]</w:t>
            </w:r>
          </w:p>
        </w:tc>
      </w:tr>
    </w:tbl>
    <w:bookmarkStart w:name="nzSLb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ok:</w:t>
      </w:r>
    </w:p>
    <w:bookmarkEnd w:id="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28"/>
        <w:gridCol w:w="6706"/>
      </w:tblGrid>
      <w:tr>
        <w:trPr>
          <w:trHeight w:val="45" w:hRule="atLeast"/>
        </w:trPr>
        <w:tc>
          <w:tcPr>
            <w:tcW w:w="69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images_2_yibiao_ground_001554.png, images_2_yibiao_ground_001554.png ]</w:t>
            </w:r>
          </w:p>
        </w:tc>
        <w:tc>
          <w:tcPr>
            <w:tcW w:w="6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OK_13_RearviewMirror_RGB_OK_66.jpg, OK_13_RearviewMirror_RGB_OK_66.jpg ]</w:t>
            </w:r>
          </w:p>
        </w:tc>
      </w:tr>
    </w:tbl>
    <w:bookmarkStart w:name="eoKN3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比赞： </w:t>
      </w:r>
    </w:p>
    <w:bookmarkEnd w:id="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Good_8_Foreward_RGB_Good_22.jpg, Good_8_Foreward_RGB_Good_22.jpg ]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images_2019-08-07-rgb-afternoon-car-2-right-rose_001140.png, images_2019-08-07-rgb-afternoon-car-2-right-rose_001140.png ]</w:t>
            </w:r>
          </w:p>
        </w:tc>
      </w:tr>
    </w:tbl>
    <w:bookmarkStart w:name="ivnlw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握拳：</w:t>
      </w:r>
    </w:p>
    <w:bookmarkEnd w:id="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05"/>
        <w:gridCol w:w="6929"/>
      </w:tblGrid>
      <w:tr>
        <w:trPr>
          <w:trHeight w:val="45" w:hRule="atLeast"/>
        </w:trPr>
        <w:tc>
          <w:tcPr>
            <w:tcW w:w="6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images_2019-07-28-rgb-afternoon-parlour-right-coat_002520.png, images_2019-07-28-rgb-afternoon-parlour-right-coat_002520.png ]</w:t>
            </w:r>
          </w:p>
        </w:tc>
        <w:tc>
          <w:tcPr>
            <w:tcW w:w="6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Fist_6_Foreward_RGB_Fist_22.jpg, Fist_6_Foreward_RGB_Fist_22.jpg ]</w:t>
            </w:r>
          </w:p>
        </w:tc>
      </w:tr>
    </w:tbl>
    <w:bookmarkStart w:name="Zp74o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比五：</w:t>
      </w:r>
    </w:p>
    <w:bookmarkEnd w:id="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69"/>
        <w:gridCol w:w="6665"/>
      </w:tblGrid>
      <w:tr>
        <w:trPr>
          <w:trHeight w:val="45" w:hRule="atLeast"/>
        </w:trPr>
        <w:tc>
          <w:tcPr>
            <w:tcW w:w="6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images_1_yibiao_cheku_001221.png, images_1_yibiao_cheku_001221.png ]</w:t>
            </w:r>
          </w:p>
        </w:tc>
        <w:tc>
          <w:tcPr>
            <w:tcW w:w="6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images_2019-07-28-rgb-afternoon-parlour-right-coat_001200.png, images_2019-07-28-rgb-afternoon-parlour-right-coat_001200.png ]</w:t>
            </w:r>
          </w:p>
        </w:tc>
      </w:tr>
    </w:tbl>
    <w:bookmarkStart w:name="nBePy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向左：</w:t>
      </w:r>
    </w:p>
    <w:bookmarkEnd w:id="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559"/>
        <w:gridCol w:w="7075"/>
      </w:tblGrid>
      <w:tr>
        <w:trPr>
          <w:trHeight w:val="45" w:hRule="atLeast"/>
        </w:trPr>
        <w:tc>
          <w:tcPr>
            <w:tcW w:w="65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Left_13_RearviewMirror_RGB_Left_22.jpg, Left_13_RearviewMirror_RGB_Left_22.jpg ]</w:t>
            </w:r>
          </w:p>
        </w:tc>
        <w:tc>
          <w:tcPr>
            <w:tcW w:w="7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images_2019-07-28-rgb-afternoon-parlour-right-coat_002670.png, images_2019-07-28-rgb-afternoon-parlour-right-coat_002670.png ]</w:t>
            </w:r>
          </w:p>
        </w:tc>
      </w:tr>
    </w:tbl>
    <w:bookmarkStart w:name="PJa0l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向右：</w:t>
      </w:r>
    </w:p>
    <w:bookmarkEnd w:id="1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Right_12_RearviewMirror_RGB_Right_22.jpg, Right_12_RearviewMirror_RGB_Right_22.jpg ]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images_1_yibiao_cheku_001062.png, images_1_yibiao_cheku_001062.png ]</w:t>
            </w:r>
          </w:p>
        </w:tc>
      </w:tr>
    </w:tbl>
    <w:bookmarkStart w:name="Vz8eB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遮挡:</w:t>
      </w:r>
    </w:p>
    <w:bookmarkEnd w:id="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00"/>
        <w:gridCol w:w="2400"/>
        <w:gridCol w:w="2400"/>
        <w:gridCol w:w="2340"/>
        <w:gridCol w:w="2240"/>
      </w:tblGrid>
      <w:tr>
        <w:trPr>
          <w:trHeight w:val="45" w:hRule="atLeast"/>
        </w:trPr>
        <w:tc>
          <w:tcPr>
            <w:tcW w:w="69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50%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40%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30%</w:t>
            </w:r>
          </w:p>
        </w:tc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20%</w:t>
            </w:r>
          </w:p>
        </w:tc>
        <w:tc>
          <w:tcPr>
            <w:tcW w:w="22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10%</w:t>
            </w:r>
          </w:p>
        </w:tc>
      </w:tr>
      <w:tr>
        <w:trPr>
          <w:trHeight w:val="45" w:hRule="atLeast"/>
        </w:trPr>
        <w:tc>
          <w:tcPr>
            <w:tcW w:w="69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2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VwT4w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类别对应标签：</w:t>
      </w:r>
    </w:p>
    <w:bookmarkEnd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[Silence:</w:t>
      </w:r>
      <w:r>
        <w:rPr>
          <w:rFonts w:ascii="宋体" w:hAnsi="Times New Roman" w:eastAsia="宋体"/>
          <w:b/>
          <w:i w:val="false"/>
          <w:color w:val="f5222d"/>
          <w:sz w:val="22"/>
        </w:rPr>
        <w:t>0</w:t>
      </w:r>
      <w:r>
        <w:rPr>
          <w:rFonts w:ascii="宋体" w:hAnsi="Times New Roman" w:eastAsia="宋体"/>
          <w:b/>
          <w:i w:val="false"/>
          <w:color w:val="000000"/>
          <w:sz w:val="22"/>
        </w:rPr>
        <w:t>, 666:</w:t>
      </w:r>
      <w:r>
        <w:rPr>
          <w:rFonts w:ascii="宋体" w:hAnsi="Times New Roman" w:eastAsia="宋体"/>
          <w:b/>
          <w:i w:val="false"/>
          <w:color w:val="f5222d"/>
          <w:sz w:val="22"/>
        </w:rPr>
        <w:t>1</w:t>
      </w:r>
      <w:r>
        <w:rPr>
          <w:rFonts w:ascii="宋体" w:hAnsi="Times New Roman" w:eastAsia="宋体"/>
          <w:b/>
          <w:i w:val="false"/>
          <w:color w:val="000000"/>
          <w:sz w:val="22"/>
        </w:rPr>
        <w:t>, V:</w:t>
      </w:r>
      <w:r>
        <w:rPr>
          <w:rFonts w:ascii="宋体" w:hAnsi="Times New Roman" w:eastAsia="宋体"/>
          <w:b/>
          <w:i w:val="false"/>
          <w:color w:val="f5222d"/>
          <w:sz w:val="22"/>
        </w:rPr>
        <w:t>2</w:t>
      </w:r>
      <w:r>
        <w:rPr>
          <w:rFonts w:ascii="宋体" w:hAnsi="Times New Roman" w:eastAsia="宋体"/>
          <w:b/>
          <w:i w:val="false"/>
          <w:color w:val="000000"/>
          <w:sz w:val="22"/>
        </w:rPr>
        <w:t>, Love:</w:t>
      </w:r>
      <w:r>
        <w:rPr>
          <w:rFonts w:ascii="宋体" w:hAnsi="Times New Roman" w:eastAsia="宋体"/>
          <w:b/>
          <w:i w:val="false"/>
          <w:color w:val="f5222d"/>
          <w:sz w:val="22"/>
        </w:rPr>
        <w:t>3</w:t>
      </w:r>
      <w:r>
        <w:rPr>
          <w:rFonts w:ascii="宋体" w:hAnsi="Times New Roman" w:eastAsia="宋体"/>
          <w:b/>
          <w:i w:val="false"/>
          <w:color w:val="000000"/>
          <w:sz w:val="22"/>
        </w:rPr>
        <w:t>, Ok:</w:t>
      </w:r>
      <w:r>
        <w:rPr>
          <w:rFonts w:ascii="宋体" w:hAnsi="Times New Roman" w:eastAsia="宋体"/>
          <w:b/>
          <w:i w:val="false"/>
          <w:color w:val="f5222d"/>
          <w:sz w:val="22"/>
        </w:rPr>
        <w:t>4</w:t>
      </w:r>
      <w:r>
        <w:rPr>
          <w:rFonts w:ascii="宋体" w:hAnsi="Times New Roman" w:eastAsia="宋体"/>
          <w:b/>
          <w:i w:val="false"/>
          <w:color w:val="000000"/>
          <w:sz w:val="22"/>
        </w:rPr>
        <w:t>, Like:</w:t>
      </w:r>
      <w:r>
        <w:rPr>
          <w:rFonts w:ascii="宋体" w:hAnsi="Times New Roman" w:eastAsia="宋体"/>
          <w:b/>
          <w:i w:val="false"/>
          <w:color w:val="f5222d"/>
          <w:sz w:val="22"/>
        </w:rPr>
        <w:t>5</w:t>
      </w:r>
      <w:r>
        <w:rPr>
          <w:rFonts w:ascii="宋体" w:hAnsi="Times New Roman" w:eastAsia="宋体"/>
          <w:b/>
          <w:i w:val="false"/>
          <w:color w:val="000000"/>
          <w:sz w:val="22"/>
        </w:rPr>
        <w:t>, Fist:</w:t>
      </w:r>
      <w:r>
        <w:rPr>
          <w:rFonts w:ascii="宋体" w:hAnsi="Times New Roman" w:eastAsia="宋体"/>
          <w:b/>
          <w:i w:val="false"/>
          <w:color w:val="f5222d"/>
          <w:sz w:val="22"/>
        </w:rPr>
        <w:t>6</w:t>
      </w:r>
      <w:r>
        <w:rPr>
          <w:rFonts w:ascii="宋体" w:hAnsi="Times New Roman" w:eastAsia="宋体"/>
          <w:b/>
          <w:i w:val="false"/>
          <w:color w:val="000000"/>
          <w:sz w:val="22"/>
        </w:rPr>
        <w:t>, Five:</w:t>
      </w:r>
      <w:r>
        <w:rPr>
          <w:rFonts w:ascii="宋体" w:hAnsi="Times New Roman" w:eastAsia="宋体"/>
          <w:b/>
          <w:i w:val="false"/>
          <w:color w:val="f5222d"/>
          <w:sz w:val="22"/>
        </w:rPr>
        <w:t>7</w:t>
      </w:r>
      <w:r>
        <w:rPr>
          <w:rFonts w:ascii="宋体" w:hAnsi="Times New Roman" w:eastAsia="宋体"/>
          <w:b/>
          <w:i w:val="false"/>
          <w:color w:val="000000"/>
          <w:sz w:val="22"/>
        </w:rPr>
        <w:t>, Others:</w:t>
      </w:r>
      <w:r>
        <w:rPr>
          <w:rFonts w:ascii="宋体" w:hAnsi="Times New Roman" w:eastAsia="宋体"/>
          <w:b/>
          <w:i w:val="false"/>
          <w:color w:val="f5222d"/>
          <w:sz w:val="22"/>
        </w:rPr>
        <w:t>8</w:t>
      </w:r>
      <w:r>
        <w:rPr>
          <w:rFonts w:ascii="宋体" w:hAnsi="Times New Roman" w:eastAsia="宋体"/>
          <w:b/>
          <w:i w:val="false"/>
          <w:color w:val="000000"/>
          <w:sz w:val="22"/>
        </w:rPr>
        <w:t>, Left:</w:t>
      </w:r>
      <w:r>
        <w:rPr>
          <w:rFonts w:ascii="宋体" w:hAnsi="Times New Roman" w:eastAsia="宋体"/>
          <w:b/>
          <w:i w:val="false"/>
          <w:color w:val="f5222d"/>
          <w:sz w:val="22"/>
        </w:rPr>
        <w:t>9</w:t>
      </w:r>
      <w:r>
        <w:rPr>
          <w:rFonts w:ascii="宋体" w:hAnsi="Times New Roman" w:eastAsia="宋体"/>
          <w:b/>
          <w:i w:val="false"/>
          <w:color w:val="000000"/>
          <w:sz w:val="22"/>
        </w:rPr>
        <w:t>, Right:</w:t>
      </w:r>
      <w:r>
        <w:rPr>
          <w:rFonts w:ascii="宋体" w:hAnsi="Times New Roman" w:eastAsia="宋体"/>
          <w:b/>
          <w:i w:val="false"/>
          <w:color w:val="f5222d"/>
          <w:sz w:val="22"/>
        </w:rPr>
        <w:t>10</w:t>
      </w:r>
      <w:r>
        <w:rPr>
          <w:rFonts w:ascii="宋体" w:hAnsi="Times New Roman" w:eastAsia="宋体"/>
          <w:b/>
          <w:i w:val="false"/>
          <w:color w:val="000000"/>
          <w:sz w:val="22"/>
        </w:rPr>
        <w:t>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困难：1，简单：0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​</w:t>
      </w:r>
    </w:p>
    <w:bookmarkStart w:name="O3xFR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二，标注需求：</w:t>
      </w:r>
    </w:p>
    <w:bookmarkEnd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1.对于视频中的每个有效手势标注其从</w:t>
      </w:r>
      <w:r>
        <w:rPr>
          <w:rFonts w:ascii="宋体" w:hAnsi="Times New Roman" w:eastAsia="宋体"/>
          <w:b/>
          <w:i w:val="false"/>
          <w:color w:val="e8323c"/>
          <w:sz w:val="22"/>
        </w:rPr>
        <w:t>抬手到手势放下</w:t>
      </w:r>
      <w:r>
        <w:rPr>
          <w:rFonts w:ascii="宋体" w:hAnsi="Times New Roman" w:eastAsia="宋体"/>
          <w:b/>
          <w:i w:val="false"/>
          <w:color w:val="000000"/>
          <w:sz w:val="22"/>
        </w:rPr>
        <w:t>整个阶段的</w:t>
      </w:r>
      <w:r>
        <w:rPr>
          <w:rFonts w:ascii="宋体" w:hAnsi="Times New Roman" w:eastAsia="宋体"/>
          <w:b/>
          <w:i w:val="false"/>
          <w:color w:val="e8323c"/>
          <w:sz w:val="22"/>
        </w:rPr>
        <w:t>起始帧号和结束帧号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抬手：从看不到手开始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放下：看不到有效手势结束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2.需要标注每个手势段的手势类别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3.需要标注每个手势段中</w:t>
      </w:r>
      <w:r>
        <w:rPr>
          <w:rFonts w:ascii="宋体" w:hAnsi="Times New Roman" w:eastAsia="宋体"/>
          <w:b/>
          <w:i w:val="false"/>
          <w:color w:val="e8323c"/>
          <w:sz w:val="22"/>
        </w:rPr>
        <w:t>手势开始稳定</w:t>
      </w:r>
      <w:r>
        <w:rPr>
          <w:rFonts w:ascii="宋体" w:hAnsi="Times New Roman" w:eastAsia="宋体"/>
          <w:b/>
          <w:i w:val="false"/>
          <w:color w:val="000000"/>
          <w:sz w:val="22"/>
        </w:rPr>
        <w:t>的帧号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4.对于</w:t>
      </w:r>
      <w:r>
        <w:rPr>
          <w:rFonts w:ascii="宋体" w:hAnsi="Times New Roman" w:eastAsia="宋体"/>
          <w:b/>
          <w:i w:val="false"/>
          <w:color w:val="e8323c"/>
          <w:sz w:val="22"/>
        </w:rPr>
        <w:t>遮挡&gt;40%</w:t>
      </w:r>
      <w:r>
        <w:rPr>
          <w:rFonts w:ascii="宋体" w:hAnsi="Times New Roman" w:eastAsia="宋体"/>
          <w:b/>
          <w:i w:val="false"/>
          <w:color w:val="000000"/>
          <w:sz w:val="22"/>
        </w:rPr>
        <w:t>的数据不进行标注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5.如果姿态角比较大/有一定遮挡，打上困难标签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6.不是有效手势不做任何标记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标注格式：起始帧 结束帧 手势类型 手势稳定帧 困难/简单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25 70 0 35 0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90 200 2 110 1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注意：起始帧为序号为1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​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