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BEV感知相关问题</w:t>
      </w:r>
    </w:p>
    <w:p>
      <w:pPr>
        <w:pStyle w:val="Heading2"/>
        <w:spacing w:after="50" w:line="360" w:lineRule="auto" w:beforeLines="100"/>
        <w:ind w:left="0"/>
        <w:jc w:val="left"/>
      </w:pPr>
      <w:bookmarkStart w:name="CH443" w:id="0"/>
      <w:r>
        <w:rPr>
          <w:rFonts w:ascii="宋体" w:hAnsi="Times New Roman" w:eastAsia="宋体"/>
        </w:rPr>
        <w:t>1. 技术优越性</w:t>
      </w:r>
    </w:p>
    <w:bookmarkEnd w:id="0"/>
    <w:bookmarkStart w:name="FAavv" w:id="1"/>
    <w:p>
      <w:pPr>
        <w:pStyle w:val="Heading3"/>
        <w:spacing w:after="50" w:line="360" w:lineRule="auto" w:beforeLines="100"/>
        <w:ind w:left="0"/>
        <w:jc w:val="left"/>
      </w:pPr>
      <w:r>
        <w:rPr>
          <w:rFonts w:ascii="宋体" w:hAnsi="Times New Roman" w:eastAsia="宋体"/>
        </w:rPr>
        <w:t>- 多视角比单目/双目的方案好在哪（效果上）</w:t>
      </w:r>
    </w:p>
    <w:bookmarkEnd w:id="1"/>
    <w:bookmarkStart w:name="uac8303b4" w:id="2"/>
    <w:p>
      <w:pPr>
        <w:spacing w:after="50" w:line="360" w:lineRule="auto" w:beforeLines="100"/>
        <w:ind w:left="0"/>
        <w:jc w:val="left"/>
      </w:pPr>
      <w:r>
        <w:rPr>
          <w:rFonts w:ascii="宋体" w:hAnsi="Times New Roman" w:eastAsia="宋体"/>
          <w:b/>
          <w:i w:val="false"/>
          <w:color w:val="e8323c"/>
          <w:sz w:val="22"/>
        </w:rPr>
        <w:t xml:space="preserve">单目: </w:t>
      </w:r>
      <w:r>
        <w:rPr>
          <w:rFonts w:ascii="宋体" w:hAnsi="Times New Roman" w:eastAsia="宋体"/>
          <w:b w:val="false"/>
          <w:i w:val="false"/>
          <w:color w:val="000000"/>
          <w:sz w:val="22"/>
        </w:rPr>
        <w:t>这里的单目指的是单视角输入，一般用于2D的相关视觉任务，如2D目标检测、车道线检测等任务</w:t>
      </w:r>
    </w:p>
    <w:bookmarkEnd w:id="2"/>
    <w:bookmarkStart w:name="u7ebe09b5" w:id="3"/>
    <w:p>
      <w:pPr>
        <w:numPr>
          <w:ilvl w:val="0"/>
          <w:numId w:val="1"/>
        </w:numPr>
        <w:spacing w:after="50" w:line="360" w:lineRule="auto" w:beforeLines="100"/>
        <w:ind w:left="360"/>
        <w:jc w:val="left"/>
      </w:pPr>
      <w:r>
        <w:rPr>
          <w:rFonts w:ascii="宋体" w:hAnsi="Times New Roman" w:eastAsia="宋体"/>
          <w:b w:val="false"/>
          <w:i w:val="false"/>
          <w:color w:val="000000"/>
          <w:sz w:val="22"/>
        </w:rPr>
        <w:t>在自驾领域基本都是3D下的视觉感知，在2D图像上视觉任务的效果再好，变换到3D视角下也会存在问题，如车道线检测，由于远处视角下的像素点较少，变换到BEV视角会出现噪声比较多的问题，如图所示，变换之后噪声较多，且经过优化之后，车道线部分弯曲</w:t>
      </w:r>
    </w:p>
    <w:bookmarkEnd w:id="3"/>
    <w:bookmarkStart w:name="u9625c195" w:id="4"/>
    <w:p>
      <w:pPr>
        <w:spacing w:after="50" w:line="360" w:lineRule="auto" w:beforeLines="100"/>
        <w:ind w:left="0"/>
        <w:jc w:val="center"/>
      </w:pPr>
      <w:bookmarkStart w:name="u52b40f10" w:id="5"/>
      <w:r>
        <w:rPr>
          <w:rFonts w:eastAsia="宋体" w:ascii="宋体"/>
        </w:rPr>
        <w:drawing>
          <wp:inline distT="0" distB="0" distL="0" distR="0">
            <wp:extent cx="4707467" cy="357261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4707467" cy="3572613"/>
                    </a:xfrm>
                    <a:prstGeom prst="rect">
                      <a:avLst/>
                    </a:prstGeom>
                  </pic:spPr>
                </pic:pic>
              </a:graphicData>
            </a:graphic>
          </wp:inline>
        </w:drawing>
      </w:r>
      <w:bookmarkEnd w:id="5"/>
    </w:p>
    <w:bookmarkEnd w:id="4"/>
    <w:bookmarkStart w:name="u1329fc43" w:id="6"/>
    <w:p>
      <w:pPr>
        <w:numPr>
          <w:ilvl w:val="0"/>
          <w:numId w:val="2"/>
        </w:numPr>
        <w:spacing w:after="50" w:line="360" w:lineRule="auto" w:beforeLines="100"/>
        <w:ind w:left="360"/>
        <w:jc w:val="left"/>
      </w:pPr>
      <w:r>
        <w:rPr>
          <w:rFonts w:ascii="宋体" w:hAnsi="Times New Roman" w:eastAsia="宋体"/>
          <w:b w:val="false"/>
          <w:i w:val="false"/>
          <w:color w:val="000000"/>
          <w:sz w:val="22"/>
        </w:rPr>
        <w:t>单目对于3D感知中的一个重要任务-测距，无法比较好的实现，传统的在2D视角进行距离估计的方法如，基于IPM将2D图片变换为BEV视角，需要在地面是一个平面的基础上才能预测准确，见下图所示，再如对2D图像进行深度估计，直接输出图像中的每个像素点的距离，类似于语义分割任务，数据难获取，且极易受到环境的影响，长尾问题严重</w:t>
      </w:r>
    </w:p>
    <w:bookmarkEnd w:id="6"/>
    <w:bookmarkStart w:name="u019722cd" w:id="7"/>
    <w:p>
      <w:pPr>
        <w:spacing w:after="50" w:line="360" w:lineRule="auto" w:beforeLines="100"/>
        <w:ind w:left="0"/>
        <w:jc w:val="center"/>
      </w:pPr>
      <w:bookmarkStart w:name="u1c62806d" w:id="8"/>
      <w:r>
        <w:rPr>
          <w:rFonts w:eastAsia="宋体" w:ascii="宋体"/>
        </w:rPr>
        <w:drawing>
          <wp:inline distT="0" distB="0" distL="0" distR="0">
            <wp:extent cx="5841999" cy="190441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3072533" cy="4261472"/>
                    </a:xfrm>
                    <a:prstGeom prst="rect">
                      <a:avLst/>
                    </a:prstGeom>
                  </pic:spPr>
                </pic:pic>
              </a:graphicData>
            </a:graphic>
          </wp:inline>
        </w:drawing>
      </w:r>
      <w:bookmarkEnd w:id="8"/>
    </w:p>
    <w:bookmarkEnd w:id="7"/>
    <w:bookmarkStart w:name="ua52f9c66" w:id="9"/>
    <w:bookmarkEnd w:id="9"/>
    <w:bookmarkStart w:name="u08e90eb7" w:id="10"/>
    <w:p>
      <w:pPr>
        <w:spacing w:after="50" w:line="360" w:lineRule="auto" w:beforeLines="100"/>
        <w:ind w:left="0"/>
        <w:jc w:val="left"/>
      </w:pPr>
      <w:r>
        <w:rPr>
          <w:rFonts w:ascii="宋体" w:hAnsi="Times New Roman" w:eastAsia="宋体"/>
          <w:b/>
          <w:i w:val="false"/>
          <w:color w:val="e8323c"/>
          <w:sz w:val="22"/>
        </w:rPr>
        <w:t xml:space="preserve">双目: </w:t>
      </w:r>
      <w:r>
        <w:rPr>
          <w:rFonts w:ascii="宋体" w:hAnsi="Times New Roman" w:eastAsia="宋体"/>
          <w:b w:val="false"/>
          <w:i w:val="false"/>
          <w:color w:val="000000"/>
          <w:sz w:val="22"/>
        </w:rPr>
        <w:t>使用双目的方式可以实现测距</w:t>
      </w:r>
    </w:p>
    <w:bookmarkEnd w:id="10"/>
    <w:bookmarkStart w:name="u11747d7d" w:id="11"/>
    <w:p>
      <w:pPr>
        <w:spacing w:after="50" w:line="360" w:lineRule="auto" w:beforeLines="100"/>
        <w:ind w:left="0"/>
        <w:jc w:val="center"/>
      </w:pPr>
      <w:bookmarkStart w:name="udce08aaf" w:id="12"/>
      <w:r>
        <w:rPr>
          <w:rFonts w:eastAsia="宋体" w:ascii="宋体"/>
        </w:rPr>
        <w:drawing>
          <wp:inline distT="0" distB="0" distL="0" distR="0">
            <wp:extent cx="2370667" cy="19881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2370667" cy="1988140"/>
                    </a:xfrm>
                    <a:prstGeom prst="rect">
                      <a:avLst/>
                    </a:prstGeom>
                  </pic:spPr>
                </pic:pic>
              </a:graphicData>
            </a:graphic>
          </wp:inline>
        </w:drawing>
      </w:r>
      <w:bookmarkEnd w:id="12"/>
    </w:p>
    <w:bookmarkEnd w:id="11"/>
    <w:bookmarkStart w:name="u9caecb93" w:id="13"/>
    <w:p>
      <w:pPr>
        <w:numPr>
          <w:ilvl w:val="0"/>
          <w:numId w:val="3"/>
        </w:numPr>
        <w:spacing w:after="50" w:line="360" w:lineRule="auto" w:beforeLines="100"/>
        <w:ind w:left="360"/>
        <w:jc w:val="left"/>
      </w:pPr>
      <w:r>
        <w:rPr>
          <w:rFonts w:ascii="宋体" w:hAnsi="Times New Roman" w:eastAsia="宋体"/>
          <w:b w:val="false"/>
          <w:i w:val="false"/>
          <w:color w:val="000000"/>
          <w:sz w:val="22"/>
        </w:rPr>
        <w:t>双目测距的方法在于从两张图像中找到匹配的像素点，再计算距离，这里容易出现误匹配且计算量巨大</w:t>
      </w:r>
    </w:p>
    <w:bookmarkEnd w:id="13"/>
    <w:bookmarkStart w:name="u0ef0c95b" w:id="14"/>
    <w:p>
      <w:pPr>
        <w:numPr>
          <w:ilvl w:val="0"/>
          <w:numId w:val="3"/>
        </w:numPr>
        <w:spacing w:after="50" w:line="360" w:lineRule="auto" w:beforeLines="100"/>
        <w:ind w:left="360"/>
        <w:jc w:val="left"/>
      </w:pPr>
      <w:r>
        <w:rPr>
          <w:rFonts w:ascii="宋体" w:hAnsi="Times New Roman" w:eastAsia="宋体"/>
          <w:b w:val="false"/>
          <w:i w:val="false"/>
          <w:color w:val="000000"/>
          <w:sz w:val="22"/>
        </w:rPr>
        <w:t>双目相机测距的精度与基线(图中的b)的长度有关，基线越长，测距的精度越高，但目前的基线不够长，不太适用于自动驾驶领域</w:t>
      </w:r>
    </w:p>
    <w:bookmarkEnd w:id="14"/>
    <w:bookmarkStart w:name="uce785947" w:id="15"/>
    <w:bookmarkEnd w:id="15"/>
    <w:bookmarkStart w:name="u25cc2418" w:id="16"/>
    <w:p>
      <w:pPr>
        <w:spacing w:after="50" w:line="360" w:lineRule="auto" w:beforeLines="100"/>
        <w:ind w:left="0"/>
        <w:jc w:val="left"/>
      </w:pPr>
      <w:r>
        <w:rPr>
          <w:rFonts w:ascii="宋体" w:hAnsi="Times New Roman" w:eastAsia="宋体"/>
          <w:b w:val="false"/>
          <w:i w:val="false"/>
          <w:color w:val="000000"/>
          <w:sz w:val="22"/>
        </w:rPr>
        <w:t>单目与双目的一个共有问题在于只能感知车辆前方的信息，对于车辆两边和后方无法进行感知，对于后续的规划控制来说存在较大的风险，如某个场景下需要进行变道超车，这里就需要感知当前所属车道和左右两侧是否有车辆或后方是否有车正在进行超车，使用</w:t>
      </w:r>
      <w:r>
        <w:rPr>
          <w:rFonts w:ascii="宋体" w:hAnsi="Times New Roman" w:eastAsia="宋体"/>
          <w:b/>
          <w:i w:val="false"/>
          <w:color w:val="e8323c"/>
          <w:sz w:val="22"/>
        </w:rPr>
        <w:t>多视角输入</w:t>
      </w:r>
      <w:r>
        <w:rPr>
          <w:rFonts w:ascii="宋体" w:hAnsi="Times New Roman" w:eastAsia="宋体"/>
          <w:b w:val="false"/>
          <w:i w:val="false"/>
          <w:color w:val="000000"/>
          <w:sz w:val="22"/>
        </w:rPr>
        <w:t>，可以全面感知车辆周边信息，针对不同路况做出正确的规划控制</w:t>
      </w:r>
    </w:p>
    <w:bookmarkEnd w:id="16"/>
    <w:bookmarkStart w:name="u196908f1" w:id="17"/>
    <w:bookmarkEnd w:id="17"/>
    <w:bookmarkStart w:name="aKuhT" w:id="18"/>
    <w:p>
      <w:pPr>
        <w:pStyle w:val="Heading4"/>
        <w:spacing w:after="50" w:line="360" w:lineRule="auto" w:beforeLines="100"/>
        <w:ind w:left="0"/>
        <w:jc w:val="left"/>
      </w:pPr>
      <w:r>
        <w:rPr>
          <w:rFonts w:ascii="宋体" w:hAnsi="Times New Roman" w:eastAsia="宋体"/>
          <w:color w:val="e8323c"/>
        </w:rPr>
        <w:t>多目是否要求摄像头的规格均一致？</w:t>
      </w:r>
    </w:p>
    <w:bookmarkEnd w:id="18"/>
    <w:bookmarkStart w:name="ud953515e" w:id="19"/>
    <w:p>
      <w:pPr>
        <w:spacing w:after="50" w:line="360" w:lineRule="auto" w:beforeLines="100"/>
        <w:ind w:left="0"/>
        <w:jc w:val="left"/>
      </w:pPr>
      <w:r>
        <w:rPr>
          <w:rFonts w:ascii="宋体" w:hAnsi="Times New Roman" w:eastAsia="宋体"/>
          <w:b w:val="false"/>
          <w:i w:val="false"/>
          <w:color w:val="e8323c"/>
          <w:sz w:val="22"/>
        </w:rPr>
        <w:t>多目不要求摄像头的规格一致，只要保证各摄像头之间的视场角交叉覆盖即可，使用不同参数的摄像头，在将特征离散到BEV视角时，使用不同的相机内参进行变换，理论上并不会有影响，但对于模型来说会加大学习难度，模型需要根据不同的摄像头类型，再进行深度分布学习时，不同内参的摄像头学习的深度分布不一样，极大的增加了学习难度，如前视相机与左侧视角相机在车辆行驶过程中可能会拍摄到同一区域，由于相机内参存在较大差别，学习到的特征分布与深度分布均有较大差别，这里就需要更多的数据才能让模型学习好</w:t>
      </w:r>
    </w:p>
    <w:bookmarkEnd w:id="19"/>
    <w:bookmarkStart w:name="u2666b354" w:id="20"/>
    <w:bookmarkEnd w:id="20"/>
    <w:bookmarkStart w:name="VAHz4" w:id="21"/>
    <w:p>
      <w:pPr>
        <w:pStyle w:val="Heading4"/>
        <w:spacing w:after="50" w:line="360" w:lineRule="auto" w:beforeLines="100"/>
        <w:ind w:left="0"/>
        <w:jc w:val="left"/>
      </w:pPr>
      <w:r>
        <w:rPr>
          <w:rFonts w:ascii="宋体" w:hAnsi="Times New Roman" w:eastAsia="宋体"/>
          <w:color w:val="e8323c"/>
        </w:rPr>
        <w:t>届于单目和多目之间的伪多目方案，比如知行科技的4R5V方案（1前视+4环视）对比如何？</w:t>
      </w:r>
    </w:p>
    <w:bookmarkEnd w:id="21"/>
    <w:bookmarkStart w:name="u0d05811d" w:id="22"/>
    <w:p>
      <w:pPr>
        <w:spacing w:after="50" w:line="360" w:lineRule="auto" w:beforeLines="100"/>
        <w:ind w:left="0"/>
        <w:jc w:val="left"/>
      </w:pPr>
      <w:r>
        <w:rPr>
          <w:rFonts w:ascii="宋体" w:hAnsi="Times New Roman" w:eastAsia="宋体"/>
          <w:b w:val="false"/>
          <w:i w:val="false"/>
          <w:color w:val="000000"/>
          <w:sz w:val="22"/>
        </w:rPr>
        <w:t>使用一个前视+4环视的方案，是从APA的技术方案中改变而来，APA场景中，对于相机的要求是能准确识别，车身旁边的停车位，范围一般在5-10米内，因此对于环视相机来说，只能看到车身周边较近的范围，只适用于低速无人驾驶场景(如APA场景、园区接驳车等)或者简单的高速驾驶场景，但对于大部分复杂的自动驾驶场景，需要车辆对车身周边更远的信息作出感知，以便更好进行规划控制，</w:t>
      </w:r>
    </w:p>
    <w:bookmarkEnd w:id="22"/>
    <w:bookmarkStart w:name="uae372290" w:id="23"/>
    <w:bookmarkEnd w:id="23"/>
    <w:bookmarkStart w:name="fJpgx" w:id="24"/>
    <w:p>
      <w:pPr>
        <w:pStyle w:val="Heading3"/>
        <w:spacing w:after="50" w:line="360" w:lineRule="auto" w:beforeLines="100"/>
        <w:ind w:left="0"/>
        <w:jc w:val="left"/>
      </w:pPr>
      <w:r>
        <w:rPr>
          <w:rFonts w:ascii="宋体" w:hAnsi="Times New Roman" w:eastAsia="宋体"/>
        </w:rPr>
        <w:t>- 同样多视角输入，基于BEV方案比各个单路做然后融合的方案效果好在哪</w:t>
      </w:r>
    </w:p>
    <w:bookmarkEnd w:id="24"/>
    <w:bookmarkStart w:name="by9lv" w:id="25"/>
    <w:p>
      <w:pPr>
        <w:pStyle w:val="Heading4"/>
        <w:spacing w:after="50" w:line="360" w:lineRule="auto" w:beforeLines="100"/>
        <w:ind w:left="0"/>
        <w:jc w:val="left"/>
      </w:pPr>
      <w:r>
        <w:rPr>
          <w:rFonts w:ascii="宋体" w:hAnsi="Times New Roman" w:eastAsia="宋体"/>
        </w:rPr>
        <w:t>summary：</w:t>
      </w:r>
    </w:p>
    <w:bookmarkEnd w:id="25"/>
    <w:bookmarkStart w:name="ub62ebc14" w:id="26"/>
    <w:p>
      <w:pPr>
        <w:spacing w:after="50" w:line="360" w:lineRule="auto" w:beforeLines="100"/>
        <w:ind w:left="0"/>
        <w:jc w:val="left"/>
      </w:pPr>
      <w:r>
        <w:rPr>
          <w:rFonts w:ascii="宋体" w:hAnsi="Times New Roman" w:eastAsia="宋体"/>
          <w:b w:val="false"/>
          <w:i w:val="false"/>
          <w:color w:val="000000"/>
          <w:sz w:val="22"/>
        </w:rPr>
        <w:t>基于BEV的视角方案，首先会对车身环绕摄像头采集到的摄像头进行特征提取（与传统的2D CNN一样），然后对提取到的特征进行深度分布预测并变换至BEV视角，再在BEV视角下进行视觉感知任务预测，因此基于BEV视角方案既可以用于2D目标检测/分类/分割任务如traffic light及其属性识别、2D车辆及其属性识别、行人及其属性识别、2D道路事件感知等，还可以用于3D视角下的空间位置定位学习，如3D目标检测(行人、车辆等)、BEV视角下的可行驶区域识别、车道线识别等多种3D任务</w:t>
      </w:r>
    </w:p>
    <w:bookmarkEnd w:id="26"/>
    <w:bookmarkStart w:name="u62b0ede2" w:id="27"/>
    <w:bookmarkEnd w:id="27"/>
    <w:bookmarkStart w:name="udc56256a" w:id="28"/>
    <w:p>
      <w:pPr>
        <w:numPr>
          <w:ilvl w:val="0"/>
          <w:numId w:val="4"/>
        </w:numPr>
        <w:spacing w:after="50" w:line="360" w:lineRule="auto" w:beforeLines="100"/>
        <w:ind w:left="360"/>
        <w:jc w:val="left"/>
      </w:pPr>
      <w:r>
        <w:rPr>
          <w:rFonts w:ascii="宋体" w:hAnsi="Times New Roman" w:eastAsia="宋体"/>
          <w:b/>
          <w:i w:val="false"/>
          <w:color w:val="000000"/>
          <w:sz w:val="22"/>
        </w:rPr>
        <w:t>自动驾驶本身就是一个3D/BEV预测的问题，所有的2D结果在最终规划控制时还是需要转换到BEV视角下</w:t>
      </w:r>
    </w:p>
    <w:bookmarkEnd w:id="28"/>
    <w:bookmarkStart w:name="u1b7cc8d5" w:id="29"/>
    <w:p>
      <w:pPr>
        <w:numPr>
          <w:ilvl w:val="0"/>
          <w:numId w:val="4"/>
        </w:numPr>
        <w:spacing w:after="50" w:line="360" w:lineRule="auto" w:beforeLines="100"/>
        <w:ind w:left="360"/>
        <w:jc w:val="left"/>
      </w:pPr>
      <w:r>
        <w:rPr>
          <w:rFonts w:ascii="宋体" w:hAnsi="Times New Roman" w:eastAsia="宋体"/>
          <w:b/>
          <w:i w:val="false"/>
          <w:color w:val="000000"/>
          <w:sz w:val="22"/>
        </w:rPr>
        <w:t>多视角后融合对于大目标(各视角只看到部分目标)的检测后融合处理复杂且很难区分是否同一目标</w:t>
      </w:r>
    </w:p>
    <w:bookmarkEnd w:id="29"/>
    <w:bookmarkStart w:name="u41670441" w:id="30"/>
    <w:p>
      <w:pPr>
        <w:numPr>
          <w:ilvl w:val="0"/>
          <w:numId w:val="4"/>
        </w:numPr>
        <w:spacing w:after="50" w:line="360" w:lineRule="auto" w:beforeLines="100"/>
        <w:ind w:left="360"/>
        <w:jc w:val="left"/>
      </w:pPr>
      <w:r>
        <w:rPr>
          <w:rFonts w:ascii="宋体" w:hAnsi="Times New Roman" w:eastAsia="宋体"/>
          <w:b/>
          <w:i w:val="false"/>
          <w:color w:val="000000"/>
          <w:sz w:val="22"/>
        </w:rPr>
        <w:t>多视角后融合对于车道线检测极易受到误差干扰，模型学习时无法学习各视角下的车道线的共线约束关系</w:t>
      </w:r>
    </w:p>
    <w:bookmarkEnd w:id="30"/>
    <w:bookmarkStart w:name="u8c0ac37f" w:id="31"/>
    <w:bookmarkEnd w:id="31"/>
    <w:bookmarkStart w:name="u8466ef24" w:id="32"/>
    <w:p>
      <w:pPr>
        <w:spacing w:after="50" w:line="360" w:lineRule="auto" w:beforeLines="100"/>
        <w:ind w:left="0"/>
        <w:jc w:val="left"/>
      </w:pPr>
      <w:r>
        <w:rPr>
          <w:rFonts w:ascii="宋体" w:hAnsi="Times New Roman" w:eastAsia="宋体"/>
          <w:b/>
          <w:i w:val="false"/>
          <w:color w:val="e8323c"/>
          <w:sz w:val="22"/>
        </w:rPr>
        <w:t>多视角后融合方案-参照Tesla AI Day</w:t>
      </w:r>
    </w:p>
    <w:bookmarkEnd w:id="32"/>
    <w:bookmarkStart w:name="u0eaed6a2" w:id="33"/>
    <w:p>
      <w:pPr>
        <w:spacing w:after="50" w:line="360" w:lineRule="auto" w:beforeLines="100"/>
        <w:ind w:left="0"/>
        <w:jc w:val="left"/>
      </w:pPr>
      <w:r>
        <w:rPr>
          <w:rFonts w:ascii="宋体" w:hAnsi="Times New Roman" w:eastAsia="宋体"/>
          <w:b w:val="false"/>
          <w:i w:val="false"/>
          <w:color w:val="000000"/>
          <w:sz w:val="22"/>
        </w:rPr>
        <w:t>车道线检测: 对于各个相机视角下的车道线检测结果，融合后存在较大误差，离相机距离近的特征点密集，远的离散，导致预测车道线不连续</w:t>
      </w:r>
    </w:p>
    <w:bookmarkEnd w:id="33"/>
    <w:bookmarkStart w:name="u1174b8f5" w:id="34"/>
    <w:p>
      <w:pPr>
        <w:spacing w:after="50" w:line="360" w:lineRule="auto" w:beforeLines="100"/>
        <w:ind w:left="0"/>
        <w:jc w:val="left"/>
      </w:pPr>
      <w:bookmarkStart w:name="ubf96f99d" w:id="35"/>
      <w:r>
        <w:rPr>
          <w:rFonts w:eastAsia="宋体" w:ascii="宋体"/>
        </w:rPr>
        <w:drawing>
          <wp:inline distT="0" distB="0" distL="0" distR="0">
            <wp:extent cx="5842000" cy="365096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11209867" cy="7005625"/>
                    </a:xfrm>
                    <a:prstGeom prst="rect">
                      <a:avLst/>
                    </a:prstGeom>
                  </pic:spPr>
                </pic:pic>
              </a:graphicData>
            </a:graphic>
          </wp:inline>
        </w:drawing>
      </w:r>
      <w:bookmarkEnd w:id="35"/>
    </w:p>
    <w:bookmarkEnd w:id="34"/>
    <w:bookmarkStart w:name="ued5b50e7" w:id="36"/>
    <w:bookmarkEnd w:id="36"/>
    <w:bookmarkStart w:name="u2d4f51bc" w:id="37"/>
    <w:p>
      <w:pPr>
        <w:spacing w:after="50" w:line="360" w:lineRule="auto" w:beforeLines="100"/>
        <w:ind w:left="0"/>
        <w:jc w:val="left"/>
      </w:pPr>
      <w:r>
        <w:rPr>
          <w:rFonts w:ascii="宋体" w:hAnsi="Times New Roman" w:eastAsia="宋体"/>
          <w:b w:val="false"/>
          <w:i w:val="false"/>
          <w:color w:val="000000"/>
          <w:sz w:val="22"/>
        </w:rPr>
        <w:t>目标检测:对于2D视角下的目标检测，不同图像拍摄到的都是目标的局部信息，无法判断属于同一目标</w:t>
      </w:r>
    </w:p>
    <w:bookmarkEnd w:id="37"/>
    <w:bookmarkStart w:name="u07d0daba" w:id="38"/>
    <w:p>
      <w:pPr>
        <w:spacing w:after="50" w:line="360" w:lineRule="auto" w:beforeLines="100"/>
        <w:ind w:left="0"/>
        <w:jc w:val="left"/>
      </w:pPr>
      <w:bookmarkStart w:name="ua7b5248a" w:id="39"/>
      <w:r>
        <w:rPr>
          <w:rFonts w:eastAsia="宋体" w:ascii="宋体"/>
        </w:rPr>
        <w:drawing>
          <wp:inline distT="0" distB="0" distL="0" distR="0">
            <wp:extent cx="5841999" cy="365111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9313334" cy="5820625"/>
                    </a:xfrm>
                    <a:prstGeom prst="rect">
                      <a:avLst/>
                    </a:prstGeom>
                  </pic:spPr>
                </pic:pic>
              </a:graphicData>
            </a:graphic>
          </wp:inline>
        </w:drawing>
      </w:r>
      <w:bookmarkEnd w:id="39"/>
    </w:p>
    <w:bookmarkEnd w:id="38"/>
    <w:bookmarkStart w:name="u9babe6dc" w:id="40"/>
    <w:p>
      <w:pPr>
        <w:spacing w:after="50" w:line="360" w:lineRule="auto" w:beforeLines="100"/>
        <w:ind w:left="0"/>
        <w:jc w:val="left"/>
      </w:pPr>
      <w:r>
        <w:rPr>
          <w:rFonts w:ascii="宋体" w:hAnsi="Times New Roman" w:eastAsia="宋体"/>
          <w:b w:val="false"/>
          <w:i w:val="false"/>
          <w:color w:val="000000"/>
          <w:sz w:val="22"/>
        </w:rPr>
        <w:t>BEV视角前融合: 基于BEV视角下的3D目标检测，先将多目的视觉特征进行融合并变换至BEV视角下，再在一个完整BEV视角下进行目标检测，避免了同一目标无法判断的问题，如下图所示，在BEV视角下检测的结果再变换到不同相机视角下的效果</w:t>
      </w:r>
    </w:p>
    <w:bookmarkEnd w:id="40"/>
    <w:bookmarkStart w:name="u8f31f3a8" w:id="41"/>
    <w:p>
      <w:pPr>
        <w:spacing w:after="50" w:line="360" w:lineRule="auto" w:beforeLines="100"/>
        <w:ind w:left="0"/>
        <w:jc w:val="left"/>
      </w:pPr>
      <w:bookmarkStart w:name="ud08995af" w:id="42"/>
      <w:r>
        <w:rPr>
          <w:rFonts w:eastAsia="宋体" w:ascii="宋体"/>
        </w:rPr>
        <w:drawing>
          <wp:inline distT="0" distB="0" distL="0" distR="0">
            <wp:extent cx="5841999" cy="321883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8314266" cy="4581014"/>
                    </a:xfrm>
                    <a:prstGeom prst="rect">
                      <a:avLst/>
                    </a:prstGeom>
                  </pic:spPr>
                </pic:pic>
              </a:graphicData>
            </a:graphic>
          </wp:inline>
        </w:drawing>
      </w:r>
      <w:bookmarkEnd w:id="42"/>
    </w:p>
    <w:bookmarkEnd w:id="41"/>
    <w:bookmarkStart w:name="ub3bf3e81" w:id="43"/>
    <w:p>
      <w:pPr>
        <w:spacing w:after="50" w:line="360" w:lineRule="auto" w:beforeLines="100"/>
        <w:ind w:left="0"/>
        <w:jc w:val="left"/>
      </w:pPr>
      <w:bookmarkStart w:name="u68d888de" w:id="44"/>
      <w:r>
        <w:rPr>
          <w:rFonts w:eastAsia="宋体" w:ascii="宋体"/>
        </w:rPr>
        <w:drawing>
          <wp:inline distT="0" distB="0" distL="0" distR="0">
            <wp:extent cx="5842000" cy="222560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9685866" cy="3689985"/>
                    </a:xfrm>
                    <a:prstGeom prst="rect">
                      <a:avLst/>
                    </a:prstGeom>
                  </pic:spPr>
                </pic:pic>
              </a:graphicData>
            </a:graphic>
          </wp:inline>
        </w:drawing>
      </w:r>
      <w:bookmarkEnd w:id="44"/>
    </w:p>
    <w:bookmarkEnd w:id="43"/>
    <w:bookmarkStart w:name="u09bf3056" w:id="45"/>
    <w:bookmarkEnd w:id="45"/>
    <w:bookmarkStart w:name="cyiMa" w:id="46"/>
    <w:p>
      <w:pPr>
        <w:pStyle w:val="Heading3"/>
        <w:spacing w:after="50" w:line="360" w:lineRule="auto" w:beforeLines="100"/>
        <w:ind w:left="0"/>
        <w:jc w:val="left"/>
      </w:pPr>
      <w:r>
        <w:rPr>
          <w:rFonts w:ascii="宋体" w:hAnsi="Times New Roman" w:eastAsia="宋体"/>
        </w:rPr>
        <w:t>- 从下游任务拓展或Lidar融合来说，基于BEV的视觉方案好在哪</w:t>
      </w:r>
    </w:p>
    <w:bookmarkEnd w:id="46"/>
    <w:bookmarkStart w:name="u9abdbc35" w:id="47"/>
    <w:p>
      <w:pPr>
        <w:spacing w:after="50" w:line="360" w:lineRule="auto" w:beforeLines="100"/>
        <w:ind w:left="0"/>
        <w:jc w:val="left"/>
      </w:pPr>
      <w:r>
        <w:rPr>
          <w:rFonts w:ascii="宋体" w:hAnsi="Times New Roman" w:eastAsia="宋体"/>
          <w:b w:val="false"/>
          <w:i w:val="false"/>
          <w:color w:val="000000"/>
          <w:sz w:val="22"/>
        </w:rPr>
        <w:t xml:space="preserve">现有的BEV视角方案: </w:t>
      </w:r>
    </w:p>
    <w:bookmarkEnd w:id="47"/>
    <w:bookmarkStart w:name="ud6ee325b" w:id="48"/>
    <w:p>
      <w:pPr>
        <w:spacing w:after="50" w:line="360" w:lineRule="auto" w:beforeLines="100"/>
        <w:ind w:left="0"/>
        <w:jc w:val="left"/>
      </w:pPr>
      <w:bookmarkStart w:name="u010a3408" w:id="49"/>
      <w:r>
        <w:rPr>
          <w:rFonts w:eastAsia="宋体" w:ascii="宋体"/>
        </w:rPr>
        <w:drawing>
          <wp:inline distT="0" distB="0" distL="0" distR="0">
            <wp:extent cx="5841999" cy="32360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8144934" cy="4511776"/>
                    </a:xfrm>
                    <a:prstGeom prst="rect">
                      <a:avLst/>
                    </a:prstGeom>
                  </pic:spPr>
                </pic:pic>
              </a:graphicData>
            </a:graphic>
          </wp:inline>
        </w:drawing>
      </w:r>
      <w:bookmarkEnd w:id="49"/>
    </w:p>
    <w:bookmarkEnd w:id="48"/>
    <w:bookmarkStart w:name="uc03f0dd7" w:id="50"/>
    <w:p>
      <w:pPr>
        <w:numPr>
          <w:ilvl w:val="0"/>
          <w:numId w:val="5"/>
        </w:numPr>
        <w:spacing w:after="50" w:line="360" w:lineRule="auto" w:beforeLines="100"/>
        <w:ind w:left="360"/>
        <w:jc w:val="both"/>
      </w:pPr>
      <w:r>
        <w:rPr>
          <w:rFonts w:ascii="宋体" w:hAnsi="Times New Roman" w:eastAsia="宋体"/>
          <w:b w:val="false"/>
          <w:i w:val="false"/>
          <w:color w:val="000000"/>
          <w:sz w:val="22"/>
        </w:rPr>
        <w:t>现有的BEV视角下的感知模型，如上图所示，可以在纯视觉感知模块后面接入2D视觉感知任务，如红绿灯、标识牌等识别任务，在BEV NECK-FPN后面接入3D视觉任务，如3D目标检测、车道线检测等任务，整体架构可以接入不同的任务模块，最终统一至一个神经网络架构中。</w:t>
      </w:r>
    </w:p>
    <w:bookmarkEnd w:id="50"/>
    <w:bookmarkStart w:name="u14465958" w:id="51"/>
    <w:p>
      <w:pPr>
        <w:numPr>
          <w:ilvl w:val="0"/>
          <w:numId w:val="5"/>
        </w:numPr>
        <w:spacing w:after="50" w:line="360" w:lineRule="auto" w:beforeLines="100"/>
        <w:ind w:left="360"/>
        <w:jc w:val="both"/>
      </w:pPr>
      <w:r>
        <w:rPr>
          <w:rFonts w:ascii="宋体" w:hAnsi="Times New Roman" w:eastAsia="宋体"/>
          <w:b w:val="false"/>
          <w:i w:val="false"/>
          <w:color w:val="000000"/>
          <w:sz w:val="22"/>
        </w:rPr>
        <w:t>同时对于Lidar感知层面，Lidar采集的点云通过PointPillars等模型可以很方便的转换为BEV架构，本身Lidar采集的数据就很容易转换到BEV视角，对点云进行特征编码之后，可以很好的与Image BEV进行特征融合，可以直接进行concat，也可以使用Transformer的</w:t>
      </w:r>
      <w:r>
        <w:rPr>
          <w:rFonts w:ascii="宋体" w:hAnsi="Times New Roman" w:eastAsia="宋体"/>
          <w:b w:val="false"/>
          <w:i w:val="false"/>
          <w:color w:val="000000"/>
          <w:sz w:val="22"/>
          <w:shd w:fill="fadb14"/>
        </w:rPr>
        <w:t>self-attention</w:t>
      </w:r>
      <w:r>
        <w:rPr>
          <w:rFonts w:ascii="宋体" w:hAnsi="Times New Roman" w:eastAsia="宋体"/>
          <w:b w:val="false"/>
          <w:i w:val="false"/>
          <w:color w:val="000000"/>
          <w:sz w:val="22"/>
        </w:rPr>
        <w:t>机制来进行深层次的特征融合</w:t>
      </w:r>
    </w:p>
    <w:bookmarkEnd w:id="51"/>
    <w:bookmarkStart w:name="udae1b810" w:id="52"/>
    <w:p>
      <w:pPr>
        <w:numPr>
          <w:ilvl w:val="0"/>
          <w:numId w:val="5"/>
        </w:numPr>
        <w:spacing w:after="50" w:line="360" w:lineRule="auto" w:beforeLines="100"/>
        <w:ind w:left="360"/>
        <w:jc w:val="both"/>
      </w:pPr>
      <w:r>
        <w:rPr>
          <w:rFonts w:ascii="宋体" w:hAnsi="Times New Roman" w:eastAsia="宋体"/>
          <w:b w:val="false"/>
          <w:i w:val="false"/>
          <w:color w:val="000000"/>
          <w:sz w:val="22"/>
        </w:rPr>
        <w:t xml:space="preserve">现有的框架可以进行独立模块的升级优化，如Image BEV视角除了现有的基于相机参数进行跨域转换之外，也可以替换为基于Tranformer </w:t>
      </w:r>
      <w:r>
        <w:rPr>
          <w:rFonts w:ascii="宋体" w:hAnsi="Times New Roman" w:eastAsia="宋体"/>
          <w:b w:val="false"/>
          <w:i w:val="false"/>
          <w:color w:val="000000"/>
          <w:sz w:val="22"/>
          <w:shd w:fill="fadb14"/>
        </w:rPr>
        <w:t>cross-attention</w:t>
      </w:r>
      <w:r>
        <w:rPr>
          <w:rFonts w:ascii="宋体" w:hAnsi="Times New Roman" w:eastAsia="宋体"/>
          <w:b w:val="false"/>
          <w:i w:val="false"/>
          <w:color w:val="000000"/>
          <w:sz w:val="22"/>
        </w:rPr>
        <w:t>机制来进行跨域生成，这也是Transformer本身的优势所在，使用Transformer来让模型自己去学习到视角特征的转换，相比于基于相机外参的方法具有一定的优势，鲁棒性也会更强一些</w:t>
      </w:r>
    </w:p>
    <w:bookmarkEnd w:id="52"/>
    <w:bookmarkStart w:name="u523a62c2" w:id="53"/>
    <w:p>
      <w:pPr>
        <w:numPr>
          <w:ilvl w:val="0"/>
          <w:numId w:val="5"/>
        </w:numPr>
        <w:spacing w:after="50" w:line="360" w:lineRule="auto" w:beforeLines="100"/>
        <w:ind w:left="360"/>
        <w:jc w:val="both"/>
      </w:pPr>
      <w:r>
        <w:rPr>
          <w:rFonts w:ascii="宋体" w:hAnsi="Times New Roman" w:eastAsia="宋体"/>
          <w:b w:val="false"/>
          <w:i w:val="false"/>
          <w:color w:val="000000"/>
          <w:sz w:val="22"/>
        </w:rPr>
        <w:t>同时在BEV视角下学习到的特征包含了运动目标的速度、方向等信息，可以很方便的融合时序信息，将不同时刻的BEV视角进行对齐后融合，可以进一步增强目标速度预测的精确度</w:t>
      </w:r>
    </w:p>
    <w:bookmarkEnd w:id="53"/>
    <w:bookmarkStart w:name="u6aade790" w:id="54"/>
    <w:bookmarkEnd w:id="54"/>
    <w:bookmarkStart w:name="DqSfY" w:id="55"/>
    <w:p>
      <w:pPr>
        <w:pStyle w:val="Heading4"/>
        <w:spacing w:after="50" w:line="360" w:lineRule="auto" w:beforeLines="100"/>
        <w:ind w:left="0"/>
        <w:jc w:val="left"/>
      </w:pPr>
      <w:r>
        <w:rPr>
          <w:rFonts w:ascii="宋体" w:hAnsi="Times New Roman" w:eastAsia="宋体"/>
          <w:color w:val="e8323c"/>
        </w:rPr>
        <w:t>BEV 不等于 Transformer，用不用transformer的差异？？</w:t>
      </w:r>
    </w:p>
    <w:bookmarkEnd w:id="55"/>
    <w:bookmarkStart w:name="u750d90ae" w:id="56"/>
    <w:p>
      <w:pPr>
        <w:spacing w:after="50" w:line="360" w:lineRule="auto" w:beforeLines="100"/>
        <w:ind w:left="0"/>
        <w:jc w:val="both"/>
      </w:pPr>
      <w:r>
        <w:rPr>
          <w:rFonts w:ascii="宋体" w:hAnsi="Times New Roman" w:eastAsia="宋体"/>
          <w:b w:val="false"/>
          <w:i w:val="false"/>
          <w:color w:val="e8323c"/>
          <w:sz w:val="22"/>
        </w:rPr>
        <w:t xml:space="preserve">BEV使用Transformer和不使用Transformer的主要区别在于几点: </w:t>
      </w:r>
    </w:p>
    <w:bookmarkEnd w:id="56"/>
    <w:bookmarkStart w:name="uc14f777e" w:id="57"/>
    <w:p>
      <w:pPr>
        <w:numPr>
          <w:ilvl w:val="0"/>
          <w:numId w:val="6"/>
        </w:numPr>
        <w:spacing w:after="50" w:line="360" w:lineRule="auto" w:beforeLines="100"/>
        <w:ind w:left="360"/>
        <w:jc w:val="both"/>
      </w:pPr>
      <w:r>
        <w:rPr>
          <w:rFonts w:ascii="宋体" w:hAnsi="Times New Roman" w:eastAsia="宋体"/>
          <w:b w:val="false"/>
          <w:i w:val="false"/>
          <w:color w:val="e8323c"/>
          <w:sz w:val="22"/>
        </w:rPr>
        <w:t>在生成Image BEV Feature时，直接基于相机内外参来将基于深度离散化的特征变换到BEV视角下特征，而基于Transformer的方式是使用Object Query来代表BEV视角下各个点要学习的特征(类似Anchor-MDETR)，让模型自己学习如何去融合关联特征</w:t>
      </w:r>
    </w:p>
    <w:bookmarkEnd w:id="57"/>
    <w:bookmarkStart w:name="u8381a906" w:id="58"/>
    <w:p>
      <w:pPr>
        <w:numPr>
          <w:ilvl w:val="0"/>
          <w:numId w:val="6"/>
        </w:numPr>
        <w:spacing w:after="50" w:line="360" w:lineRule="auto" w:beforeLines="100"/>
        <w:ind w:left="360"/>
        <w:jc w:val="both"/>
      </w:pPr>
      <w:r>
        <w:rPr>
          <w:rFonts w:ascii="宋体" w:hAnsi="Times New Roman" w:eastAsia="宋体"/>
          <w:b w:val="false"/>
          <w:i w:val="false"/>
          <w:color w:val="e8323c"/>
          <w:sz w:val="22"/>
        </w:rPr>
        <w:t>如果使用Lidar点云的特征时，不使用Transformer的BEV视角进行图像特征和点云特征融合时，一般是直接concat，再送到MLP进行深层次融合，而基于Transformer的BEV对不同模态特征进行融合，一般基于self-attention机制进行融合(deformable conv)</w:t>
      </w:r>
    </w:p>
    <w:bookmarkEnd w:id="58"/>
    <w:bookmarkStart w:name="ucced7acc" w:id="59"/>
    <w:p>
      <w:pPr>
        <w:numPr>
          <w:ilvl w:val="0"/>
          <w:numId w:val="6"/>
        </w:numPr>
        <w:spacing w:after="50" w:line="360" w:lineRule="auto" w:beforeLines="100"/>
        <w:ind w:left="360"/>
        <w:jc w:val="both"/>
      </w:pPr>
      <w:r>
        <w:rPr>
          <w:rFonts w:ascii="宋体" w:hAnsi="Times New Roman" w:eastAsia="宋体"/>
          <w:b w:val="false"/>
          <w:i w:val="false"/>
          <w:color w:val="e8323c"/>
          <w:sz w:val="22"/>
        </w:rPr>
        <w:t>对于需要融合时序特征的情况(如进行动态目标的速度预测，便于目标跟踪)，需要将不同时刻的BEV特征进行融合，不使用Transformer的BEV，首先需要对BEV视角进行特征对齐后再进行融合，使用Transformer的BEV则可以同样基于self-attention来进行自我学习</w:t>
      </w:r>
    </w:p>
    <w:bookmarkEnd w:id="59"/>
    <w:bookmarkStart w:name="uf13bd414" w:id="60"/>
    <w:p>
      <w:pPr>
        <w:spacing w:after="50" w:line="360" w:lineRule="auto" w:beforeLines="100"/>
        <w:ind w:left="0"/>
        <w:jc w:val="both"/>
      </w:pPr>
      <w:r>
        <w:rPr>
          <w:rFonts w:ascii="宋体" w:hAnsi="Times New Roman" w:eastAsia="宋体"/>
          <w:b w:val="false"/>
          <w:i w:val="false"/>
          <w:color w:val="e8323c"/>
          <w:sz w:val="22"/>
        </w:rPr>
        <w:t>总结来说:</w:t>
      </w:r>
    </w:p>
    <w:bookmarkEnd w:id="60"/>
    <w:bookmarkStart w:name="uc7fb2a88" w:id="61"/>
    <w:p>
      <w:pPr>
        <w:spacing w:after="50" w:line="360" w:lineRule="auto" w:beforeLines="100"/>
        <w:ind w:left="0"/>
        <w:jc w:val="both"/>
      </w:pPr>
      <w:r>
        <w:rPr>
          <w:rFonts w:ascii="宋体" w:hAnsi="Times New Roman" w:eastAsia="宋体"/>
          <w:b w:val="false"/>
          <w:i w:val="false"/>
          <w:color w:val="000000"/>
          <w:sz w:val="22"/>
        </w:rPr>
        <w:t>BEV Without Transformer: 直接基于相机的内外参来将视觉语义特征变换到BEV视角特征，依赖相机内外参标定的准确性，算力相比于Transformer要低不少，需要的数据量少于Transformer BEV</w:t>
      </w:r>
    </w:p>
    <w:bookmarkEnd w:id="61"/>
    <w:bookmarkStart w:name="u42a6e433" w:id="62"/>
    <w:p>
      <w:pPr>
        <w:spacing w:after="50" w:line="360" w:lineRule="auto" w:beforeLines="100"/>
        <w:ind w:left="0"/>
        <w:jc w:val="both"/>
      </w:pPr>
      <w:r>
        <w:rPr>
          <w:rFonts w:ascii="宋体" w:hAnsi="Times New Roman" w:eastAsia="宋体"/>
          <w:b w:val="false"/>
          <w:i w:val="false"/>
          <w:color w:val="000000"/>
          <w:sz w:val="22"/>
        </w:rPr>
        <w:t>BEV With Transformer: 更优的特征融合方法(时序、多模态等)，但需要更多数据来训练Transformer架构，同时算力要求也更高些</w:t>
      </w:r>
    </w:p>
    <w:bookmarkEnd w:id="62"/>
    <w:bookmarkStart w:name="u0aa72b39" w:id="63"/>
    <w:bookmarkEnd w:id="63"/>
    <w:bookmarkStart w:name="Xjtjo" w:id="64"/>
    <w:p>
      <w:pPr>
        <w:pStyle w:val="Heading3"/>
        <w:spacing w:after="50" w:line="360" w:lineRule="auto" w:beforeLines="100"/>
        <w:ind w:left="0"/>
        <w:jc w:val="left"/>
      </w:pPr>
      <w:r>
        <w:rPr>
          <w:rFonts w:ascii="宋体" w:hAnsi="Times New Roman" w:eastAsia="宋体"/>
        </w:rPr>
        <w:t>- 缺点在哪（比如性能等）</w:t>
      </w:r>
    </w:p>
    <w:bookmarkEnd w:id="64"/>
    <w:bookmarkStart w:name="u6c06d1bb" w:id="65"/>
    <w:p>
      <w:pPr>
        <w:spacing w:after="50" w:line="360" w:lineRule="auto" w:beforeLines="100"/>
        <w:ind w:left="0"/>
        <w:jc w:val="left"/>
      </w:pPr>
      <w:r>
        <w:rPr>
          <w:rFonts w:ascii="宋体" w:hAnsi="Times New Roman" w:eastAsia="宋体"/>
          <w:b w:val="false"/>
          <w:i w:val="false"/>
          <w:color w:val="000000"/>
          <w:sz w:val="22"/>
        </w:rPr>
        <w:t>现有方案的缺点</w:t>
      </w:r>
    </w:p>
    <w:bookmarkEnd w:id="65"/>
    <w:bookmarkStart w:name="u881a27c3" w:id="66"/>
    <w:p>
      <w:pPr>
        <w:numPr>
          <w:ilvl w:val="0"/>
          <w:numId w:val="7"/>
        </w:numPr>
        <w:spacing w:after="50" w:line="360" w:lineRule="auto" w:beforeLines="100"/>
        <w:ind w:left="360"/>
        <w:jc w:val="left"/>
      </w:pPr>
      <w:r>
        <w:rPr>
          <w:rFonts w:ascii="宋体" w:hAnsi="Times New Roman" w:eastAsia="宋体"/>
          <w:b w:val="false"/>
          <w:i w:val="false"/>
          <w:color w:val="000000"/>
          <w:sz w:val="22"/>
        </w:rPr>
        <w:t xml:space="preserve">成本肯定是比单目的成本高，因此所需要的算力也会随着摄像头的增多而增加 </w:t>
      </w:r>
      <w:r>
        <w:rPr>
          <w:rFonts w:ascii="宋体" w:hAnsi="Times New Roman" w:eastAsia="宋体"/>
          <w:b w:val="false"/>
          <w:i w:val="false"/>
          <w:color w:val="e8323c"/>
          <w:sz w:val="22"/>
        </w:rPr>
        <w:t>--&gt; 具体对比：单目 vs 传统多目 vs BEV 多目？</w:t>
      </w:r>
    </w:p>
    <w:bookmarkEnd w:id="66"/>
    <w:bookmarkStart w:name="u73c1f4ed" w:id="67"/>
    <w:p>
      <w:pPr>
        <w:numPr>
          <w:ilvl w:val="1"/>
          <w:numId w:val="8"/>
        </w:numPr>
        <w:spacing w:after="50" w:line="360" w:lineRule="auto" w:beforeLines="100"/>
        <w:ind w:left="720"/>
        <w:jc w:val="left"/>
      </w:pPr>
      <w:r>
        <w:rPr>
          <w:rFonts w:ascii="宋体" w:hAnsi="Times New Roman" w:eastAsia="宋体"/>
          <w:b w:val="false"/>
          <w:i w:val="false"/>
          <w:color w:val="e8323c"/>
          <w:sz w:val="22"/>
        </w:rPr>
        <w:t>假设不同方案原始图像的输入分辨率均为1600*900，统计结果来源于mmdetection框架的get_flops，拉到同一个尺寸进行比较，如下表所示。总结来说，传统多目与BEV多目算力上基本上持平，模型架构消耗算力最多的部分在于对多目输入的图像进行特征提取时所消耗的算力，这与DETR3D的算力评估基本一样，</w:t>
      </w:r>
      <w:hyperlink r:id="rId12">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https://yuque.antfin.com/zppdqz/ad0heo/em9y6q</w:t>
        </w:r>
      </w:hyperlink>
    </w:p>
    <w:bookmarkEnd w:id="67"/>
    <w:bookmarkStart w:name="bAxYB" w:id="68"/>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1056"/>
        <w:gridCol w:w="825"/>
        <w:gridCol w:w="1412"/>
        <w:gridCol w:w="2069"/>
        <w:gridCol w:w="1802"/>
        <w:gridCol w:w="1109"/>
        <w:gridCol w:w="1216"/>
        <w:gridCol w:w="727"/>
        <w:gridCol w:w="1412"/>
        <w:gridCol w:w="754"/>
        <w:gridCol w:w="1109"/>
        <w:gridCol w:w="1056"/>
        <w:gridCol w:w="1056"/>
        <w:gridCol w:w="887"/>
      </w:tblGrid>
      <w:tr>
        <w:trPr>
          <w:trHeight w:val="555" w:hRule="atLeast"/>
        </w:trPr>
        <w:tc>
          <w:tcPr>
            <w:tcW w:w="1056"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e6c3f5ef" w:id="69"/>
          <w:p>
            <w:pPr>
              <w:spacing w:after="50" w:line="360" w:lineRule="auto" w:beforeLines="100"/>
              <w:ind w:left="0"/>
              <w:jc w:val="center"/>
            </w:pPr>
            <w:r>
              <w:rPr>
                <w:rFonts w:ascii="宋体" w:hAnsi="Times New Roman" w:eastAsia="宋体"/>
                <w:b/>
                <w:i w:val="false"/>
                <w:color w:val="ffffff"/>
                <w:sz w:val="22"/>
              </w:rPr>
              <w:t>Models</w:t>
            </w:r>
          </w:p>
          <w:bookmarkEnd w:id="69"/>
        </w:tc>
        <w:tc>
          <w:tcPr>
            <w:tcW w:w="825"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8182445f" w:id="70"/>
          <w:p>
            <w:pPr>
              <w:spacing w:after="50" w:line="360" w:lineRule="auto" w:beforeLines="100"/>
              <w:ind w:left="0"/>
              <w:jc w:val="center"/>
            </w:pPr>
            <w:r>
              <w:rPr>
                <w:rFonts w:ascii="宋体" w:hAnsi="Times New Roman" w:eastAsia="宋体"/>
                <w:b/>
                <w:i w:val="false"/>
                <w:color w:val="ffffff"/>
                <w:sz w:val="22"/>
              </w:rPr>
              <w:t>Input Size</w:t>
            </w:r>
          </w:p>
          <w:bookmarkEnd w:id="70"/>
        </w:tc>
        <w:tc>
          <w:tcPr>
            <w:tcW w:w="1412"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3606b7e0" w:id="71"/>
          <w:p>
            <w:pPr>
              <w:spacing w:after="50" w:line="360" w:lineRule="auto" w:beforeLines="100"/>
              <w:ind w:left="0"/>
              <w:jc w:val="center"/>
            </w:pPr>
            <w:r>
              <w:rPr>
                <w:rFonts w:ascii="宋体" w:hAnsi="Times New Roman" w:eastAsia="宋体"/>
                <w:b/>
                <w:i w:val="false"/>
                <w:color w:val="ffffff"/>
                <w:sz w:val="22"/>
              </w:rPr>
              <w:t>Image Backbone</w:t>
            </w:r>
          </w:p>
          <w:bookmarkEnd w:id="71"/>
        </w:tc>
        <w:tc>
          <w:tcPr>
            <w:tcW w:w="2069"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7b700219" w:id="72"/>
          <w:p>
            <w:pPr>
              <w:spacing w:after="50" w:line="360" w:lineRule="auto" w:beforeLines="100"/>
              <w:ind w:left="0"/>
              <w:jc w:val="center"/>
            </w:pPr>
            <w:r>
              <w:rPr>
                <w:rFonts w:ascii="宋体" w:hAnsi="Times New Roman" w:eastAsia="宋体"/>
                <w:b/>
                <w:i w:val="false"/>
                <w:color w:val="ffffff"/>
                <w:sz w:val="22"/>
              </w:rPr>
              <w:t>Image Neck</w:t>
            </w:r>
          </w:p>
          <w:bookmarkEnd w:id="72"/>
        </w:tc>
        <w:tc>
          <w:tcPr>
            <w:tcW w:w="1802"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4160e48e" w:id="73"/>
          <w:p>
            <w:pPr>
              <w:spacing w:after="50" w:line="360" w:lineRule="auto" w:beforeLines="100"/>
              <w:ind w:left="0"/>
              <w:jc w:val="center"/>
            </w:pPr>
            <w:r>
              <w:rPr>
                <w:rFonts w:ascii="宋体" w:hAnsi="Times New Roman" w:eastAsia="宋体"/>
                <w:b/>
                <w:i w:val="false"/>
                <w:color w:val="ffffff"/>
                <w:sz w:val="22"/>
              </w:rPr>
              <w:t>Image Head</w:t>
            </w:r>
          </w:p>
          <w:bookmarkEnd w:id="73"/>
        </w:tc>
        <w:tc>
          <w:tcPr>
            <w:tcW w:w="1109"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59a4a148" w:id="74"/>
          <w:p>
            <w:pPr>
              <w:spacing w:after="50" w:line="360" w:lineRule="auto" w:beforeLines="100"/>
              <w:ind w:left="0"/>
              <w:jc w:val="center"/>
            </w:pPr>
            <w:r>
              <w:rPr>
                <w:rFonts w:ascii="宋体" w:hAnsi="Times New Roman" w:eastAsia="宋体"/>
                <w:b/>
                <w:i w:val="false"/>
                <w:color w:val="ffffff"/>
                <w:sz w:val="22"/>
              </w:rPr>
              <w:t>Params</w:t>
            </w:r>
          </w:p>
          <w:bookmarkEnd w:id="74"/>
          <w:bookmarkStart w:name="u960fc3a3" w:id="75"/>
          <w:p>
            <w:pPr>
              <w:spacing w:after="50" w:line="360" w:lineRule="auto" w:beforeLines="100"/>
              <w:ind w:left="0"/>
              <w:jc w:val="center"/>
            </w:pPr>
            <w:r>
              <w:rPr>
                <w:rFonts w:ascii="宋体" w:hAnsi="Times New Roman" w:eastAsia="宋体"/>
                <w:b/>
                <w:i w:val="false"/>
                <w:color w:val="ffffff"/>
                <w:sz w:val="22"/>
              </w:rPr>
              <w:t>(MB)</w:t>
            </w:r>
          </w:p>
          <w:bookmarkEnd w:id="75"/>
        </w:tc>
        <w:tc>
          <w:tcPr>
            <w:tcW w:w="1216"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ce4c476c" w:id="76"/>
          <w:p>
            <w:pPr>
              <w:spacing w:after="50" w:line="360" w:lineRule="auto" w:beforeLines="100"/>
              <w:ind w:left="0"/>
              <w:jc w:val="center"/>
            </w:pPr>
            <w:r>
              <w:rPr>
                <w:rFonts w:ascii="宋体" w:hAnsi="Times New Roman" w:eastAsia="宋体"/>
                <w:b/>
                <w:i w:val="false"/>
                <w:color w:val="ffffff"/>
                <w:sz w:val="22"/>
              </w:rPr>
              <w:t>Image Encoder</w:t>
            </w:r>
          </w:p>
          <w:bookmarkEnd w:id="76"/>
          <w:bookmarkStart w:name="u6b621f78" w:id="77"/>
          <w:p>
            <w:pPr>
              <w:spacing w:after="50" w:line="360" w:lineRule="auto" w:beforeLines="100"/>
              <w:ind w:left="0"/>
              <w:jc w:val="center"/>
            </w:pPr>
            <w:r>
              <w:rPr>
                <w:rFonts w:ascii="宋体" w:hAnsi="Times New Roman" w:eastAsia="宋体"/>
                <w:b/>
                <w:i w:val="false"/>
                <w:color w:val="ffffff"/>
                <w:sz w:val="22"/>
              </w:rPr>
              <w:t>GFlops</w:t>
            </w:r>
          </w:p>
          <w:bookmarkEnd w:id="77"/>
        </w:tc>
        <w:tc>
          <w:tcPr>
            <w:tcW w:w="727"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d2177c97" w:id="78"/>
          <w:p>
            <w:pPr>
              <w:spacing w:after="50" w:line="360" w:lineRule="auto" w:beforeLines="100"/>
              <w:ind w:left="0"/>
              <w:jc w:val="center"/>
            </w:pPr>
            <w:r>
              <w:rPr>
                <w:rFonts w:ascii="宋体" w:hAnsi="Times New Roman" w:eastAsia="宋体"/>
                <w:b/>
                <w:i w:val="false"/>
                <w:color w:val="ffffff"/>
                <w:sz w:val="22"/>
              </w:rPr>
              <w:t>BEV Size</w:t>
            </w:r>
          </w:p>
          <w:bookmarkEnd w:id="78"/>
        </w:tc>
        <w:tc>
          <w:tcPr>
            <w:tcW w:w="1412"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c29fcbee" w:id="79"/>
          <w:p>
            <w:pPr>
              <w:spacing w:after="50" w:line="360" w:lineRule="auto" w:beforeLines="100"/>
              <w:ind w:left="0"/>
              <w:jc w:val="center"/>
            </w:pPr>
            <w:r>
              <w:rPr>
                <w:rFonts w:ascii="宋体" w:hAnsi="Times New Roman" w:eastAsia="宋体"/>
                <w:b/>
                <w:i w:val="false"/>
                <w:color w:val="ffffff"/>
                <w:sz w:val="22"/>
              </w:rPr>
              <w:t>BEV</w:t>
            </w:r>
          </w:p>
          <w:bookmarkEnd w:id="79"/>
          <w:bookmarkStart w:name="ufdee8030" w:id="80"/>
          <w:p>
            <w:pPr>
              <w:spacing w:after="50" w:line="360" w:lineRule="auto" w:beforeLines="100"/>
              <w:ind w:left="0"/>
              <w:jc w:val="center"/>
            </w:pPr>
            <w:r>
              <w:rPr>
                <w:rFonts w:ascii="宋体" w:hAnsi="Times New Roman" w:eastAsia="宋体"/>
                <w:b/>
                <w:i w:val="false"/>
                <w:color w:val="ffffff"/>
                <w:sz w:val="22"/>
              </w:rPr>
              <w:t>Backbone</w:t>
            </w:r>
          </w:p>
          <w:bookmarkEnd w:id="80"/>
        </w:tc>
        <w:tc>
          <w:tcPr>
            <w:tcW w:w="754"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7d53cf9b" w:id="81"/>
          <w:p>
            <w:pPr>
              <w:spacing w:after="50" w:line="360" w:lineRule="auto" w:beforeLines="100"/>
              <w:ind w:left="0"/>
              <w:jc w:val="center"/>
            </w:pPr>
            <w:r>
              <w:rPr>
                <w:rFonts w:ascii="宋体" w:hAnsi="Times New Roman" w:eastAsia="宋体"/>
                <w:b/>
                <w:i w:val="false"/>
                <w:color w:val="ffffff"/>
                <w:sz w:val="22"/>
              </w:rPr>
              <w:t>BEV</w:t>
            </w:r>
          </w:p>
          <w:bookmarkEnd w:id="81"/>
          <w:bookmarkStart w:name="u7f7e2af0" w:id="82"/>
          <w:p>
            <w:pPr>
              <w:spacing w:after="50" w:line="360" w:lineRule="auto" w:beforeLines="100"/>
              <w:ind w:left="0"/>
              <w:jc w:val="center"/>
            </w:pPr>
            <w:r>
              <w:rPr>
                <w:rFonts w:ascii="宋体" w:hAnsi="Times New Roman" w:eastAsia="宋体"/>
                <w:b/>
                <w:i w:val="false"/>
                <w:color w:val="ffffff"/>
                <w:sz w:val="22"/>
              </w:rPr>
              <w:t>Neck</w:t>
            </w:r>
          </w:p>
          <w:bookmarkEnd w:id="82"/>
        </w:tc>
        <w:tc>
          <w:tcPr>
            <w:tcW w:w="1109"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0208afcc" w:id="83"/>
          <w:p>
            <w:pPr>
              <w:spacing w:after="50" w:line="360" w:lineRule="auto" w:beforeLines="100"/>
              <w:ind w:left="0"/>
              <w:jc w:val="center"/>
            </w:pPr>
            <w:r>
              <w:rPr>
                <w:rFonts w:ascii="宋体" w:hAnsi="Times New Roman" w:eastAsia="宋体"/>
                <w:b/>
                <w:i w:val="false"/>
                <w:color w:val="ffffff"/>
                <w:sz w:val="22"/>
              </w:rPr>
              <w:t>Params</w:t>
            </w:r>
          </w:p>
          <w:bookmarkEnd w:id="83"/>
          <w:bookmarkStart w:name="u608473bf" w:id="84"/>
          <w:p>
            <w:pPr>
              <w:spacing w:after="50" w:line="360" w:lineRule="auto" w:beforeLines="100"/>
              <w:ind w:left="0"/>
              <w:jc w:val="center"/>
            </w:pPr>
            <w:r>
              <w:rPr>
                <w:rFonts w:ascii="宋体" w:hAnsi="Times New Roman" w:eastAsia="宋体"/>
                <w:b/>
                <w:i w:val="false"/>
                <w:color w:val="ffffff"/>
                <w:sz w:val="22"/>
              </w:rPr>
              <w:t>(MB)</w:t>
            </w:r>
          </w:p>
          <w:bookmarkEnd w:id="84"/>
        </w:tc>
        <w:tc>
          <w:tcPr>
            <w:tcW w:w="1056"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85aa7bd9" w:id="85"/>
          <w:p>
            <w:pPr>
              <w:spacing w:after="50" w:line="360" w:lineRule="auto" w:beforeLines="100"/>
              <w:ind w:left="0"/>
              <w:jc w:val="center"/>
            </w:pPr>
            <w:r>
              <w:rPr>
                <w:rFonts w:ascii="宋体" w:hAnsi="Times New Roman" w:eastAsia="宋体"/>
                <w:b/>
                <w:i w:val="false"/>
                <w:color w:val="ffffff"/>
                <w:sz w:val="22"/>
              </w:rPr>
              <w:t>BEV</w:t>
            </w:r>
          </w:p>
          <w:bookmarkEnd w:id="85"/>
          <w:bookmarkStart w:name="ud4f0f1f0" w:id="86"/>
          <w:p>
            <w:pPr>
              <w:spacing w:after="50" w:line="360" w:lineRule="auto" w:beforeLines="100"/>
              <w:ind w:left="0"/>
              <w:jc w:val="center"/>
            </w:pPr>
            <w:r>
              <w:rPr>
                <w:rFonts w:ascii="宋体" w:hAnsi="Times New Roman" w:eastAsia="宋体"/>
                <w:b/>
                <w:i w:val="false"/>
                <w:color w:val="ffffff"/>
                <w:sz w:val="22"/>
              </w:rPr>
              <w:t>GFlops</w:t>
            </w:r>
          </w:p>
          <w:bookmarkEnd w:id="86"/>
        </w:tc>
        <w:tc>
          <w:tcPr>
            <w:tcW w:w="0" w:type="dxa"/>
            <w:gridSpan w:val="2"/>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b0c46552" w:id="87"/>
          <w:p>
            <w:pPr>
              <w:spacing w:after="50" w:line="360" w:lineRule="auto" w:beforeLines="100"/>
              <w:ind w:left="0"/>
              <w:jc w:val="center"/>
            </w:pPr>
            <w:r>
              <w:rPr>
                <w:rFonts w:ascii="宋体" w:hAnsi="Times New Roman" w:eastAsia="宋体"/>
                <w:b/>
                <w:i w:val="false"/>
                <w:color w:val="ffffff"/>
                <w:sz w:val="22"/>
              </w:rPr>
              <w:t>Image Encoder</w:t>
            </w:r>
          </w:p>
          <w:bookmarkEnd w:id="87"/>
        </w:tc>
      </w:tr>
      <w:tr>
        <w:trPr>
          <w:trHeight w:val="555" w:hRule="atLeast"/>
        </w:trPr>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1056"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dddafe94" w:id="88"/>
          <w:p>
            <w:pPr>
              <w:spacing w:after="50" w:line="360" w:lineRule="auto" w:beforeLines="100"/>
              <w:ind w:left="0"/>
              <w:jc w:val="center"/>
            </w:pPr>
            <w:r>
              <w:rPr>
                <w:rFonts w:ascii="宋体" w:hAnsi="Times New Roman" w:eastAsia="宋体"/>
                <w:b/>
                <w:i w:val="false"/>
                <w:color w:val="ffffff"/>
                <w:sz w:val="22"/>
              </w:rPr>
              <w:t>GFlops</w:t>
            </w:r>
          </w:p>
          <w:bookmarkEnd w:id="88"/>
        </w:tc>
        <w:tc>
          <w:tcPr>
            <w:tcW w:w="887"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aff3e54b" w:id="89"/>
          <w:p>
            <w:pPr>
              <w:spacing w:after="50" w:line="360" w:lineRule="auto" w:beforeLines="100"/>
              <w:ind w:left="0"/>
              <w:jc w:val="center"/>
            </w:pPr>
            <w:r>
              <w:rPr>
                <w:rFonts w:ascii="宋体" w:hAnsi="Times New Roman" w:eastAsia="宋体"/>
                <w:b/>
                <w:i w:val="false"/>
                <w:color w:val="ffffff"/>
                <w:sz w:val="22"/>
              </w:rPr>
              <w:t>比重</w:t>
            </w:r>
          </w:p>
          <w:bookmarkEnd w:id="89"/>
        </w:tc>
      </w:tr>
      <w:tr>
        <w:trPr>
          <w:trHeight w:val="555" w:hRule="atLeast"/>
        </w:trPr>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60fbe1b" w:id="90"/>
          <w:p>
            <w:pPr>
              <w:spacing w:after="50" w:line="360" w:lineRule="auto" w:beforeLines="100"/>
              <w:ind w:left="0"/>
              <w:jc w:val="center"/>
            </w:pPr>
            <w:r>
              <w:rPr>
                <w:rFonts w:ascii="宋体" w:hAnsi="Times New Roman" w:eastAsia="宋体"/>
                <w:b w:val="false"/>
                <w:i w:val="false"/>
                <w:color w:val="000000"/>
                <w:sz w:val="22"/>
              </w:rPr>
              <w:t>单目</w:t>
            </w:r>
          </w:p>
          <w:bookmarkEnd w:id="90"/>
        </w:tc>
        <w:tc>
          <w:tcPr>
            <w:tcW w:w="82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fbdb2b0" w:id="91"/>
          <w:p>
            <w:pPr>
              <w:spacing w:after="50" w:line="360" w:lineRule="auto" w:beforeLines="100"/>
              <w:ind w:left="0"/>
              <w:jc w:val="center"/>
            </w:pPr>
            <w:r>
              <w:rPr>
                <w:rFonts w:ascii="宋体" w:hAnsi="Times New Roman" w:eastAsia="宋体"/>
                <w:b w:val="false"/>
                <w:i w:val="false"/>
                <w:color w:val="000000"/>
                <w:sz w:val="22"/>
              </w:rPr>
              <w:t xml:space="preserve">(1, 3, 900, 1600) </w:t>
            </w:r>
          </w:p>
          <w:bookmarkEnd w:id="91"/>
        </w:tc>
        <w:tc>
          <w:tcPr>
            <w:tcW w:w="141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fb5a3d7b" w:id="92"/>
          <w:p>
            <w:pPr>
              <w:spacing w:after="50" w:line="360" w:lineRule="auto" w:beforeLines="100"/>
              <w:ind w:left="0"/>
              <w:jc w:val="center"/>
            </w:pPr>
            <w:r>
              <w:rPr>
                <w:rFonts w:ascii="宋体" w:hAnsi="Times New Roman" w:eastAsia="宋体"/>
                <w:b w:val="false"/>
                <w:i w:val="false"/>
                <w:color w:val="000000"/>
                <w:sz w:val="22"/>
              </w:rPr>
              <w:t>ResNet50</w:t>
            </w:r>
          </w:p>
          <w:bookmarkEnd w:id="92"/>
        </w:tc>
        <w:tc>
          <w:tcPr>
            <w:tcW w:w="20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bcfff62" w:id="93"/>
          <w:p>
            <w:pPr>
              <w:spacing w:after="50" w:line="360" w:lineRule="auto" w:beforeLines="100"/>
              <w:ind w:left="0"/>
              <w:jc w:val="center"/>
            </w:pPr>
            <w:r>
              <w:rPr>
                <w:rFonts w:ascii="宋体" w:hAnsi="Times New Roman" w:eastAsia="宋体"/>
                <w:b w:val="false"/>
                <w:i w:val="false"/>
                <w:color w:val="000000"/>
                <w:sz w:val="22"/>
              </w:rPr>
              <w:t>DilatedEncoder</w:t>
            </w:r>
          </w:p>
          <w:bookmarkEnd w:id="93"/>
        </w:tc>
        <w:tc>
          <w:tcPr>
            <w:tcW w:w="1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bb0470a" w:id="94"/>
          <w:p>
            <w:pPr>
              <w:spacing w:after="50" w:line="360" w:lineRule="auto" w:beforeLines="100"/>
              <w:ind w:left="0"/>
              <w:jc w:val="center"/>
            </w:pPr>
            <w:r>
              <w:rPr>
                <w:rFonts w:ascii="宋体" w:hAnsi="Times New Roman" w:eastAsia="宋体"/>
                <w:b w:val="false"/>
                <w:i w:val="false"/>
                <w:color w:val="000000"/>
                <w:sz w:val="22"/>
              </w:rPr>
              <w:t>YOLOFHead</w:t>
            </w:r>
          </w:p>
          <w:bookmarkEnd w:id="94"/>
        </w:tc>
        <w:tc>
          <w:tcPr>
            <w:tcW w:w="110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a1921a1d" w:id="95"/>
          <w:p>
            <w:pPr>
              <w:spacing w:after="50" w:line="360" w:lineRule="auto" w:beforeLines="100"/>
              <w:ind w:left="0"/>
              <w:jc w:val="center"/>
            </w:pPr>
            <w:r>
              <w:rPr>
                <w:rFonts w:ascii="宋体" w:hAnsi="Times New Roman" w:eastAsia="宋体"/>
                <w:b w:val="false"/>
                <w:i w:val="false"/>
                <w:color w:val="000000"/>
                <w:sz w:val="22"/>
              </w:rPr>
              <w:t>43.88</w:t>
            </w:r>
          </w:p>
          <w:bookmarkEnd w:id="95"/>
        </w:tc>
        <w:tc>
          <w:tcPr>
            <w:tcW w:w="121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a2e0370" w:id="96"/>
          <w:p>
            <w:pPr>
              <w:spacing w:after="50" w:line="360" w:lineRule="auto" w:beforeLines="100"/>
              <w:ind w:left="0"/>
              <w:jc w:val="center"/>
            </w:pPr>
            <w:r>
              <w:rPr>
                <w:rFonts w:ascii="宋体" w:hAnsi="Times New Roman" w:eastAsia="宋体"/>
                <w:b w:val="false"/>
                <w:i w:val="false"/>
                <w:color w:val="000000"/>
                <w:sz w:val="22"/>
              </w:rPr>
              <w:t>142.82</w:t>
            </w:r>
          </w:p>
          <w:bookmarkEnd w:id="96"/>
        </w:tc>
        <w:tc>
          <w:tcPr>
            <w:tcW w:w="72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fc7ef147" w:id="97"/>
          <w:p>
            <w:pPr>
              <w:spacing w:after="50" w:line="360" w:lineRule="auto" w:beforeLines="100"/>
              <w:ind w:left="0"/>
              <w:jc w:val="center"/>
            </w:pPr>
            <w:r>
              <w:rPr>
                <w:rFonts w:ascii="宋体" w:hAnsi="Times New Roman" w:eastAsia="宋体"/>
                <w:b w:val="false"/>
                <w:i w:val="false"/>
                <w:color w:val="000000"/>
                <w:sz w:val="22"/>
              </w:rPr>
              <w:t>/</w:t>
            </w:r>
          </w:p>
          <w:bookmarkEnd w:id="97"/>
        </w:tc>
        <w:tc>
          <w:tcPr>
            <w:tcW w:w="141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4063e0f" w:id="98"/>
          <w:p>
            <w:pPr>
              <w:spacing w:after="50" w:line="360" w:lineRule="auto" w:beforeLines="100"/>
              <w:ind w:left="0"/>
              <w:jc w:val="center"/>
            </w:pPr>
            <w:r>
              <w:rPr>
                <w:rFonts w:ascii="宋体" w:hAnsi="Times New Roman" w:eastAsia="宋体"/>
                <w:b w:val="false"/>
                <w:i w:val="false"/>
                <w:color w:val="000000"/>
                <w:sz w:val="22"/>
              </w:rPr>
              <w:t>/</w:t>
            </w:r>
          </w:p>
          <w:bookmarkEnd w:id="98"/>
        </w:tc>
        <w:tc>
          <w:tcPr>
            <w:tcW w:w="75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3537ab3" w:id="99"/>
          <w:p>
            <w:pPr>
              <w:spacing w:after="50" w:line="360" w:lineRule="auto" w:beforeLines="100"/>
              <w:ind w:left="0"/>
              <w:jc w:val="center"/>
            </w:pPr>
            <w:r>
              <w:rPr>
                <w:rFonts w:ascii="宋体" w:hAnsi="Times New Roman" w:eastAsia="宋体"/>
                <w:b w:val="false"/>
                <w:i w:val="false"/>
                <w:color w:val="000000"/>
                <w:sz w:val="22"/>
              </w:rPr>
              <w:t>/</w:t>
            </w:r>
          </w:p>
          <w:bookmarkEnd w:id="99"/>
        </w:tc>
        <w:tc>
          <w:tcPr>
            <w:tcW w:w="110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06c6b13" w:id="100"/>
          <w:p>
            <w:pPr>
              <w:spacing w:after="50" w:line="360" w:lineRule="auto" w:beforeLines="100"/>
              <w:ind w:left="0"/>
              <w:jc w:val="center"/>
            </w:pPr>
            <w:r>
              <w:rPr>
                <w:rFonts w:ascii="宋体" w:hAnsi="Times New Roman" w:eastAsia="宋体"/>
                <w:b w:val="false"/>
                <w:i w:val="false"/>
                <w:color w:val="000000"/>
                <w:sz w:val="22"/>
              </w:rPr>
              <w:t>/</w:t>
            </w:r>
          </w:p>
          <w:bookmarkEnd w:id="100"/>
        </w:tc>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2fe706c" w:id="101"/>
          <w:p>
            <w:pPr>
              <w:spacing w:after="50" w:line="360" w:lineRule="auto" w:beforeLines="100"/>
              <w:ind w:left="0"/>
              <w:jc w:val="center"/>
            </w:pPr>
            <w:r>
              <w:rPr>
                <w:rFonts w:ascii="宋体" w:hAnsi="Times New Roman" w:eastAsia="宋体"/>
                <w:b w:val="false"/>
                <w:i w:val="false"/>
                <w:color w:val="000000"/>
                <w:sz w:val="22"/>
              </w:rPr>
              <w:t>/</w:t>
            </w:r>
          </w:p>
          <w:bookmarkEnd w:id="101"/>
        </w:tc>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e437ad78" w:id="102"/>
          <w:p>
            <w:pPr>
              <w:spacing w:after="50" w:line="360" w:lineRule="auto" w:beforeLines="100"/>
              <w:ind w:left="0"/>
              <w:jc w:val="center"/>
            </w:pPr>
            <w:r>
              <w:rPr>
                <w:rFonts w:ascii="宋体" w:hAnsi="Times New Roman" w:eastAsia="宋体"/>
                <w:b w:val="false"/>
                <w:i w:val="false"/>
                <w:color w:val="000000"/>
                <w:sz w:val="22"/>
              </w:rPr>
              <w:t>142.82</w:t>
            </w:r>
          </w:p>
          <w:bookmarkEnd w:id="102"/>
        </w:tc>
        <w:tc>
          <w:tcPr>
            <w:tcW w:w="88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def08d4" w:id="103"/>
          <w:p>
            <w:pPr>
              <w:spacing w:after="50" w:line="360" w:lineRule="auto" w:beforeLines="100"/>
              <w:ind w:left="0"/>
              <w:jc w:val="center"/>
            </w:pPr>
            <w:r>
              <w:rPr>
                <w:rFonts w:ascii="宋体" w:hAnsi="Times New Roman" w:eastAsia="宋体"/>
                <w:b w:val="false"/>
                <w:i w:val="false"/>
                <w:color w:val="000000"/>
                <w:sz w:val="22"/>
              </w:rPr>
              <w:t>100%</w:t>
            </w:r>
          </w:p>
          <w:bookmarkEnd w:id="103"/>
        </w:tc>
      </w:tr>
      <w:tr>
        <w:trPr>
          <w:trHeight w:val="495" w:hRule="atLeast"/>
        </w:trPr>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c660914" w:id="104"/>
          <w:p>
            <w:pPr>
              <w:spacing w:after="50" w:line="360" w:lineRule="auto" w:beforeLines="100"/>
              <w:ind w:left="0"/>
              <w:jc w:val="center"/>
            </w:pPr>
            <w:r>
              <w:rPr>
                <w:rFonts w:ascii="宋体" w:hAnsi="Times New Roman" w:eastAsia="宋体"/>
                <w:b w:val="false"/>
                <w:i w:val="false"/>
                <w:color w:val="000000"/>
                <w:sz w:val="22"/>
              </w:rPr>
              <w:t>传统多目</w:t>
            </w:r>
          </w:p>
          <w:bookmarkEnd w:id="104"/>
        </w:tc>
        <w:tc>
          <w:tcPr>
            <w:tcW w:w="82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6bf8c91" w:id="105"/>
          <w:p>
            <w:pPr>
              <w:spacing w:after="50" w:line="360" w:lineRule="auto" w:beforeLines="100"/>
              <w:ind w:left="0"/>
              <w:jc w:val="center"/>
            </w:pPr>
            <w:r>
              <w:rPr>
                <w:rFonts w:ascii="宋体" w:hAnsi="Times New Roman" w:eastAsia="宋体"/>
                <w:b w:val="false"/>
                <w:i w:val="false"/>
                <w:color w:val="000000"/>
                <w:sz w:val="22"/>
              </w:rPr>
              <w:t xml:space="preserve">(6, 3, 900, 1600) </w:t>
            </w:r>
          </w:p>
          <w:bookmarkEnd w:id="105"/>
        </w:tc>
        <w:tc>
          <w:tcPr>
            <w:tcW w:w="141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61cacb4" w:id="106"/>
          <w:p>
            <w:pPr>
              <w:spacing w:after="50" w:line="360" w:lineRule="auto" w:beforeLines="100"/>
              <w:ind w:left="0"/>
              <w:jc w:val="center"/>
            </w:pPr>
            <w:r>
              <w:rPr>
                <w:rFonts w:ascii="宋体" w:hAnsi="Times New Roman" w:eastAsia="宋体"/>
                <w:b w:val="false"/>
                <w:i w:val="false"/>
                <w:color w:val="000000"/>
                <w:sz w:val="22"/>
              </w:rPr>
              <w:t>ResNet50</w:t>
            </w:r>
          </w:p>
          <w:bookmarkEnd w:id="106"/>
        </w:tc>
        <w:tc>
          <w:tcPr>
            <w:tcW w:w="20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0ee2d85" w:id="107"/>
          <w:p>
            <w:pPr>
              <w:spacing w:after="50" w:line="360" w:lineRule="auto" w:beforeLines="100"/>
              <w:ind w:left="0"/>
              <w:jc w:val="center"/>
            </w:pPr>
            <w:r>
              <w:rPr>
                <w:rFonts w:ascii="宋体" w:hAnsi="Times New Roman" w:eastAsia="宋体"/>
                <w:b w:val="false"/>
                <w:i w:val="false"/>
                <w:color w:val="000000"/>
                <w:sz w:val="22"/>
              </w:rPr>
              <w:t>DilatedEncoder</w:t>
            </w:r>
          </w:p>
          <w:bookmarkEnd w:id="107"/>
        </w:tc>
        <w:tc>
          <w:tcPr>
            <w:tcW w:w="1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d7b666b" w:id="108"/>
          <w:p>
            <w:pPr>
              <w:spacing w:after="50" w:line="360" w:lineRule="auto" w:beforeLines="100"/>
              <w:ind w:left="0"/>
              <w:jc w:val="center"/>
            </w:pPr>
            <w:r>
              <w:rPr>
                <w:rFonts w:ascii="宋体" w:hAnsi="Times New Roman" w:eastAsia="宋体"/>
                <w:b w:val="false"/>
                <w:i w:val="false"/>
                <w:color w:val="000000"/>
                <w:sz w:val="22"/>
              </w:rPr>
              <w:t>YOLOFHead</w:t>
            </w:r>
          </w:p>
          <w:bookmarkEnd w:id="108"/>
        </w:tc>
        <w:tc>
          <w:tcPr>
            <w:tcW w:w="110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61fc82c" w:id="109"/>
          <w:p>
            <w:pPr>
              <w:spacing w:after="50" w:line="360" w:lineRule="auto" w:beforeLines="100"/>
              <w:ind w:left="0"/>
              <w:jc w:val="center"/>
            </w:pPr>
            <w:r>
              <w:rPr>
                <w:rFonts w:ascii="宋体" w:hAnsi="Times New Roman" w:eastAsia="宋体"/>
                <w:b w:val="false"/>
                <w:i w:val="false"/>
                <w:color w:val="000000"/>
                <w:sz w:val="22"/>
              </w:rPr>
              <w:t>43.88</w:t>
            </w:r>
          </w:p>
          <w:bookmarkEnd w:id="109"/>
        </w:tc>
        <w:tc>
          <w:tcPr>
            <w:tcW w:w="121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3588611" w:id="110"/>
          <w:p>
            <w:pPr>
              <w:spacing w:after="50" w:line="360" w:lineRule="auto" w:beforeLines="100"/>
              <w:ind w:left="0"/>
              <w:jc w:val="center"/>
            </w:pPr>
            <w:r>
              <w:rPr>
                <w:rFonts w:ascii="宋体" w:hAnsi="Times New Roman" w:eastAsia="宋体"/>
                <w:b w:val="false"/>
                <w:i w:val="false"/>
                <w:color w:val="000000"/>
                <w:sz w:val="22"/>
              </w:rPr>
              <w:t>856.92</w:t>
            </w:r>
          </w:p>
          <w:bookmarkEnd w:id="110"/>
        </w:tc>
        <w:tc>
          <w:tcPr>
            <w:tcW w:w="72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6a40e3f" w:id="111"/>
          <w:p>
            <w:pPr>
              <w:spacing w:after="50" w:line="360" w:lineRule="auto" w:beforeLines="100"/>
              <w:ind w:left="0"/>
              <w:jc w:val="center"/>
            </w:pPr>
            <w:r>
              <w:rPr>
                <w:rFonts w:ascii="宋体" w:hAnsi="Times New Roman" w:eastAsia="宋体"/>
                <w:b w:val="false"/>
                <w:i w:val="false"/>
                <w:color w:val="000000"/>
                <w:sz w:val="22"/>
              </w:rPr>
              <w:t>/</w:t>
            </w:r>
          </w:p>
          <w:bookmarkEnd w:id="111"/>
        </w:tc>
        <w:tc>
          <w:tcPr>
            <w:tcW w:w="141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2988a64" w:id="112"/>
          <w:p>
            <w:pPr>
              <w:spacing w:after="50" w:line="360" w:lineRule="auto" w:beforeLines="100"/>
              <w:ind w:left="0"/>
              <w:jc w:val="center"/>
            </w:pPr>
            <w:r>
              <w:rPr>
                <w:rFonts w:ascii="宋体" w:hAnsi="Times New Roman" w:eastAsia="宋体"/>
                <w:b w:val="false"/>
                <w:i w:val="false"/>
                <w:color w:val="000000"/>
                <w:sz w:val="22"/>
              </w:rPr>
              <w:t>/</w:t>
            </w:r>
          </w:p>
          <w:bookmarkEnd w:id="112"/>
        </w:tc>
        <w:tc>
          <w:tcPr>
            <w:tcW w:w="75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c90be88" w:id="113"/>
          <w:p>
            <w:pPr>
              <w:spacing w:after="50" w:line="360" w:lineRule="auto" w:beforeLines="100"/>
              <w:ind w:left="0"/>
              <w:jc w:val="center"/>
            </w:pPr>
            <w:r>
              <w:rPr>
                <w:rFonts w:ascii="宋体" w:hAnsi="Times New Roman" w:eastAsia="宋体"/>
                <w:b w:val="false"/>
                <w:i w:val="false"/>
                <w:color w:val="000000"/>
                <w:sz w:val="22"/>
              </w:rPr>
              <w:t>/</w:t>
            </w:r>
          </w:p>
          <w:bookmarkEnd w:id="113"/>
        </w:tc>
        <w:tc>
          <w:tcPr>
            <w:tcW w:w="110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a635837" w:id="114"/>
          <w:p>
            <w:pPr>
              <w:spacing w:after="50" w:line="360" w:lineRule="auto" w:beforeLines="100"/>
              <w:ind w:left="0"/>
              <w:jc w:val="center"/>
            </w:pPr>
            <w:r>
              <w:rPr>
                <w:rFonts w:ascii="宋体" w:hAnsi="Times New Roman" w:eastAsia="宋体"/>
                <w:b w:val="false"/>
                <w:i w:val="false"/>
                <w:color w:val="000000"/>
                <w:sz w:val="22"/>
              </w:rPr>
              <w:t>/</w:t>
            </w:r>
          </w:p>
          <w:bookmarkEnd w:id="114"/>
        </w:tc>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8da1321" w:id="115"/>
          <w:p>
            <w:pPr>
              <w:spacing w:after="50" w:line="360" w:lineRule="auto" w:beforeLines="100"/>
              <w:ind w:left="0"/>
              <w:jc w:val="center"/>
            </w:pPr>
            <w:r>
              <w:rPr>
                <w:rFonts w:ascii="宋体" w:hAnsi="Times New Roman" w:eastAsia="宋体"/>
                <w:b w:val="false"/>
                <w:i w:val="false"/>
                <w:color w:val="000000"/>
                <w:sz w:val="22"/>
              </w:rPr>
              <w:t>/</w:t>
            </w:r>
          </w:p>
          <w:bookmarkEnd w:id="115"/>
        </w:tc>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63d104e" w:id="116"/>
          <w:p>
            <w:pPr>
              <w:spacing w:after="50" w:line="360" w:lineRule="auto" w:beforeLines="100"/>
              <w:ind w:left="0"/>
              <w:jc w:val="center"/>
            </w:pPr>
            <w:r>
              <w:rPr>
                <w:rFonts w:ascii="宋体" w:hAnsi="Times New Roman" w:eastAsia="宋体"/>
                <w:b w:val="false"/>
                <w:i w:val="false"/>
                <w:color w:val="000000"/>
                <w:sz w:val="22"/>
              </w:rPr>
              <w:t>856.92</w:t>
            </w:r>
          </w:p>
          <w:bookmarkEnd w:id="116"/>
        </w:tc>
        <w:tc>
          <w:tcPr>
            <w:tcW w:w="88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39f498b" w:id="117"/>
          <w:p>
            <w:pPr>
              <w:spacing w:after="50" w:line="360" w:lineRule="auto" w:beforeLines="100"/>
              <w:ind w:left="0"/>
              <w:jc w:val="center"/>
            </w:pPr>
            <w:r>
              <w:rPr>
                <w:rFonts w:ascii="宋体" w:hAnsi="Times New Roman" w:eastAsia="宋体"/>
                <w:b w:val="false"/>
                <w:i w:val="false"/>
                <w:color w:val="000000"/>
                <w:sz w:val="22"/>
              </w:rPr>
              <w:t>100%</w:t>
            </w:r>
          </w:p>
          <w:bookmarkEnd w:id="117"/>
        </w:tc>
      </w:tr>
      <w:tr>
        <w:trPr>
          <w:trHeight w:val="495" w:hRule="atLeast"/>
        </w:trPr>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5bc20e5" w:id="118"/>
          <w:p>
            <w:pPr>
              <w:spacing w:after="50" w:line="360" w:lineRule="auto" w:beforeLines="100"/>
              <w:ind w:left="0"/>
              <w:jc w:val="center"/>
            </w:pPr>
            <w:r>
              <w:rPr>
                <w:rFonts w:ascii="宋体" w:hAnsi="Times New Roman" w:eastAsia="宋体"/>
                <w:b w:val="false"/>
                <w:i w:val="false"/>
                <w:color w:val="000000"/>
                <w:sz w:val="22"/>
              </w:rPr>
              <w:t>BEV多目</w:t>
            </w:r>
          </w:p>
          <w:bookmarkEnd w:id="118"/>
        </w:tc>
        <w:tc>
          <w:tcPr>
            <w:tcW w:w="82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064c2b3" w:id="119"/>
          <w:p>
            <w:pPr>
              <w:spacing w:after="50" w:line="360" w:lineRule="auto" w:beforeLines="100"/>
              <w:ind w:left="0"/>
              <w:jc w:val="center"/>
            </w:pPr>
            <w:r>
              <w:rPr>
                <w:rFonts w:ascii="宋体" w:hAnsi="Times New Roman" w:eastAsia="宋体"/>
                <w:b w:val="false"/>
                <w:i w:val="false"/>
                <w:color w:val="000000"/>
                <w:sz w:val="22"/>
              </w:rPr>
              <w:t xml:space="preserve">(6, 3, 900, 1600) </w:t>
            </w:r>
          </w:p>
          <w:bookmarkEnd w:id="119"/>
        </w:tc>
        <w:tc>
          <w:tcPr>
            <w:tcW w:w="141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e5751f1" w:id="120"/>
          <w:p>
            <w:pPr>
              <w:spacing w:after="50" w:line="360" w:lineRule="auto" w:beforeLines="100"/>
              <w:ind w:left="0"/>
              <w:jc w:val="center"/>
            </w:pPr>
            <w:r>
              <w:rPr>
                <w:rFonts w:ascii="宋体" w:hAnsi="Times New Roman" w:eastAsia="宋体"/>
                <w:b w:val="false"/>
                <w:i w:val="false"/>
                <w:color w:val="000000"/>
                <w:sz w:val="22"/>
              </w:rPr>
              <w:t>ResNet50</w:t>
            </w:r>
          </w:p>
          <w:bookmarkEnd w:id="120"/>
        </w:tc>
        <w:tc>
          <w:tcPr>
            <w:tcW w:w="20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fc4a9be" w:id="121"/>
          <w:p>
            <w:pPr>
              <w:spacing w:after="50" w:line="360" w:lineRule="auto" w:beforeLines="100"/>
              <w:ind w:left="0"/>
              <w:jc w:val="center"/>
            </w:pPr>
            <w:r>
              <w:rPr>
                <w:rFonts w:ascii="宋体" w:hAnsi="Times New Roman" w:eastAsia="宋体"/>
                <w:b w:val="false"/>
                <w:i w:val="false"/>
                <w:color w:val="000000"/>
                <w:sz w:val="22"/>
              </w:rPr>
              <w:t>DilatedEncoder</w:t>
            </w:r>
          </w:p>
          <w:bookmarkEnd w:id="121"/>
        </w:tc>
        <w:tc>
          <w:tcPr>
            <w:tcW w:w="1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33a05da" w:id="122"/>
          <w:p>
            <w:pPr>
              <w:spacing w:after="50" w:line="360" w:lineRule="auto" w:beforeLines="100"/>
              <w:ind w:left="0"/>
              <w:jc w:val="center"/>
            </w:pPr>
            <w:r>
              <w:rPr>
                <w:rFonts w:ascii="宋体" w:hAnsi="Times New Roman" w:eastAsia="宋体"/>
                <w:b w:val="false"/>
                <w:i w:val="false"/>
                <w:color w:val="000000"/>
                <w:sz w:val="22"/>
              </w:rPr>
              <w:t>/</w:t>
            </w:r>
          </w:p>
          <w:bookmarkEnd w:id="122"/>
        </w:tc>
        <w:tc>
          <w:tcPr>
            <w:tcW w:w="110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6f1107f3" w:id="123"/>
          <w:p>
            <w:pPr>
              <w:spacing w:after="50" w:line="360" w:lineRule="auto" w:beforeLines="100"/>
              <w:ind w:left="0"/>
              <w:jc w:val="center"/>
            </w:pPr>
            <w:r>
              <w:rPr>
                <w:rFonts w:ascii="宋体" w:hAnsi="Times New Roman" w:eastAsia="宋体"/>
                <w:b w:val="false"/>
                <w:i w:val="false"/>
                <w:color w:val="000000"/>
                <w:sz w:val="22"/>
              </w:rPr>
              <w:t>41.96</w:t>
            </w:r>
          </w:p>
          <w:bookmarkEnd w:id="123"/>
        </w:tc>
        <w:tc>
          <w:tcPr>
            <w:tcW w:w="121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7941849" w:id="124"/>
          <w:p>
            <w:pPr>
              <w:spacing w:after="50" w:line="360" w:lineRule="auto" w:beforeLines="100"/>
              <w:ind w:left="0"/>
              <w:jc w:val="center"/>
            </w:pPr>
            <w:r>
              <w:rPr>
                <w:rFonts w:ascii="宋体" w:hAnsi="Times New Roman" w:eastAsia="宋体"/>
                <w:b w:val="false"/>
                <w:i w:val="false"/>
                <w:color w:val="000000"/>
                <w:sz w:val="22"/>
              </w:rPr>
              <w:t>840.12</w:t>
            </w:r>
          </w:p>
          <w:bookmarkEnd w:id="124"/>
        </w:tc>
        <w:tc>
          <w:tcPr>
            <w:tcW w:w="72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791a2ed" w:id="125"/>
          <w:p>
            <w:pPr>
              <w:spacing w:after="50" w:line="360" w:lineRule="auto" w:beforeLines="100"/>
              <w:ind w:left="0"/>
              <w:jc w:val="center"/>
            </w:pPr>
            <w:r>
              <w:rPr>
                <w:rFonts w:ascii="宋体" w:hAnsi="Times New Roman" w:eastAsia="宋体"/>
                <w:b w:val="false"/>
                <w:i w:val="false"/>
                <w:color w:val="000000"/>
                <w:sz w:val="22"/>
              </w:rPr>
              <w:t xml:space="preserve">(128, 512, 512) </w:t>
            </w:r>
          </w:p>
          <w:bookmarkEnd w:id="125"/>
        </w:tc>
        <w:tc>
          <w:tcPr>
            <w:tcW w:w="141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fde593f" w:id="126"/>
          <w:p>
            <w:pPr>
              <w:spacing w:after="50" w:line="360" w:lineRule="auto" w:beforeLines="100"/>
              <w:ind w:left="0"/>
              <w:jc w:val="center"/>
            </w:pPr>
            <w:r>
              <w:rPr>
                <w:rFonts w:ascii="宋体" w:hAnsi="Times New Roman" w:eastAsia="宋体"/>
                <w:b w:val="false"/>
                <w:i w:val="false"/>
                <w:color w:val="000000"/>
                <w:sz w:val="22"/>
              </w:rPr>
              <w:t>ResNet50</w:t>
            </w:r>
          </w:p>
          <w:bookmarkEnd w:id="126"/>
        </w:tc>
        <w:tc>
          <w:tcPr>
            <w:tcW w:w="75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a457ba37" w:id="127"/>
          <w:p>
            <w:pPr>
              <w:spacing w:after="50" w:line="360" w:lineRule="auto" w:beforeLines="100"/>
              <w:ind w:left="0"/>
              <w:jc w:val="center"/>
            </w:pPr>
            <w:r>
              <w:rPr>
                <w:rFonts w:ascii="宋体" w:hAnsi="Times New Roman" w:eastAsia="宋体"/>
                <w:b w:val="false"/>
                <w:i w:val="false"/>
                <w:color w:val="000000"/>
                <w:sz w:val="22"/>
              </w:rPr>
              <w:t>FPN</w:t>
            </w:r>
          </w:p>
          <w:bookmarkEnd w:id="127"/>
        </w:tc>
        <w:tc>
          <w:tcPr>
            <w:tcW w:w="110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266f5fd" w:id="128"/>
          <w:p>
            <w:pPr>
              <w:spacing w:after="50" w:line="360" w:lineRule="auto" w:beforeLines="100"/>
              <w:ind w:left="0"/>
              <w:jc w:val="center"/>
            </w:pPr>
            <w:r>
              <w:rPr>
                <w:rFonts w:ascii="宋体" w:hAnsi="Times New Roman" w:eastAsia="宋体"/>
                <w:b w:val="false"/>
                <w:i w:val="false"/>
                <w:color w:val="000000"/>
                <w:sz w:val="22"/>
              </w:rPr>
              <w:t>27.22</w:t>
            </w:r>
          </w:p>
          <w:bookmarkEnd w:id="128"/>
        </w:tc>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edc174b" w:id="129"/>
          <w:p>
            <w:pPr>
              <w:spacing w:after="50" w:line="360" w:lineRule="auto" w:beforeLines="100"/>
              <w:ind w:left="0"/>
              <w:jc w:val="center"/>
            </w:pPr>
            <w:r>
              <w:rPr>
                <w:rFonts w:ascii="宋体" w:hAnsi="Times New Roman" w:eastAsia="宋体"/>
                <w:b w:val="false"/>
                <w:i w:val="false"/>
                <w:color w:val="000000"/>
                <w:sz w:val="22"/>
              </w:rPr>
              <w:t>49.34</w:t>
            </w:r>
          </w:p>
          <w:bookmarkEnd w:id="129"/>
        </w:tc>
        <w:tc>
          <w:tcPr>
            <w:tcW w:w="1056"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21c8a8c9" w:id="130"/>
          <w:p>
            <w:pPr>
              <w:spacing w:after="50" w:line="360" w:lineRule="auto" w:beforeLines="100"/>
              <w:ind w:left="0"/>
              <w:jc w:val="center"/>
            </w:pPr>
            <w:r>
              <w:rPr>
                <w:rFonts w:ascii="宋体" w:hAnsi="Times New Roman" w:eastAsia="宋体"/>
                <w:b w:val="false"/>
                <w:i w:val="false"/>
                <w:color w:val="000000"/>
                <w:sz w:val="22"/>
              </w:rPr>
              <w:t>889.46</w:t>
            </w:r>
          </w:p>
          <w:bookmarkEnd w:id="130"/>
        </w:tc>
        <w:tc>
          <w:tcPr>
            <w:tcW w:w="88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6b64e30" w:id="131"/>
          <w:p>
            <w:pPr>
              <w:spacing w:after="50" w:line="360" w:lineRule="auto" w:beforeLines="100"/>
              <w:ind w:left="0"/>
              <w:jc w:val="center"/>
            </w:pPr>
            <w:r>
              <w:rPr>
                <w:rFonts w:ascii="宋体" w:hAnsi="Times New Roman" w:eastAsia="宋体"/>
                <w:b w:val="false"/>
                <w:i w:val="false"/>
                <w:color w:val="000000"/>
                <w:sz w:val="22"/>
              </w:rPr>
              <w:t>94.4%</w:t>
            </w:r>
          </w:p>
          <w:bookmarkEnd w:id="131"/>
        </w:tc>
      </w:tr>
    </w:tbl>
    <w:bookmarkEnd w:id="68"/>
    <w:bookmarkStart w:name="ub14e48ee" w:id="132"/>
    <w:p>
      <w:pPr>
        <w:numPr>
          <w:ilvl w:val="0"/>
          <w:numId w:val="9"/>
        </w:numPr>
        <w:spacing w:after="50" w:line="360" w:lineRule="auto" w:beforeLines="100"/>
        <w:ind w:left="360"/>
        <w:jc w:val="left"/>
      </w:pPr>
      <w:r>
        <w:rPr>
          <w:rFonts w:ascii="宋体" w:hAnsi="Times New Roman" w:eastAsia="宋体"/>
          <w:b w:val="false"/>
          <w:i w:val="false"/>
          <w:color w:val="000000"/>
          <w:sz w:val="22"/>
        </w:rPr>
        <w:t xml:space="preserve">多目摄像头之间的标定方法，多目相机的外参的准确性严重影响了BEV视角特征的生成质量 </w:t>
      </w:r>
      <w:r>
        <w:rPr>
          <w:rFonts w:ascii="宋体" w:hAnsi="Times New Roman" w:eastAsia="宋体"/>
          <w:b w:val="false"/>
          <w:i w:val="false"/>
          <w:color w:val="e8323c"/>
          <w:sz w:val="22"/>
        </w:rPr>
        <w:t>--&gt; 跟上面优点矛盾？</w:t>
      </w:r>
    </w:p>
    <w:bookmarkEnd w:id="132"/>
    <w:bookmarkStart w:name="ua9800ccd" w:id="133"/>
    <w:p>
      <w:pPr>
        <w:numPr>
          <w:ilvl w:val="1"/>
          <w:numId w:val="10"/>
        </w:numPr>
        <w:spacing w:after="50" w:line="360" w:lineRule="auto" w:beforeLines="100"/>
        <w:ind w:left="720"/>
        <w:jc w:val="both"/>
      </w:pPr>
      <w:r>
        <w:rPr>
          <w:rFonts w:ascii="宋体" w:hAnsi="Times New Roman" w:eastAsia="宋体"/>
          <w:b w:val="false"/>
          <w:i w:val="false"/>
          <w:color w:val="e8323c"/>
          <w:sz w:val="22"/>
        </w:rPr>
        <w:t>不同的标定的算法会导致多目摄像头之间的内外参存在一定的差别，如何进行多目相机与激光雷达之前的时间同步需要硬件层面的支持，在不使用Transformer的BEV方案下，模型依赖相机内外参来进行BEV视角特征生成，虽然模型的学习能力能一定程度的弥补参数的误差，但还是需要更多的数据来使模型学习到这方面的能力</w:t>
      </w:r>
    </w:p>
    <w:bookmarkEnd w:id="133"/>
    <w:bookmarkStart w:name="ue8afab1c" w:id="134"/>
    <w:p>
      <w:pPr>
        <w:numPr>
          <w:ilvl w:val="0"/>
          <w:numId w:val="11"/>
        </w:numPr>
        <w:spacing w:after="50" w:line="360" w:lineRule="auto" w:beforeLines="100"/>
        <w:ind w:left="360"/>
        <w:jc w:val="left"/>
      </w:pPr>
      <w:r>
        <w:rPr>
          <w:rFonts w:ascii="宋体" w:hAnsi="Times New Roman" w:eastAsia="宋体"/>
          <w:b w:val="false"/>
          <w:i w:val="false"/>
          <w:color w:val="000000"/>
          <w:sz w:val="22"/>
        </w:rPr>
        <w:t xml:space="preserve">基于Transformer的方案可能需要较大量的数据来进行训练才能得到比较好的效果 </w:t>
      </w:r>
      <w:r>
        <w:rPr>
          <w:rFonts w:ascii="宋体" w:hAnsi="Times New Roman" w:eastAsia="宋体"/>
          <w:b w:val="false"/>
          <w:i w:val="false"/>
          <w:color w:val="e8323c"/>
          <w:sz w:val="22"/>
        </w:rPr>
        <w:t>--&gt; 数据和标注</w:t>
      </w:r>
    </w:p>
    <w:bookmarkEnd w:id="134"/>
    <w:bookmarkStart w:name="u5b0141b1" w:id="135"/>
    <w:p>
      <w:pPr>
        <w:numPr>
          <w:ilvl w:val="1"/>
          <w:numId w:val="12"/>
        </w:numPr>
        <w:spacing w:after="50" w:line="360" w:lineRule="auto" w:beforeLines="100"/>
        <w:ind w:left="720"/>
        <w:jc w:val="left"/>
      </w:pPr>
      <w:r>
        <w:rPr>
          <w:rFonts w:ascii="宋体" w:hAnsi="Times New Roman" w:eastAsia="宋体"/>
          <w:b w:val="false"/>
          <w:i w:val="false"/>
          <w:color w:val="e8323c"/>
          <w:sz w:val="22"/>
        </w:rPr>
        <w:t>现在的自驾驾驶标注方式，基本都是借助Lidar的信息来进行数据标注，特别是3D场景下的数据标注，此时多目相机借助Lidar来进行标注就会导致成本比较高。对于单目来说，不光有很多开源数据可用，且标注的成本也低。</w:t>
      </w:r>
    </w:p>
    <w:bookmarkEnd w:id="135"/>
    <w:bookmarkStart w:name="ub28b02e7" w:id="136"/>
    <w:bookmarkEnd w:id="136"/>
    <w:bookmarkStart w:name="VFqPB" w:id="137"/>
    <w:p>
      <w:pPr>
        <w:pStyle w:val="Heading2"/>
        <w:spacing w:after="50" w:line="360" w:lineRule="auto" w:beforeLines="100"/>
        <w:ind w:left="0"/>
        <w:jc w:val="left"/>
      </w:pPr>
      <w:r>
        <w:rPr>
          <w:rFonts w:ascii="宋体" w:hAnsi="Times New Roman" w:eastAsia="宋体"/>
        </w:rPr>
        <w:t>2. 基于上述优缺点的梳理，和我们过去一年在VQA的沉淀，我们来做BEV方案的优势在哪</w:t>
      </w:r>
    </w:p>
    <w:bookmarkEnd w:id="137"/>
    <w:bookmarkStart w:name="ufb467e3a" w:id="138"/>
    <w:p>
      <w:pPr>
        <w:spacing w:after="50" w:line="360" w:lineRule="auto" w:beforeLines="100"/>
        <w:ind w:left="0"/>
        <w:jc w:val="left"/>
      </w:pPr>
      <w:r>
        <w:rPr>
          <w:rFonts w:ascii="宋体" w:hAnsi="Times New Roman" w:eastAsia="宋体"/>
          <w:b/>
          <w:i w:val="false"/>
          <w:color w:val="000000"/>
          <w:sz w:val="22"/>
        </w:rPr>
        <w:t>目前团队已有沉淀与BEV方案的优势:</w:t>
      </w:r>
    </w:p>
    <w:bookmarkEnd w:id="138"/>
    <w:bookmarkStart w:name="u2c9d09d3" w:id="139"/>
    <w:p>
      <w:pPr>
        <w:numPr>
          <w:ilvl w:val="0"/>
          <w:numId w:val="13"/>
        </w:numPr>
        <w:spacing w:after="50" w:line="360" w:lineRule="auto" w:beforeLines="100"/>
        <w:ind w:left="360"/>
        <w:jc w:val="both"/>
      </w:pPr>
      <w:r>
        <w:rPr>
          <w:rFonts w:ascii="宋体" w:hAnsi="Times New Roman" w:eastAsia="宋体"/>
          <w:b/>
          <w:i w:val="false"/>
          <w:color w:val="e8323c"/>
          <w:sz w:val="22"/>
        </w:rPr>
        <w:t>对不同模态数据的特征融合方法</w:t>
      </w:r>
      <w:r>
        <w:rPr>
          <w:rFonts w:ascii="宋体" w:hAnsi="Times New Roman" w:eastAsia="宋体"/>
          <w:b w:val="false"/>
          <w:i w:val="false"/>
          <w:color w:val="000000"/>
          <w:sz w:val="22"/>
        </w:rPr>
        <w:t>: 已经在VQA任务进行过较多的探索，如使用Transformer/CLIP来对不同模态的数据进行高维空间语义特征对齐，将不同模态的数据映射至高维空间中距离相近的位置，再对融合后的特征用于下游任务。Lidar点云与图像特征也属于不同模态的数据，如何对其进行有效的融合是影响自驾效果的关键一环</w:t>
      </w:r>
    </w:p>
    <w:bookmarkEnd w:id="139"/>
    <w:bookmarkStart w:name="uf1093351" w:id="140"/>
    <w:p>
      <w:pPr>
        <w:numPr>
          <w:ilvl w:val="0"/>
          <w:numId w:val="13"/>
        </w:numPr>
        <w:spacing w:after="50" w:line="360" w:lineRule="auto" w:beforeLines="100"/>
        <w:ind w:left="360"/>
        <w:jc w:val="both"/>
      </w:pPr>
      <w:r>
        <w:rPr>
          <w:rFonts w:ascii="宋体" w:hAnsi="Times New Roman" w:eastAsia="宋体"/>
          <w:b/>
          <w:i w:val="false"/>
          <w:color w:val="e8323c"/>
          <w:sz w:val="22"/>
        </w:rPr>
        <w:t>不同域数据的生成方法</w:t>
      </w:r>
      <w:r>
        <w:rPr>
          <w:rFonts w:ascii="宋体" w:hAnsi="Times New Roman" w:eastAsia="宋体"/>
          <w:b w:val="false"/>
          <w:i w:val="false"/>
          <w:color w:val="000000"/>
          <w:sz w:val="22"/>
        </w:rPr>
        <w:t>: 对于BEV视角下的感知算法，涉及到了图像视角特征至BEV视角特征的跨域生成，与VQA任务中的将图像文本融合特征变换到Anchor特征的跨域任务使用的模型架构基本一致，对于如何基于Object Query进行优化改进并在多模态任务下实现目标检测是去年重要的技术沉淀</w:t>
      </w:r>
    </w:p>
    <w:bookmarkEnd w:id="140"/>
    <w:bookmarkStart w:name="u138de01d" w:id="141"/>
    <w:p>
      <w:pPr>
        <w:numPr>
          <w:ilvl w:val="0"/>
          <w:numId w:val="13"/>
        </w:numPr>
        <w:spacing w:after="50" w:line="360" w:lineRule="auto" w:beforeLines="100"/>
        <w:ind w:left="360"/>
        <w:jc w:val="both"/>
      </w:pPr>
      <w:r>
        <w:rPr>
          <w:rFonts w:ascii="宋体" w:hAnsi="Times New Roman" w:eastAsia="宋体"/>
          <w:b/>
          <w:i w:val="false"/>
          <w:color w:val="e8323c"/>
          <w:sz w:val="22"/>
        </w:rPr>
        <w:t>时序信息的特征融合</w:t>
      </w:r>
      <w:r>
        <w:rPr>
          <w:rFonts w:ascii="宋体" w:hAnsi="Times New Roman" w:eastAsia="宋体"/>
          <w:b w:val="false"/>
          <w:i w:val="false"/>
          <w:color w:val="000000"/>
          <w:sz w:val="22"/>
        </w:rPr>
        <w:t>: BEV视角下的特征融合，由于需要先进对齐，再进行融合会有降低不匹配特征进行融合的概率，可以使用可变形卷积的方法来让模型自己学习如何根据相关特征的相关性进行特征融合，在VQA任务中，我们优化的Deformerable-MDETR架构也是基于这种思想来对模型进行优化的</w:t>
      </w:r>
    </w:p>
    <w:bookmarkEnd w:id="141"/>
    <w:bookmarkStart w:name="u36370a3b" w:id="142"/>
    <w:p>
      <w:pPr>
        <w:numPr>
          <w:ilvl w:val="0"/>
          <w:numId w:val="13"/>
        </w:numPr>
        <w:spacing w:after="50" w:line="360" w:lineRule="auto" w:beforeLines="100"/>
        <w:ind w:left="360"/>
        <w:jc w:val="both"/>
      </w:pPr>
      <w:r>
        <w:rPr>
          <w:rFonts w:ascii="宋体" w:hAnsi="Times New Roman" w:eastAsia="宋体"/>
          <w:b/>
          <w:i w:val="false"/>
          <w:color w:val="e8323c"/>
          <w:sz w:val="22"/>
        </w:rPr>
        <w:t>端侧部署</w:t>
      </w:r>
      <w:r>
        <w:rPr>
          <w:rFonts w:ascii="宋体" w:hAnsi="Times New Roman" w:eastAsia="宋体"/>
          <w:b w:val="false"/>
          <w:i w:val="false"/>
          <w:color w:val="000000"/>
          <w:sz w:val="22"/>
        </w:rPr>
        <w:t>: 在VQA任务中，为了能够将业务落地，做了大量的模型优化和轻量化部署的工作，最终将Transformer架构优化到可以在8155平台上达到准实时级的应用效果，BEV方案也会涉及到大量图像需要处理，多个op不支持的情况，在这方面也有较多的技术积累</w:t>
      </w:r>
    </w:p>
    <w:bookmarkEnd w:id="142"/>
    <w:bookmarkStart w:name="u77b20424" w:id="143"/>
    <w:bookmarkEnd w:id="143"/>
    <w:bookmarkStart w:name="u3479f7bf" w:id="144"/>
    <w:p>
      <w:pPr>
        <w:spacing w:after="50" w:line="360" w:lineRule="auto" w:beforeLines="100"/>
        <w:ind w:left="0"/>
        <w:jc w:val="left"/>
      </w:pPr>
      <w:r>
        <w:rPr>
          <w:rFonts w:ascii="宋体" w:hAnsi="Times New Roman" w:eastAsia="宋体"/>
          <w:b w:val="false"/>
          <w:i w:val="false"/>
          <w:color w:val="e8323c"/>
          <w:sz w:val="22"/>
        </w:rPr>
        <w:t>具体一点？</w:t>
      </w:r>
    </w:p>
    <w:bookmarkEnd w:id="144"/>
    <w:bookmarkStart w:name="ue9a49d13" w:id="145"/>
    <w:p>
      <w:pPr>
        <w:spacing w:after="50" w:line="360" w:lineRule="auto" w:beforeLines="100"/>
        <w:ind w:left="0"/>
        <w:jc w:val="left"/>
      </w:pPr>
      <w:r>
        <w:rPr>
          <w:rFonts w:ascii="宋体" w:hAnsi="Times New Roman" w:eastAsia="宋体"/>
          <w:b w:val="false"/>
          <w:i w:val="false"/>
          <w:color w:val="e8323c"/>
          <w:sz w:val="22"/>
        </w:rPr>
        <w:t>端侧优化部署:</w:t>
      </w:r>
      <w:hyperlink r:id="rId13">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https://yuque.antfin.com/zppdqz/znp3ig/mag2m6</w:t>
        </w:r>
      </w:hyperlink>
    </w:p>
    <w:bookmarkEnd w:id="145"/>
    <w:bookmarkStart w:name="u5b8c3c5f" w:id="146"/>
    <w:bookmarkEnd w:id="146"/>
    <w:bookmarkStart w:name="ZJhPM" w:id="147"/>
    <w:p>
      <w:pPr>
        <w:spacing w:after="50" w:line="360" w:lineRule="auto" w:beforeLines="100"/>
        <w:ind w:left="0"/>
        <w:jc w:val="left"/>
      </w:pPr>
      <w:r>
        <w:rPr>
          <w:rFonts w:ascii="宋体" w:hAnsi="Times New Roman" w:eastAsia="宋体"/>
          <w:b w:val="false"/>
          <w:i w:val="false"/>
          <w:color w:val="000000"/>
          <w:sz w:val="22"/>
        </w:rPr>
        <w:t xml:space="preserve">
    </w:t>
      </w:r>
      <w:hyperlink r:id="rId14">
        <w:r>
          <w:rPr>
            <w:rFonts w:ascii="宋体" w:hAnsi="Times New Roman" w:eastAsia="宋体"/>
            <w:b w:val="false"/>
            <w:i w:val="false"/>
            <w:color w:val="0000ff"/>
            <w:sz w:val="22"/>
            <w:u w:val="single"/>
          </w:rPr>
          <w:t>BEV与VQA方案对比.pptx</w:t>
        </w:r>
      </w:hyperlink>
      <w:r>
        <w:rPr>
          <w:rFonts w:ascii="宋体" w:hAnsi="Times New Roman" w:eastAsia="宋体"/>
          <w:b w:val="false"/>
          <w:i w:val="false"/>
          <w:color w:val="000000"/>
          <w:sz w:val="22"/>
        </w:rPr>
        <w:t xml:space="preserve">
   </w:t>
      </w:r>
    </w:p>
    <w:bookmarkEnd w:id="147"/>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abstractNum w:abstractNumId="7">
    <w:multiLevelType w:val="multilevel"/>
    <w:lvl w:ilvl="0">
      <w:start w:val="1"/>
      <w:numFmt w:val="bullet"/>
      <w:lvlText w:val=""/>
      <w:lvlJc w:val="left"/>
      <w:pPr>
        <w:ind w:left="960" w:hanging="360"/>
      </w:pPr>
      <w:rPr>
        <w:rFonts w:hint="default" w:ascii="Symbol" w:hAnsi="Symbol"/>
      </w:rPr>
    </w:lvl>
  </w:abstractNum>
  <w:abstractNum w:abstractNumId="8">
    <w:multiLevelType w:val="multilevel"/>
    <w:lvl w:ilvl="1">
      <w:start w:val="1"/>
      <w:numFmt w:val="bullet"/>
      <w:lvlText w:val="o"/>
      <w:lvlJc w:val="left"/>
      <w:pPr>
        <w:ind w:left="1560" w:hanging="360"/>
      </w:pPr>
      <w:rPr>
        <w:rFonts w:hint="default" w:ascii="Courier New" w:hAnsi="Courier New" w:cs="Courier New"/>
      </w:rPr>
    </w:lvl>
  </w:abstractNum>
  <w:abstractNum w:abstractNumId="9">
    <w:multiLevelType w:val="multilevel"/>
    <w:lvl w:ilvl="0">
      <w:start w:val="1"/>
      <w:numFmt w:val="bullet"/>
      <w:lvlText w:val=""/>
      <w:lvlJc w:val="left"/>
      <w:pPr>
        <w:ind w:left="960" w:hanging="360"/>
      </w:pPr>
      <w:rPr>
        <w:rFonts w:hint="default" w:ascii="Symbol" w:hAnsi="Symbol"/>
      </w:rPr>
    </w:lvl>
  </w:abstractNum>
  <w:abstractNum w:abstractNumId="10">
    <w:multiLevelType w:val="multilevel"/>
    <w:lvl w:ilvl="1">
      <w:start w:val="1"/>
      <w:numFmt w:val="bullet"/>
      <w:lvlText w:val="o"/>
      <w:lvlJc w:val="left"/>
      <w:pPr>
        <w:ind w:left="1560" w:hanging="360"/>
      </w:pPr>
      <w:rPr>
        <w:rFonts w:hint="default" w:ascii="Courier New" w:hAnsi="Courier New" w:cs="Courier New"/>
      </w:rPr>
    </w:lvl>
  </w:abstractNum>
  <w:abstractNum w:abstractNumId="11">
    <w:multiLevelType w:val="multilevel"/>
    <w:lvl w:ilvl="0">
      <w:start w:val="1"/>
      <w:numFmt w:val="bullet"/>
      <w:lvlText w:val=""/>
      <w:lvlJc w:val="left"/>
      <w:pPr>
        <w:ind w:left="960" w:hanging="360"/>
      </w:pPr>
      <w:rPr>
        <w:rFonts w:hint="default" w:ascii="Symbol" w:hAnsi="Symbol"/>
      </w:rPr>
    </w:lvl>
  </w:abstractNum>
  <w:abstractNum w:abstractNumId="12">
    <w:multiLevelType w:val="multilevel"/>
    <w:lvl w:ilvl="1">
      <w:start w:val="1"/>
      <w:numFmt w:val="bullet"/>
      <w:lvlText w:val="o"/>
      <w:lvlJc w:val="left"/>
      <w:pPr>
        <w:ind w:left="1560" w:hanging="360"/>
      </w:pPr>
      <w:rPr>
        <w:rFonts w:hint="default" w:ascii="Courier New" w:hAnsi="Courier New" w:cs="Courier New"/>
      </w:rPr>
    </w:lvl>
  </w:abstractNum>
  <w:abstractNum w:abstractNumId="13">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https://yuque.antfin.com/zppdqz/ad0heo/em9y6q" TargetMode="External" Type="http://schemas.openxmlformats.org/officeDocument/2006/relationships/hyperlink"/><Relationship Id="rId13" Target="https://yuque.antfin.com/zppdqz/znp3ig/mag2m6" TargetMode="External" Type="http://schemas.openxmlformats.org/officeDocument/2006/relationships/hyperlink"/><Relationship Id="rId14" Target="https://yuque.antfin.com/attachments/lark/0/2022/pptx/21256453/1654509093962-cd655627-2c61-4b70-bef8-a849c86beb3e.pptx" TargetMode="External" Type="http://schemas.openxmlformats.org/officeDocument/2006/relationships/hyperlink"/><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